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31" w:rsidRDefault="00D34DDA">
      <w:pPr>
        <w:pStyle w:val="Standard"/>
        <w:jc w:val="center"/>
        <w:rPr>
          <w:rFonts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cs="Times New Roman"/>
          <w:b/>
          <w:bCs/>
          <w:sz w:val="27"/>
          <w:szCs w:val="27"/>
        </w:rPr>
        <w:t>ПРОТОКОЛ № 17</w:t>
      </w:r>
    </w:p>
    <w:p w:rsidR="00B62931" w:rsidRDefault="00D34DDA">
      <w:pPr>
        <w:pStyle w:val="Standard"/>
        <w:jc w:val="center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онлайн - засідання комісії з оцінки корупційних ризиків у діяльності облдержадміністрації та її структурних підрозділів, затвердженої  розпорядженням голови </w:t>
      </w:r>
      <w:r>
        <w:rPr>
          <w:rFonts w:cs="Times New Roman"/>
          <w:b/>
          <w:bCs/>
          <w:sz w:val="27"/>
          <w:szCs w:val="27"/>
        </w:rPr>
        <w:t xml:space="preserve">облдержадміністрації, керівника обласної  </w:t>
      </w:r>
    </w:p>
    <w:p w:rsidR="00B62931" w:rsidRDefault="00D34DDA">
      <w:pPr>
        <w:pStyle w:val="Standard"/>
        <w:jc w:val="center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військово-цивільної адміністрації від 03 квітня 2019 року № 355/5-19 </w:t>
      </w:r>
    </w:p>
    <w:p w:rsidR="00B62931" w:rsidRDefault="00B62931">
      <w:pPr>
        <w:pStyle w:val="Standard"/>
        <w:jc w:val="center"/>
        <w:rPr>
          <w:rFonts w:cs="Times New Roman"/>
          <w:sz w:val="27"/>
          <w:szCs w:val="27"/>
        </w:rPr>
      </w:pPr>
    </w:p>
    <w:p w:rsidR="00B62931" w:rsidRDefault="00D34DDA">
      <w:pPr>
        <w:pStyle w:val="Standard"/>
        <w:ind w:right="141"/>
      </w:pP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  <w:t xml:space="preserve">                             «21» квітня 2022 року</w:t>
      </w:r>
    </w:p>
    <w:p w:rsidR="00B62931" w:rsidRDefault="00D34DDA">
      <w:pPr>
        <w:pStyle w:val="Standard"/>
        <w:jc w:val="both"/>
      </w:pPr>
      <w:r>
        <w:rPr>
          <w:rFonts w:cs="Times New Roman"/>
          <w:bCs/>
          <w:sz w:val="27"/>
          <w:szCs w:val="27"/>
        </w:rPr>
        <w:tab/>
        <w:t xml:space="preserve">                                                                                   </w:t>
      </w:r>
      <w:r>
        <w:rPr>
          <w:rFonts w:cs="Times New Roman"/>
          <w:bCs/>
          <w:sz w:val="27"/>
          <w:szCs w:val="27"/>
        </w:rPr>
        <w:t xml:space="preserve">        11.00 год. 00 хв.</w:t>
      </w:r>
    </w:p>
    <w:p w:rsidR="00B62931" w:rsidRDefault="00B62931">
      <w:pPr>
        <w:pStyle w:val="Standard"/>
        <w:jc w:val="both"/>
        <w:rPr>
          <w:rFonts w:cs="Times New Roman"/>
          <w:bCs/>
          <w:sz w:val="27"/>
          <w:szCs w:val="27"/>
        </w:rPr>
      </w:pPr>
    </w:p>
    <w:p w:rsidR="00B62931" w:rsidRDefault="00B62931">
      <w:pPr>
        <w:pStyle w:val="Standard"/>
        <w:ind w:left="567"/>
        <w:jc w:val="both"/>
        <w:rPr>
          <w:rFonts w:cs="Times New Roman"/>
          <w:bCs/>
          <w:sz w:val="27"/>
          <w:szCs w:val="27"/>
        </w:rPr>
      </w:pPr>
    </w:p>
    <w:p w:rsidR="00B62931" w:rsidRDefault="00D34DDA">
      <w:pPr>
        <w:pStyle w:val="Standard"/>
        <w:ind w:firstLine="567"/>
        <w:jc w:val="both"/>
      </w:pPr>
      <w:r>
        <w:rPr>
          <w:rFonts w:cs="Times New Roman"/>
          <w:bCs/>
          <w:sz w:val="27"/>
          <w:szCs w:val="27"/>
        </w:rPr>
        <w:t>Онлайн-засідання</w:t>
      </w:r>
      <w:r>
        <w:rPr>
          <w:rFonts w:cs="Times New Roman"/>
          <w:b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>комісії з оцінки корупційних ризиків у діяльності облдержадміністрації та її структурних підрозділів (далі – комісія) проводить заступник голови комісії Євген ГОЛИК.</w:t>
      </w:r>
    </w:p>
    <w:p w:rsidR="00B62931" w:rsidRDefault="00D34DDA">
      <w:pPr>
        <w:pStyle w:val="Standard"/>
        <w:ind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Засідання проводиться в онлайновому режимі на</w:t>
      </w:r>
      <w:r>
        <w:rPr>
          <w:rFonts w:cs="Times New Roman"/>
          <w:bCs/>
          <w:sz w:val="27"/>
          <w:szCs w:val="27"/>
        </w:rPr>
        <w:t xml:space="preserve"> виконання розпорядження голови облдержадміністрації, начальника обласної військової адміністрації                    від 28 лютого 2022 року № 6/11-22 «Про організацію роботи апарату та структурних підрозділів Донецької облдержадміністрації в умовах право</w:t>
      </w:r>
      <w:r>
        <w:rPr>
          <w:rFonts w:cs="Times New Roman"/>
          <w:bCs/>
          <w:sz w:val="27"/>
          <w:szCs w:val="27"/>
        </w:rPr>
        <w:t>вого режиму воєнного стану» (із змінами), у зв’язку з військовою агресією Російської Федерації проти України, відповідно до указів Президента України від 24 лютого 2022 року                   № 64/2022 «Про введення воєнного стану в Україні», 14 березня 20</w:t>
      </w:r>
      <w:r>
        <w:rPr>
          <w:rFonts w:cs="Times New Roman"/>
          <w:bCs/>
          <w:sz w:val="27"/>
          <w:szCs w:val="27"/>
        </w:rPr>
        <w:t>22 року                    № 133/2022 «Про продовження строку дії воєнного стану в Україні», постанови Кабінету Міністрів України від 12 квітня 2022 року № 440 «Деякі питання організації роботи державних службовців та працівників державних органів у період</w:t>
      </w:r>
      <w:r>
        <w:rPr>
          <w:rFonts w:cs="Times New Roman"/>
          <w:bCs/>
          <w:sz w:val="27"/>
          <w:szCs w:val="27"/>
        </w:rPr>
        <w:t xml:space="preserve"> воєнного стану».</w:t>
      </w:r>
    </w:p>
    <w:p w:rsidR="00B62931" w:rsidRDefault="00B62931">
      <w:pPr>
        <w:pStyle w:val="Standard"/>
        <w:rPr>
          <w:rFonts w:cs="Times New Roman"/>
          <w:sz w:val="27"/>
          <w:szCs w:val="27"/>
        </w:rPr>
      </w:pPr>
    </w:p>
    <w:p w:rsidR="00B62931" w:rsidRDefault="00D34DDA">
      <w:pPr>
        <w:pStyle w:val="Standard"/>
        <w:ind w:right="141"/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Присутні: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sz w:val="27"/>
          <w:szCs w:val="27"/>
        </w:rPr>
        <w:t>Євген ГОЛИК – начальник відділу здійснення превентивних антикорупційних заходів управління запобігання та виявлення корупції облдержадміністрації, заступник голови комісії;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sz w:val="27"/>
          <w:szCs w:val="27"/>
        </w:rPr>
        <w:t>Марина КОЗЛЕНКО - головний спеціаліст відділу здійснен</w:t>
      </w:r>
      <w:r>
        <w:rPr>
          <w:rFonts w:cs="Times New Roman"/>
          <w:sz w:val="27"/>
          <w:szCs w:val="27"/>
        </w:rPr>
        <w:t>ня превентивних антикорупційних заходів управління запобігання та виявлення корупції облдержадміністрації, секретар комісії;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sz w:val="27"/>
          <w:szCs w:val="27"/>
        </w:rPr>
        <w:t>Світлана ЗЕЛЕНСЬКА - начальник управління фінансового забезпечення - головний бухгалтер облдержадміністрації;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sz w:val="27"/>
          <w:szCs w:val="27"/>
        </w:rPr>
        <w:t xml:space="preserve">Тетяна ДОЦЕНКО – </w:t>
      </w:r>
      <w:r>
        <w:rPr>
          <w:rFonts w:cs="Times New Roman"/>
          <w:sz w:val="27"/>
          <w:szCs w:val="27"/>
        </w:rPr>
        <w:t>начальник відділу нагород управління кадрового забезпечення та з питань нагород облдержадміністрації;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sz w:val="27"/>
          <w:szCs w:val="27"/>
        </w:rPr>
        <w:t>Ольга СЕРНЯК – заступник директора департаменту інвестиційно-інноваційного розвитку і зовнішніх відносин облдержадміністрації;</w:t>
      </w:r>
    </w:p>
    <w:p w:rsidR="00B62931" w:rsidRDefault="00D34DDA">
      <w:pPr>
        <w:pStyle w:val="Standard"/>
        <w:ind w:right="141" w:firstLine="567"/>
        <w:jc w:val="both"/>
      </w:pPr>
      <w:r>
        <w:t xml:space="preserve">Юрій ХАЗОВ – </w:t>
      </w:r>
      <w:r>
        <w:rPr>
          <w:sz w:val="27"/>
          <w:szCs w:val="27"/>
        </w:rPr>
        <w:t>головний спеці</w:t>
      </w:r>
      <w:r>
        <w:rPr>
          <w:sz w:val="27"/>
          <w:szCs w:val="27"/>
        </w:rPr>
        <w:t>аліст – юрисконсульт відділу з питань правової експертизи та здійснення державної реєстрації нормативних актів юридичного управління облдержадміністрації.</w:t>
      </w:r>
    </w:p>
    <w:p w:rsidR="00B62931" w:rsidRDefault="00B62931">
      <w:pPr>
        <w:pStyle w:val="Standard"/>
        <w:ind w:left="567" w:right="141" w:firstLine="567"/>
        <w:jc w:val="both"/>
      </w:pPr>
    </w:p>
    <w:p w:rsidR="00B62931" w:rsidRDefault="00B62931">
      <w:pPr>
        <w:pStyle w:val="Standard"/>
        <w:ind w:right="141"/>
        <w:jc w:val="both"/>
        <w:rPr>
          <w:b/>
          <w:sz w:val="27"/>
          <w:szCs w:val="27"/>
        </w:rPr>
      </w:pPr>
    </w:p>
    <w:p w:rsidR="00B62931" w:rsidRDefault="00D34DDA">
      <w:pPr>
        <w:pStyle w:val="Standard"/>
        <w:ind w:right="14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Відсутні:</w:t>
      </w:r>
    </w:p>
    <w:p w:rsidR="00B62931" w:rsidRDefault="00D34DDA">
      <w:pPr>
        <w:pStyle w:val="Standard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Володимир РИБАЛКІН - представник громадської ради при облдержадміністрації, голова Святог</w:t>
      </w:r>
      <w:r>
        <w:rPr>
          <w:rFonts w:cs="Times New Roman"/>
          <w:sz w:val="27"/>
          <w:szCs w:val="27"/>
        </w:rPr>
        <w:t>ірського міського відокремленого підрозділу в Донецькій області громадської організації “Стоп корупції”;</w:t>
      </w:r>
    </w:p>
    <w:p w:rsidR="00B62931" w:rsidRDefault="00D34DDA">
      <w:pPr>
        <w:pStyle w:val="Standard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Євгенія ФЕТІЩЕНКО – завідувач юридичного сектору департаменту економіки облдержадміністрації;</w:t>
      </w:r>
    </w:p>
    <w:p w:rsidR="00B62931" w:rsidRDefault="00B62931">
      <w:pPr>
        <w:pStyle w:val="Standard"/>
        <w:jc w:val="both"/>
        <w:rPr>
          <w:rFonts w:cs="Times New Roman"/>
          <w:sz w:val="27"/>
          <w:szCs w:val="27"/>
        </w:rPr>
      </w:pPr>
    </w:p>
    <w:p w:rsidR="00B62931" w:rsidRDefault="00D34DDA">
      <w:pPr>
        <w:pStyle w:val="Standard"/>
        <w:jc w:val="both"/>
      </w:pPr>
      <w:r>
        <w:rPr>
          <w:rFonts w:cs="Times New Roman"/>
          <w:i/>
          <w:sz w:val="27"/>
          <w:szCs w:val="27"/>
        </w:rPr>
        <w:t>Засідання комісії є повноважним для вирішення питань пор</w:t>
      </w:r>
      <w:r>
        <w:rPr>
          <w:rFonts w:cs="Times New Roman"/>
          <w:i/>
          <w:sz w:val="27"/>
          <w:szCs w:val="27"/>
        </w:rPr>
        <w:t>ядку денного</w:t>
      </w:r>
      <w:r>
        <w:rPr>
          <w:rFonts w:cs="Times New Roman"/>
          <w:sz w:val="27"/>
          <w:szCs w:val="27"/>
        </w:rPr>
        <w:t>.</w:t>
      </w:r>
    </w:p>
    <w:p w:rsidR="00B62931" w:rsidRDefault="00B62931">
      <w:pPr>
        <w:pStyle w:val="Standard"/>
        <w:ind w:left="567" w:right="141" w:firstLine="567"/>
        <w:jc w:val="center"/>
        <w:rPr>
          <w:rFonts w:cs="Times New Roman"/>
          <w:b/>
          <w:bCs/>
          <w:sz w:val="27"/>
          <w:szCs w:val="27"/>
        </w:rPr>
      </w:pPr>
    </w:p>
    <w:p w:rsidR="00B62931" w:rsidRDefault="00B62931">
      <w:pPr>
        <w:pStyle w:val="Standard"/>
        <w:ind w:left="567" w:right="141" w:firstLine="567"/>
        <w:jc w:val="center"/>
        <w:rPr>
          <w:rFonts w:cs="Times New Roman"/>
          <w:b/>
          <w:bCs/>
          <w:sz w:val="27"/>
          <w:szCs w:val="27"/>
        </w:rPr>
      </w:pPr>
    </w:p>
    <w:p w:rsidR="00B62931" w:rsidRDefault="00D34DDA">
      <w:pPr>
        <w:pStyle w:val="Standard"/>
        <w:ind w:right="141" w:firstLine="567"/>
        <w:jc w:val="center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Порядок денний: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/>
          <w:bCs/>
          <w:i/>
          <w:sz w:val="27"/>
          <w:szCs w:val="27"/>
        </w:rPr>
      </w:pPr>
      <w:r>
        <w:rPr>
          <w:rFonts w:cs="Times New Roman"/>
          <w:b/>
          <w:bCs/>
          <w:i/>
          <w:sz w:val="27"/>
          <w:szCs w:val="27"/>
        </w:rPr>
        <w:t xml:space="preserve">1. Проведення моніторингу впровадження заходів, передбачених Антикорупційною програмою Донецької обласної державної адміністрації, обласної військово-цивільної адміністрації на 2021-2023 роки (далі – Антикорупційна </w:t>
      </w:r>
      <w:r>
        <w:rPr>
          <w:rFonts w:cs="Times New Roman"/>
          <w:b/>
          <w:bCs/>
          <w:i/>
          <w:sz w:val="27"/>
          <w:szCs w:val="27"/>
        </w:rPr>
        <w:t xml:space="preserve">програма), затвердженої розпорядженням голови облдержадміністрації, керівника обласної військово-цивільної адміністрації     від 08 лютого 2021 року № 103/5-21, погодженої рішенням Національного агентства з питань запобігання корупції  від 11 березня 2021 </w:t>
      </w:r>
      <w:r>
        <w:rPr>
          <w:rFonts w:cs="Times New Roman"/>
          <w:b/>
          <w:bCs/>
          <w:i/>
          <w:sz w:val="27"/>
          <w:szCs w:val="27"/>
        </w:rPr>
        <w:t>року  № 161/21        за 2021 рік.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b/>
          <w:bCs/>
          <w:i/>
          <w:sz w:val="27"/>
          <w:szCs w:val="27"/>
        </w:rPr>
        <w:t>2. Перегляд Антикорупційної програми</w:t>
      </w:r>
      <w:r>
        <w:t xml:space="preserve"> </w:t>
      </w:r>
      <w:r>
        <w:rPr>
          <w:rFonts w:cs="Times New Roman"/>
          <w:b/>
          <w:bCs/>
          <w:i/>
          <w:sz w:val="27"/>
          <w:szCs w:val="27"/>
        </w:rPr>
        <w:t>за результатами проведення щорічної оцінки корупційних ризиків у діяльності апарату облдержадміністрації та її структурних підрозділів,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у зв’язку із </w:t>
      </w:r>
      <w:r>
        <w:rPr>
          <w:rFonts w:cs="Times New Roman"/>
          <w:b/>
          <w:bCs/>
          <w:i/>
          <w:sz w:val="27"/>
          <w:szCs w:val="27"/>
        </w:rPr>
        <w:t>ідентифікацією нових корупційних ри</w:t>
      </w:r>
      <w:r>
        <w:rPr>
          <w:rFonts w:cs="Times New Roman"/>
          <w:b/>
          <w:bCs/>
          <w:i/>
          <w:sz w:val="27"/>
          <w:szCs w:val="27"/>
        </w:rPr>
        <w:t>зиків та за результатами моніторингу впровадження заходів, передбачених Антикорупційною програмою та оцінки її виконання за 2021 рік</w:t>
      </w:r>
      <w:r>
        <w:rPr>
          <w:rFonts w:cs="Times New Roman"/>
          <w:b/>
          <w:bCs/>
          <w:sz w:val="27"/>
          <w:szCs w:val="27"/>
        </w:rPr>
        <w:t xml:space="preserve">. </w:t>
      </w:r>
    </w:p>
    <w:p w:rsidR="00B62931" w:rsidRDefault="00B62931">
      <w:pPr>
        <w:jc w:val="both"/>
        <w:rPr>
          <w:rFonts w:cs="Times New Roman"/>
          <w:b/>
          <w:bCs/>
          <w:sz w:val="27"/>
          <w:szCs w:val="27"/>
        </w:rPr>
      </w:pPr>
    </w:p>
    <w:p w:rsidR="00B62931" w:rsidRDefault="00B62931">
      <w:pPr>
        <w:jc w:val="both"/>
        <w:rPr>
          <w:rFonts w:cs="Times New Roman"/>
          <w:b/>
          <w:bCs/>
          <w:sz w:val="27"/>
          <w:szCs w:val="27"/>
        </w:rPr>
      </w:pPr>
    </w:p>
    <w:p w:rsidR="00B62931" w:rsidRDefault="00D34DDA">
      <w:pPr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1. Про проведення моніторингу впровадження заходів, передбачених Антикорупційною програмою:</w:t>
      </w:r>
    </w:p>
    <w:p w:rsidR="00B62931" w:rsidRDefault="00B62931">
      <w:pPr>
        <w:jc w:val="both"/>
        <w:rPr>
          <w:rFonts w:cs="Times New Roman"/>
          <w:b/>
          <w:bCs/>
          <w:sz w:val="27"/>
          <w:szCs w:val="27"/>
        </w:rPr>
      </w:pPr>
    </w:p>
    <w:p w:rsidR="00B62931" w:rsidRDefault="00D34DDA">
      <w:pPr>
        <w:pStyle w:val="Standard"/>
        <w:ind w:right="141"/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СЛУХАЛИ: 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КОЗЛЕНКО Марину,</w:t>
      </w:r>
      <w:r>
        <w:rPr>
          <w:rFonts w:cs="Times New Roman"/>
          <w:bCs/>
          <w:sz w:val="27"/>
          <w:szCs w:val="27"/>
        </w:rPr>
        <w:t xml:space="preserve"> яка поінформувала, що згідно положень розділу IV Антикорупційної програми, моніторинг та оцінку виконання Антикорупційної програми здійснює комісія з оцінки корупційних ризиків у діяльності облдержадміністрації та її структурних підрозділів, яку утворено </w:t>
      </w:r>
      <w:r>
        <w:rPr>
          <w:rFonts w:cs="Times New Roman"/>
          <w:bCs/>
          <w:sz w:val="27"/>
          <w:szCs w:val="27"/>
        </w:rPr>
        <w:t xml:space="preserve">відповідно до розпорядження голови облдержадміністрації, керівника обласної військово-цивільної адміністрації від 19 лютого 2019 року  № 159/5-19 «Про комісію з оцінки корупційних ризиків у діяльності облдержадміністрації та її структурних підрозділів». 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М</w:t>
      </w:r>
      <w:r>
        <w:rPr>
          <w:rFonts w:cs="Times New Roman"/>
          <w:bCs/>
          <w:sz w:val="27"/>
          <w:szCs w:val="27"/>
        </w:rPr>
        <w:t xml:space="preserve">оніторинг виконання Антикорупційної програми полягає у фіксуванні прогресу та фактів виконання заходів, передбачених у Антикорупційній програмі, а саме заходів з реалізації засад загальної відомчої політики щодо запобігання та протидії корупції, заходів з </w:t>
      </w:r>
      <w:r>
        <w:rPr>
          <w:rFonts w:cs="Times New Roman"/>
          <w:bCs/>
          <w:sz w:val="27"/>
          <w:szCs w:val="27"/>
        </w:rPr>
        <w:t>усунення  (мінімізації) корупційних ризиків та навчальних заходів.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Оцінка результатів виконання заходів проводиться комісією відповідно до визначених критеріїв, що повинні включати: своєчасність виконання заходів, повноту їх виконання, оцінки стану досягне</w:t>
      </w:r>
      <w:r>
        <w:rPr>
          <w:rFonts w:cs="Times New Roman"/>
          <w:bCs/>
          <w:sz w:val="27"/>
          <w:szCs w:val="27"/>
        </w:rPr>
        <w:t>ння мети (вплив результатів вжитого заходу на стан дотримання вимог Закону та/або пріоритетність корупційного ризику шляхом порівняння ситуації щодо корупції в облдержадміністрації до прийняття Антикорупційної програми та у період її впровадження).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lastRenderedPageBreak/>
        <w:t>Секрета</w:t>
      </w:r>
      <w:r>
        <w:rPr>
          <w:rFonts w:cs="Times New Roman"/>
          <w:bCs/>
          <w:sz w:val="27"/>
          <w:szCs w:val="27"/>
        </w:rPr>
        <w:t>рем комісії здійснено узагальнення інформації, наданої виконавцями Антикорупційної програми, та винесено для обговорення на засідання комісії.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За результатами проведеного моніторингу відзначено позитивний вплив результатів вжитих заходів на стан дотримання</w:t>
      </w:r>
      <w:r>
        <w:rPr>
          <w:rFonts w:cs="Times New Roman"/>
          <w:bCs/>
          <w:sz w:val="27"/>
          <w:szCs w:val="27"/>
        </w:rPr>
        <w:t xml:space="preserve"> вимог Закону України «Про запобігання корупції», встановлено, що в апараті облдержадміністрації та її  структурних підрозділах заходи, передбачені Антикорупційною програмою, з урахуванням встановлених строків виконання, виконані своєчасно, у повному обсяз</w:t>
      </w:r>
      <w:r>
        <w:rPr>
          <w:rFonts w:cs="Times New Roman"/>
          <w:bCs/>
          <w:sz w:val="27"/>
          <w:szCs w:val="27"/>
        </w:rPr>
        <w:t>і та досягнуто мети. (звіт про результати проведення моніторингу впровадження заходів, передбачених Антикорупційною програмою за 2021 рік додається).</w:t>
      </w:r>
    </w:p>
    <w:p w:rsidR="00B62931" w:rsidRDefault="00B62931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</w:p>
    <w:p w:rsidR="00B62931" w:rsidRDefault="00B62931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</w:p>
    <w:p w:rsidR="00B62931" w:rsidRDefault="00D34DDA">
      <w:pPr>
        <w:pStyle w:val="Standard"/>
        <w:ind w:right="141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УХВАЛИЛИ:</w:t>
      </w:r>
    </w:p>
    <w:p w:rsidR="00B62931" w:rsidRDefault="00D34DDA">
      <w:pPr>
        <w:pStyle w:val="Standard"/>
        <w:ind w:right="141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Визнати виконання заходів Антикорупційної програми на належному рівні.</w:t>
      </w:r>
    </w:p>
    <w:p w:rsidR="00B62931" w:rsidRDefault="00D34DDA">
      <w:pPr>
        <w:pStyle w:val="Standard"/>
        <w:ind w:right="141"/>
        <w:jc w:val="both"/>
      </w:pPr>
      <w:r>
        <w:rPr>
          <w:rFonts w:cs="Times New Roman"/>
          <w:bCs/>
          <w:sz w:val="27"/>
          <w:szCs w:val="27"/>
        </w:rPr>
        <w:t>«За» - 6</w:t>
      </w:r>
    </w:p>
    <w:p w:rsidR="00B62931" w:rsidRDefault="00D34DDA">
      <w:pPr>
        <w:pStyle w:val="Standard"/>
        <w:ind w:right="141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«Проти» - 0</w:t>
      </w:r>
    </w:p>
    <w:p w:rsidR="00B62931" w:rsidRDefault="00D34DDA">
      <w:pPr>
        <w:pStyle w:val="Standard"/>
        <w:ind w:right="141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«У</w:t>
      </w:r>
      <w:r>
        <w:rPr>
          <w:rFonts w:cs="Times New Roman"/>
          <w:bCs/>
          <w:sz w:val="27"/>
          <w:szCs w:val="27"/>
        </w:rPr>
        <w:t>тримались» - 0</w:t>
      </w:r>
    </w:p>
    <w:p w:rsidR="00B62931" w:rsidRDefault="00D34DDA">
      <w:pPr>
        <w:pStyle w:val="Standard"/>
        <w:ind w:right="141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Рішення прийнято.</w:t>
      </w:r>
    </w:p>
    <w:p w:rsidR="00B62931" w:rsidRDefault="00B62931">
      <w:pPr>
        <w:pStyle w:val="Standard"/>
        <w:ind w:right="141"/>
        <w:jc w:val="both"/>
        <w:rPr>
          <w:rFonts w:cs="Times New Roman"/>
          <w:bCs/>
          <w:sz w:val="27"/>
          <w:szCs w:val="27"/>
        </w:rPr>
      </w:pPr>
    </w:p>
    <w:p w:rsidR="00B62931" w:rsidRDefault="00D34DDA">
      <w:pPr>
        <w:pStyle w:val="Standard"/>
        <w:ind w:right="141"/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2. Про перегляд Антикорупційної програми за результатами проведення щорічної оцінки корупційних ризиків у діяльності апарату облдержадміністрації та її структурних підрозділів, у зв’язку із ідентифікацією нових корупційних</w:t>
      </w:r>
      <w:r>
        <w:rPr>
          <w:rFonts w:cs="Times New Roman"/>
          <w:b/>
          <w:bCs/>
          <w:sz w:val="27"/>
          <w:szCs w:val="27"/>
        </w:rPr>
        <w:t xml:space="preserve"> ризиків та за результатами моніторингу впровадження заходів, передбачених Антикорупційною програмою та оцінки її виконання за 2021 рік:</w:t>
      </w:r>
    </w:p>
    <w:p w:rsidR="00B62931" w:rsidRDefault="00B62931">
      <w:pPr>
        <w:pStyle w:val="Standard"/>
        <w:ind w:right="141"/>
        <w:jc w:val="both"/>
        <w:rPr>
          <w:rFonts w:cs="Times New Roman"/>
          <w:b/>
          <w:bCs/>
          <w:sz w:val="27"/>
          <w:szCs w:val="27"/>
        </w:rPr>
      </w:pPr>
    </w:p>
    <w:p w:rsidR="00B62931" w:rsidRDefault="00D34DDA">
      <w:pPr>
        <w:pStyle w:val="Standard"/>
        <w:ind w:right="141"/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ВИСТУПИЛИ:</w:t>
      </w:r>
    </w:p>
    <w:p w:rsidR="00B62931" w:rsidRDefault="00B62931">
      <w:pPr>
        <w:pStyle w:val="Standard"/>
        <w:ind w:right="141"/>
        <w:jc w:val="both"/>
        <w:rPr>
          <w:rFonts w:cs="Times New Roman"/>
          <w:b/>
          <w:bCs/>
          <w:sz w:val="27"/>
          <w:szCs w:val="27"/>
        </w:rPr>
      </w:pP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bCs/>
          <w:sz w:val="27"/>
          <w:szCs w:val="27"/>
        </w:rPr>
        <w:t>КОЗЛЕНКО Марина поінформувала, що згідно положень розділу IV Антикорупційної програми, остання переглядаєт</w:t>
      </w:r>
      <w:r>
        <w:rPr>
          <w:rFonts w:cs="Times New Roman"/>
          <w:bCs/>
          <w:sz w:val="27"/>
          <w:szCs w:val="27"/>
        </w:rPr>
        <w:t>ься комісією у разі ідентифікації нових корупційних ризиків, внесення змін до законодавства, виявлення недостатньо ефективних заходів, передбачених Антикорупційною програмою, за результатами проведення щорічної оцінки корупційних ризиків у діяльності апара</w:t>
      </w:r>
      <w:r>
        <w:rPr>
          <w:rFonts w:cs="Times New Roman"/>
          <w:bCs/>
          <w:sz w:val="27"/>
          <w:szCs w:val="27"/>
        </w:rPr>
        <w:t xml:space="preserve">ту облдержадміністрації та її структурних підрозділів, протягом 30-ти календарних днів після надходження від Національного агентства з питань запобігання корупції обов’язкових для розгляду пропозицій до Антикорупційної програми, протягом 30-ти календарних </w:t>
      </w:r>
      <w:r>
        <w:rPr>
          <w:rFonts w:cs="Times New Roman"/>
          <w:bCs/>
          <w:sz w:val="27"/>
          <w:szCs w:val="27"/>
        </w:rPr>
        <w:t>днів після затвердження Антикорупційної стратегії і державної антикорупційної програми, а також може переглядатися щороку за результатами моніторингу та оцінки її виконання.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bCs/>
          <w:sz w:val="27"/>
          <w:szCs w:val="27"/>
        </w:rPr>
        <w:t>За результатами проведення оцінки корупційних ризиків на виконання розпорядження г</w:t>
      </w:r>
      <w:r>
        <w:rPr>
          <w:rFonts w:cs="Times New Roman"/>
          <w:bCs/>
          <w:sz w:val="27"/>
          <w:szCs w:val="27"/>
        </w:rPr>
        <w:t>олови облдержадміністрації, керівника обласної військово-цивільної адміністрації від 10 грудня 2021 року № 1249/5-21 комісією було ідентифіковано 5 корупційних ризиків. З них 2 містяться у пунктах 4 та 5 розділу «Адміністрування Державного реєстру виборців</w:t>
      </w:r>
      <w:r>
        <w:rPr>
          <w:rFonts w:cs="Times New Roman"/>
          <w:bCs/>
          <w:sz w:val="27"/>
          <w:szCs w:val="27"/>
        </w:rPr>
        <w:t>»</w:t>
      </w:r>
      <w:r>
        <w:t xml:space="preserve"> </w:t>
      </w:r>
      <w:r>
        <w:rPr>
          <w:rFonts w:cs="Times New Roman"/>
          <w:bCs/>
          <w:sz w:val="27"/>
          <w:szCs w:val="27"/>
        </w:rPr>
        <w:t xml:space="preserve">таблиці оцінених корупційних ризиків та заходів щодо їх усунення (зменшення), що є додатком 2 до Звіту за результатами оцінки корупційних ризиків у діяльності Донецької обласної </w:t>
      </w:r>
      <w:r>
        <w:rPr>
          <w:rFonts w:cs="Times New Roman"/>
          <w:bCs/>
          <w:sz w:val="27"/>
          <w:szCs w:val="27"/>
        </w:rPr>
        <w:lastRenderedPageBreak/>
        <w:t>державної адміністрації, обласної військово-цивільної адміністрації на 2022-</w:t>
      </w:r>
      <w:r>
        <w:rPr>
          <w:rFonts w:cs="Times New Roman"/>
          <w:bCs/>
          <w:sz w:val="27"/>
          <w:szCs w:val="27"/>
        </w:rPr>
        <w:t xml:space="preserve">                 2023 роки, затвердженого головою облдержадміністрації, керівником обласної військово-цивільної адміністрації. 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А саме: можливість впливу третіх осіб на працівників відділу адміністрування Державного реєстру виборців облдержадміністрації пі</w:t>
      </w:r>
      <w:r>
        <w:rPr>
          <w:rFonts w:cs="Times New Roman"/>
          <w:bCs/>
          <w:sz w:val="27"/>
          <w:szCs w:val="27"/>
        </w:rPr>
        <w:t>д час виконання повноважень щодо організації підготовки і проведення виборів та референдумів;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ймовірність впливу третіх осіб на працівників адміністрування державного реєстру виборців облдержадміністрації у зв’язку із підготовкою проєктів актів та інших до</w:t>
      </w:r>
      <w:r>
        <w:rPr>
          <w:rFonts w:cs="Times New Roman"/>
          <w:bCs/>
          <w:sz w:val="27"/>
          <w:szCs w:val="27"/>
        </w:rPr>
        <w:t>кументів з питань організації та проведення виборів і референдумів, реалізації та захисту виборчих прав громадян України.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Комісією пропонується не включати вищезазначені корупційні ризики розділу «Адміністрування Державного реєстру виборців» до Антикорупці</w:t>
      </w:r>
      <w:r>
        <w:rPr>
          <w:rFonts w:cs="Times New Roman"/>
          <w:bCs/>
          <w:sz w:val="27"/>
          <w:szCs w:val="27"/>
        </w:rPr>
        <w:t>йної програми, у зв’язку з введенням воєнного стану на території України та втрати актуальності їх виконання на даний час.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Також комісією переглянуто Антикорупційну програму в частині плану- графіку проведення навчальних заходів з питань дотримання вимог а</w:t>
      </w:r>
      <w:r>
        <w:rPr>
          <w:rFonts w:cs="Times New Roman"/>
          <w:bCs/>
          <w:sz w:val="27"/>
          <w:szCs w:val="27"/>
        </w:rPr>
        <w:t>нтикорупційного законодавства в Донецькій облдержадміністрації та прийнято рішення актуалізувати тематику та терміни проведення навчальних заходів шляхом внесення змін до додатку 3 Антикорупційної програми.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 </w:t>
      </w:r>
    </w:p>
    <w:p w:rsidR="00B62931" w:rsidRDefault="00B62931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</w:p>
    <w:p w:rsidR="00B62931" w:rsidRDefault="00D34DDA">
      <w:pPr>
        <w:pStyle w:val="Standard"/>
        <w:ind w:right="141" w:firstLine="567"/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ВИРІШИЛИ:</w:t>
      </w:r>
    </w:p>
    <w:p w:rsidR="00B62931" w:rsidRDefault="00D34DDA">
      <w:pPr>
        <w:pStyle w:val="Standard"/>
        <w:ind w:right="141"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1.</w:t>
      </w:r>
      <w:r>
        <w:rPr>
          <w:rFonts w:cs="Times New Roman"/>
          <w:bCs/>
          <w:sz w:val="27"/>
          <w:szCs w:val="27"/>
        </w:rPr>
        <w:tab/>
        <w:t>Заходи Антикорупційної програми у</w:t>
      </w:r>
      <w:r>
        <w:rPr>
          <w:rFonts w:cs="Times New Roman"/>
          <w:bCs/>
          <w:sz w:val="27"/>
          <w:szCs w:val="27"/>
        </w:rPr>
        <w:t xml:space="preserve"> 2021 році виконано на належному рівні.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bCs/>
          <w:sz w:val="27"/>
          <w:szCs w:val="27"/>
        </w:rPr>
        <w:t>2.</w:t>
      </w:r>
      <w:r>
        <w:rPr>
          <w:rFonts w:cs="Times New Roman"/>
          <w:bCs/>
          <w:sz w:val="27"/>
          <w:szCs w:val="27"/>
        </w:rPr>
        <w:tab/>
        <w:t>Секретарю комісії оприлюднити на офіційному вебсайті облдержадміністрації звіт про результати проведення моніторингу впровадження заходів, передбачених Антикорупційною програмою за 2021 рік та протокол засідання к</w:t>
      </w:r>
      <w:r>
        <w:rPr>
          <w:rFonts w:cs="Times New Roman"/>
          <w:bCs/>
          <w:sz w:val="27"/>
          <w:szCs w:val="27"/>
        </w:rPr>
        <w:t>омісії від 21 квітня 2022 року № 17.</w:t>
      </w:r>
    </w:p>
    <w:p w:rsidR="00B62931" w:rsidRDefault="00D34DDA">
      <w:pPr>
        <w:pStyle w:val="Standard"/>
        <w:ind w:right="141" w:firstLine="567"/>
        <w:jc w:val="both"/>
      </w:pPr>
      <w:r>
        <w:rPr>
          <w:rFonts w:cs="Times New Roman"/>
          <w:bCs/>
          <w:sz w:val="27"/>
          <w:szCs w:val="27"/>
        </w:rPr>
        <w:t>3. Вилучити виявлені корупційні ризики</w:t>
      </w:r>
      <w:r>
        <w:t xml:space="preserve"> </w:t>
      </w:r>
      <w:r>
        <w:rPr>
          <w:rFonts w:cs="Times New Roman"/>
          <w:bCs/>
          <w:sz w:val="27"/>
          <w:szCs w:val="27"/>
        </w:rPr>
        <w:t xml:space="preserve">розділу «Адміністрування Державного реєстру виборців» таблиці оцінених корупційних ризиків та заходів щодо їх усунення (зменшення), що є додатком 2 до Звіту за результатами оцінки </w:t>
      </w:r>
      <w:r>
        <w:rPr>
          <w:rFonts w:cs="Times New Roman"/>
          <w:bCs/>
          <w:sz w:val="27"/>
          <w:szCs w:val="27"/>
        </w:rPr>
        <w:t>корупційних ризиків у діяльності Донецької обласної державної адміністрації, обласної військово-цивільної адміністрації на 2022-2023 роки, складеного на виконання розпорядження голови облдержадміністрації, керівника обласної військово-цивільної адміністрац</w:t>
      </w:r>
      <w:r>
        <w:rPr>
          <w:rFonts w:cs="Times New Roman"/>
          <w:bCs/>
          <w:sz w:val="27"/>
          <w:szCs w:val="27"/>
        </w:rPr>
        <w:t>ії від 10 грудня 2021 року № 1249/5-21 «Про проведення оцінки корупційних ризиків».</w:t>
      </w:r>
    </w:p>
    <w:p w:rsidR="00B62931" w:rsidRDefault="00D34DD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Внести відповідні зміни до Антикорупційної програми та інформувати Національне агентство з питань запобігання корупції про внесення таких змін.</w:t>
      </w:r>
    </w:p>
    <w:p w:rsidR="00B62931" w:rsidRDefault="00B62931">
      <w:pPr>
        <w:pStyle w:val="Standard"/>
        <w:ind w:right="141" w:firstLine="567"/>
        <w:jc w:val="both"/>
        <w:rPr>
          <w:color w:val="FF0000"/>
          <w:sz w:val="27"/>
          <w:szCs w:val="27"/>
        </w:rPr>
      </w:pPr>
    </w:p>
    <w:p w:rsidR="00B62931" w:rsidRDefault="00B62931">
      <w:pPr>
        <w:pStyle w:val="Standard"/>
        <w:ind w:right="141" w:firstLine="567"/>
        <w:jc w:val="both"/>
        <w:rPr>
          <w:rFonts w:cs="Times New Roman"/>
          <w:b/>
          <w:bCs/>
          <w:color w:val="FF0000"/>
          <w:sz w:val="27"/>
          <w:szCs w:val="27"/>
        </w:rPr>
      </w:pPr>
    </w:p>
    <w:p w:rsidR="00B62931" w:rsidRDefault="00D34DDA">
      <w:pPr>
        <w:pStyle w:val="Standard"/>
        <w:ind w:right="141"/>
        <w:jc w:val="both"/>
      </w:pPr>
      <w:r>
        <w:rPr>
          <w:rFonts w:cs="Times New Roman"/>
          <w:sz w:val="27"/>
          <w:szCs w:val="27"/>
        </w:rPr>
        <w:t>Заступник голови комісі</w:t>
      </w:r>
      <w:r>
        <w:rPr>
          <w:rFonts w:cs="Times New Roman"/>
          <w:sz w:val="27"/>
          <w:szCs w:val="27"/>
        </w:rPr>
        <w:t>ї</w:t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  <w:t xml:space="preserve">                               Євген ГОЛИК</w:t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color w:val="000000"/>
          <w:sz w:val="27"/>
          <w:szCs w:val="27"/>
        </w:rPr>
        <w:tab/>
      </w:r>
    </w:p>
    <w:p w:rsidR="00B62931" w:rsidRDefault="00D34DDA">
      <w:pPr>
        <w:pStyle w:val="Standard"/>
        <w:ind w:right="141"/>
        <w:jc w:val="both"/>
      </w:pPr>
      <w:r>
        <w:rPr>
          <w:rFonts w:cs="Times New Roman"/>
          <w:color w:val="000000"/>
          <w:sz w:val="27"/>
          <w:szCs w:val="27"/>
        </w:rPr>
        <w:t>Секретар комісії</w:t>
      </w:r>
      <w:r>
        <w:rPr>
          <w:rFonts w:cs="Times New Roman"/>
          <w:color w:val="000000"/>
          <w:sz w:val="27"/>
          <w:szCs w:val="27"/>
        </w:rPr>
        <w:tab/>
      </w:r>
      <w:r>
        <w:rPr>
          <w:rFonts w:cs="Times New Roman"/>
          <w:color w:val="000000"/>
          <w:sz w:val="27"/>
          <w:szCs w:val="27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      Марина КОЗЛЕНКО</w:t>
      </w:r>
    </w:p>
    <w:sectPr w:rsidR="00B62931">
      <w:headerReference w:type="default" r:id="rId6"/>
      <w:pgSz w:w="11906" w:h="16838"/>
      <w:pgMar w:top="1134" w:right="566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DA" w:rsidRDefault="00D34DDA">
      <w:r>
        <w:separator/>
      </w:r>
    </w:p>
  </w:endnote>
  <w:endnote w:type="continuationSeparator" w:id="0">
    <w:p w:rsidR="00D34DDA" w:rsidRDefault="00D3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DA" w:rsidRDefault="00D34DDA">
      <w:r>
        <w:rPr>
          <w:color w:val="000000"/>
        </w:rPr>
        <w:separator/>
      </w:r>
    </w:p>
  </w:footnote>
  <w:footnote w:type="continuationSeparator" w:id="0">
    <w:p w:rsidR="00D34DDA" w:rsidRDefault="00D3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03" w:rsidRDefault="00D34DDA">
    <w:pPr>
      <w:pStyle w:val="aa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A22734">
      <w:rPr>
        <w:noProof/>
        <w:lang w:val="ru-RU"/>
      </w:rPr>
      <w:t>2</w:t>
    </w:r>
    <w:r>
      <w:rPr>
        <w:lang w:val="ru-RU"/>
      </w:rPr>
      <w:fldChar w:fldCharType="end"/>
    </w:r>
  </w:p>
  <w:p w:rsidR="00035303" w:rsidRDefault="00D34D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2931"/>
    <w:rsid w:val="00A22734"/>
    <w:rsid w:val="00B62931"/>
    <w:rsid w:val="00D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B7508-FAB0-4F33-89D5-795F6E9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</w:style>
  <w:style w:type="character" w:customStyle="1" w:styleId="a4">
    <w:name w:val="Шрифт абзацу за замовчуванням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No Spacing"/>
    <w:pPr>
      <w:widowControl/>
      <w:suppressAutoHyphens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val="ru-RU" w:eastAsia="zh-CN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a">
    <w:name w:val="header"/>
    <w:basedOn w:val="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List Paragraph"/>
    <w:basedOn w:val="a"/>
    <w:pPr>
      <w:ind w:left="720"/>
    </w:pPr>
  </w:style>
  <w:style w:type="paragraph" w:customStyle="1" w:styleId="af">
    <w:name w:val="Верхній колонтитул"/>
    <w:basedOn w:val="a3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6366</Words>
  <Characters>3630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Home-SSD</cp:lastModifiedBy>
  <cp:revision>2</cp:revision>
  <cp:lastPrinted>2022-01-14T08:12:00Z</cp:lastPrinted>
  <dcterms:created xsi:type="dcterms:W3CDTF">2022-05-30T12:44:00Z</dcterms:created>
  <dcterms:modified xsi:type="dcterms:W3CDTF">2022-05-30T12:44:00Z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