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333333"/>
          <w:sz w:val="25"/>
          <w:szCs w:val="25"/>
          <w:lang w:val="uk-UA"/>
        </w:rPr>
        <w:t xml:space="preserve">Обґрунтування </w:t>
      </w:r>
    </w:p>
    <w:p w14:paraId="00000002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технічних та якісних характеристик предмета закупівлі,  </w:t>
      </w:r>
    </w:p>
    <w:p w14:paraId="00000003" w14:textId="39D4255F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  <w:t xml:space="preserve">розміру бюджетного призначення, очікуваної вартості предмета закупівлі </w:t>
      </w:r>
    </w:p>
    <w:p w14:paraId="1AAA72D3" w14:textId="77777777" w:rsidR="00C20684" w:rsidRPr="00004131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5"/>
          <w:szCs w:val="25"/>
          <w:lang w:val="uk-UA"/>
        </w:rPr>
      </w:pPr>
    </w:p>
    <w:p w14:paraId="4F71F314" w14:textId="22945DB5" w:rsidR="00C71110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Матеріали для здійснення заходів правового режиму воєнного стану (</w:t>
      </w:r>
      <w:proofErr w:type="spellStart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Лотова</w:t>
      </w:r>
      <w:proofErr w:type="spellEnd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 xml:space="preserve"> закупівля. Лот №1 «</w:t>
      </w:r>
      <w:r w:rsidR="002337A2"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Скоба будівельна</w:t>
      </w:r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 Лот № 2 «</w:t>
      </w:r>
      <w:proofErr w:type="spellStart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»</w:t>
      </w:r>
      <w:r w:rsidRPr="00004131"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  <w:t>)</w:t>
      </w:r>
    </w:p>
    <w:p w14:paraId="5CBC5835" w14:textId="77777777" w:rsidR="00B707EA" w:rsidRPr="00004131" w:rsidRDefault="00B707EA" w:rsidP="00B707E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jc w:val="center"/>
        <w:rPr>
          <w:rFonts w:ascii="Times New Roman" w:eastAsia="Times New Roman" w:hAnsi="Times New Roman" w:cs="Liberation Serif"/>
          <w:b/>
          <w:bCs/>
          <w:color w:val="00000A"/>
          <w:sz w:val="24"/>
          <w:szCs w:val="24"/>
          <w:lang w:val="uk-UA" w:eastAsia="zh-CN"/>
        </w:rPr>
      </w:pPr>
    </w:p>
    <w:p w14:paraId="03205756" w14:textId="24FB167F" w:rsidR="006C5E29" w:rsidRPr="00A772C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</w:pPr>
      <w:r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П</w:t>
      </w:r>
      <w:r w:rsidR="00595B32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лан</w:t>
      </w:r>
      <w:r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 закупівлі</w:t>
      </w:r>
      <w:r w:rsidR="00595B32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 xml:space="preserve">: </w:t>
      </w:r>
      <w:r w:rsidR="00C71110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B1E87" w:rsidRPr="009B1E8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UA-P-2024-01-16-002052-c</w:t>
      </w:r>
    </w:p>
    <w:p w14:paraId="62E2F5DB" w14:textId="2A9E3DA1" w:rsidR="00C20684" w:rsidRPr="00A772C8" w:rsidRDefault="00C2068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40" w:lineRule="auto"/>
        <w:rPr>
          <w:rFonts w:ascii="Times New Roman" w:eastAsia="Times New Roman" w:hAnsi="Times New Roman" w:cs="Times New Roman"/>
          <w:i/>
          <w:color w:val="00000A"/>
          <w:sz w:val="24"/>
          <w:szCs w:val="24"/>
          <w:lang w:val="uk-UA"/>
        </w:rPr>
      </w:pPr>
      <w:r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>Закупівля:</w:t>
      </w:r>
      <w:r w:rsidR="006E4FFD" w:rsidRPr="00A772C8">
        <w:rPr>
          <w:lang w:val="uk-UA"/>
        </w:rPr>
        <w:t xml:space="preserve"> </w:t>
      </w:r>
      <w:r w:rsidR="00C71110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004131" w:rsidRPr="00A772C8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</w:r>
      <w:r w:rsidR="009B1E87" w:rsidRPr="009B1E87">
        <w:rPr>
          <w:rFonts w:ascii="Times New Roman" w:eastAsia="Times New Roman" w:hAnsi="Times New Roman" w:cs="Times New Roman"/>
          <w:i/>
          <w:color w:val="333333"/>
          <w:sz w:val="25"/>
          <w:szCs w:val="25"/>
          <w:lang w:val="uk-UA"/>
        </w:rPr>
        <w:tab/>
        <w:t>UA-2024-01-16-004450-a</w:t>
      </w:r>
      <w:bookmarkStart w:id="0" w:name="_GoBack"/>
      <w:bookmarkEnd w:id="0"/>
    </w:p>
    <w:p w14:paraId="00000008" w14:textId="77777777" w:rsidR="00946D8C" w:rsidRPr="00004131" w:rsidRDefault="00595B3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6" w:line="240" w:lineRule="auto"/>
        <w:jc w:val="center"/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</w:pPr>
      <w:r w:rsidRPr="00A772C8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>Обґрунтування технічних та</w:t>
      </w:r>
      <w:r w:rsidRPr="00004131">
        <w:rPr>
          <w:rFonts w:ascii="Times New Roman" w:eastAsia="Times New Roman" w:hAnsi="Times New Roman" w:cs="Times New Roman"/>
          <w:i/>
          <w:color w:val="00000A"/>
          <w:sz w:val="25"/>
          <w:szCs w:val="25"/>
          <w:lang w:val="uk-UA"/>
        </w:rPr>
        <w:t xml:space="preserve"> якісних характеристик закупівлі: </w:t>
      </w:r>
    </w:p>
    <w:p w14:paraId="12802E5C" w14:textId="5A7F391E" w:rsidR="005919A9" w:rsidRPr="00004131" w:rsidRDefault="00595B32" w:rsidP="005919A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доцільності закупівлі:</w:t>
      </w:r>
    </w:p>
    <w:p w14:paraId="482F61AC" w14:textId="053F73D5" w:rsidR="00646B07" w:rsidRPr="00004131" w:rsidRDefault="005919A9" w:rsidP="00646B0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7" w:line="230" w:lineRule="auto"/>
        <w:ind w:right="-3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П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ридбання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» </w:t>
      </w:r>
      <w:r w:rsidR="00B707EA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</w:t>
      </w:r>
      <w:r w:rsidR="00595B3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дійснюється </w:t>
      </w:r>
      <w:r w:rsidR="00C41B68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 метою поповнення регіонального матеріального резерву Донецької облас</w:t>
      </w:r>
      <w:r w:rsidR="00355F59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ті </w:t>
      </w:r>
      <w:r w:rsidR="00646B0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для </w:t>
      </w:r>
      <w:r w:rsidR="00C71110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лікві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дації наслідків надзвичайної ситуації воєнного характеру затвердженої протоколом засідання експертної комісії з визначення рівнів та класів надзвичайних ситуацій Державної служби України з надзвичайних ситуацій від 24 лютого 2022 року № 3-22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</w:t>
      </w:r>
      <w:r w:rsidR="00C71110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що склалась</w:t>
      </w:r>
      <w:r w:rsidR="00646B0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на території Донецької області.</w:t>
      </w:r>
    </w:p>
    <w:p w14:paraId="4003F6A6" w14:textId="731A0782" w:rsidR="00856108" w:rsidRPr="00004131" w:rsidRDefault="00595B32" w:rsidP="00856108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5" w:line="230" w:lineRule="auto"/>
        <w:ind w:right="-4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обсягів закупівлі:</w:t>
      </w:r>
    </w:p>
    <w:p w14:paraId="767BB975" w14:textId="0B83929E" w:rsidR="000D1103" w:rsidRPr="00CB6D27" w:rsidRDefault="0055217C" w:rsidP="000D110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У відповідності до п.</w:t>
      </w:r>
      <w:r w:rsidR="00D55257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розпорядження голови облдержадміністрації, керівника обласної військово-цивільної адміністрації від 09.10.2019 № 1066/5-19 «Про </w:t>
      </w:r>
      <w:r w:rsidR="00BA69AB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заходи щодо 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створення і використання регіонального матеріального резерву Донецької області для запобігання і ліквідації наслідків надзвичайних ситуацій</w:t>
      </w:r>
      <w:r w:rsidR="000D1103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(зі змінами)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встановлено що заходи зі створення та використання матеріальних цінностей регіонального матеріального резерву зокрема - будівельних матеріалів, паливно-мастильних матеріалів, засобів енергозабезпечення, засобів забезпечення аварійно-рятувальних робіт, предметів першої необхідності, речового майна, засобів обігріву Донецької області здійснює департамент з питань цивільного захисту, мобілізаційної та оборонної роботи, відповідно до затвердженої Номенклатури та обсягів регіонального матеріального резерву Донецької області (далі – номенклатура). Згідно номенклатури визначено норму накопичення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–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2</w:t>
      </w:r>
      <w:r w:rsidR="00B707EA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00 000 одиниць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 - 1</w:t>
      </w:r>
      <w:r w:rsid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 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000</w:t>
      </w:r>
      <w:r w:rsid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000 одиниць.</w:t>
      </w:r>
      <w:r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0D1103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Станом на поточну дату в регіональному матеріальному резерву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обліковується</w:t>
      </w:r>
      <w:r w:rsidR="000D1103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 –</w:t>
      </w:r>
      <w:r w:rsidR="00BA69AB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94667D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0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одиниць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» - 0 одиниць.</w:t>
      </w:r>
    </w:p>
    <w:p w14:paraId="4B0CFE96" w14:textId="015A0B9A" w:rsidR="0055217C" w:rsidRPr="00CB6D27" w:rsidRDefault="0055217C" w:rsidP="0055217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870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</w:p>
    <w:p w14:paraId="6A9B1FD5" w14:textId="53EBB0FE" w:rsidR="00355F59" w:rsidRPr="00004131" w:rsidRDefault="00595B32" w:rsidP="0055217C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Обґрунтування якісних характеристик закупівлі:</w:t>
      </w:r>
    </w:p>
    <w:p w14:paraId="0000000C" w14:textId="4788CE7D" w:rsidR="00946D8C" w:rsidRPr="00004131" w:rsidRDefault="00B00670" w:rsidP="00355F59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5" w:line="230" w:lineRule="auto"/>
        <w:ind w:right="-5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Якість 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» 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та </w:t>
      </w:r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«</w:t>
      </w:r>
      <w:proofErr w:type="spellStart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» </w:t>
      </w:r>
      <w:r w:rsidR="00CB6D27">
        <w:rPr>
          <w:rFonts w:ascii="Times New Roman" w:eastAsia="Times New Roman" w:hAnsi="Times New Roman" w:cs="Liberation Serif"/>
          <w:color w:val="00000A"/>
          <w:sz w:val="24"/>
          <w:szCs w:val="24"/>
          <w:lang w:val="uk-UA" w:eastAsia="zh-CN"/>
        </w:rPr>
        <w:t xml:space="preserve">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повинна відповідати чинним в Україні 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ДСТУ, ТУ 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підприємства- виробника. </w:t>
      </w:r>
    </w:p>
    <w:p w14:paraId="4A5267AD" w14:textId="566036A2" w:rsidR="00355F59" w:rsidRPr="00004131" w:rsidRDefault="00595B32" w:rsidP="00355F59">
      <w:pPr>
        <w:pStyle w:val="a5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/>
        <w:jc w:val="both"/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Обґрунтув</w:t>
      </w:r>
      <w:r w:rsidR="00355F59" w:rsidRPr="00004131">
        <w:rPr>
          <w:rFonts w:ascii="Times New Roman" w:eastAsia="Times New Roman" w:hAnsi="Times New Roman" w:cs="Times New Roman"/>
          <w:b/>
          <w:color w:val="00000A"/>
          <w:sz w:val="25"/>
          <w:szCs w:val="25"/>
          <w:lang w:val="uk-UA"/>
        </w:rPr>
        <w:t>ання очікуваної ціни закупівлі:</w:t>
      </w:r>
    </w:p>
    <w:p w14:paraId="0000000D" w14:textId="2E39602A" w:rsidR="00946D8C" w:rsidRPr="00CB6D27" w:rsidRDefault="00F54608" w:rsidP="007B64C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7" w:line="230" w:lineRule="auto"/>
        <w:ind w:right="-6" w:firstLine="709"/>
        <w:jc w:val="both"/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</w:pP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Р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озрахунок очікуваної вартості  предмета закупівлі проведено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методом порівняння ринкових цін,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відповідно рекомендаці</w:t>
      </w:r>
      <w:r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й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, виклад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ен</w:t>
      </w:r>
      <w:r w:rsidR="009A6BE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их в Примірній методиці визначення очікуваної вартості предмета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закупівлі, затвердженій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н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аказ</w:t>
      </w:r>
      <w:r w:rsidR="00412125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ом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Міністерства розвитку економіки, торгівлі та сільського господарства України</w:t>
      </w:r>
      <w:r w:rsidR="00595B32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від 18.02.2020р. № 275 «Про затвердження примірної методики визначення очікуваної  вартості предмета закупівлі»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шляхом </w:t>
      </w:r>
      <w:r w:rsidR="007B64CE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проведення </w:t>
      </w:r>
      <w:r w:rsidR="00F951F6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аналізу ринку на сайтах постачальників</w:t>
      </w:r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, в електронній системі 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закупівель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"</w:t>
      </w:r>
      <w:proofErr w:type="spellStart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Prozorro</w:t>
      </w:r>
      <w:proofErr w:type="spellEnd"/>
      <w:r w:rsidR="00F77EBC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"</w:t>
      </w:r>
      <w:r w:rsidR="00A60D1B" w:rsidRPr="00004131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7B64CE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товару 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«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Скоба будівельна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та «</w:t>
      </w:r>
      <w:proofErr w:type="spellStart"/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Саморізи</w:t>
      </w:r>
      <w:proofErr w:type="spellEnd"/>
      <w:r w:rsidR="00CB6D27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»</w:t>
      </w:r>
      <w:r w:rsidR="0063031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 </w:t>
      </w:r>
      <w:r w:rsidR="00C71110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 xml:space="preserve">ДК 021:2015: </w:t>
      </w:r>
      <w:r w:rsidR="002337A2" w:rsidRP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44530000-4 Кріпильні деталі</w:t>
      </w:r>
      <w:r w:rsidR="00CB6D27">
        <w:rPr>
          <w:rFonts w:ascii="Times New Roman" w:eastAsia="Times New Roman" w:hAnsi="Times New Roman" w:cs="Times New Roman"/>
          <w:color w:val="00000A"/>
          <w:sz w:val="25"/>
          <w:szCs w:val="25"/>
          <w:lang w:val="uk-UA"/>
        </w:rPr>
        <w:t>.</w:t>
      </w:r>
    </w:p>
    <w:sectPr w:rsidR="00946D8C" w:rsidRPr="00CB6D27" w:rsidSect="00A60D1B">
      <w:pgSz w:w="11900" w:h="16820"/>
      <w:pgMar w:top="835" w:right="499" w:bottom="1843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E04B5"/>
    <w:multiLevelType w:val="hybridMultilevel"/>
    <w:tmpl w:val="96420BE0"/>
    <w:lvl w:ilvl="0" w:tplc="EC44A414">
      <w:start w:val="1"/>
      <w:numFmt w:val="decimal"/>
      <w:lvlText w:val="%1."/>
      <w:lvlJc w:val="left"/>
      <w:pPr>
        <w:ind w:left="123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8C"/>
    <w:rsid w:val="00004131"/>
    <w:rsid w:val="00064418"/>
    <w:rsid w:val="000D1103"/>
    <w:rsid w:val="002337A2"/>
    <w:rsid w:val="00355F59"/>
    <w:rsid w:val="003856F5"/>
    <w:rsid w:val="00412125"/>
    <w:rsid w:val="00513D35"/>
    <w:rsid w:val="0055217C"/>
    <w:rsid w:val="005919A9"/>
    <w:rsid w:val="00595B32"/>
    <w:rsid w:val="005C0C4D"/>
    <w:rsid w:val="005D7015"/>
    <w:rsid w:val="005F254A"/>
    <w:rsid w:val="00630312"/>
    <w:rsid w:val="00646B07"/>
    <w:rsid w:val="006C5E29"/>
    <w:rsid w:val="006C7208"/>
    <w:rsid w:val="006E4FFD"/>
    <w:rsid w:val="007B64CE"/>
    <w:rsid w:val="00856108"/>
    <w:rsid w:val="0094307B"/>
    <w:rsid w:val="0094667D"/>
    <w:rsid w:val="00946D8C"/>
    <w:rsid w:val="009A6BEE"/>
    <w:rsid w:val="009B1E87"/>
    <w:rsid w:val="009E3800"/>
    <w:rsid w:val="00A60D1B"/>
    <w:rsid w:val="00A772C8"/>
    <w:rsid w:val="00B00670"/>
    <w:rsid w:val="00B129D9"/>
    <w:rsid w:val="00B54E53"/>
    <w:rsid w:val="00B707EA"/>
    <w:rsid w:val="00BA69AB"/>
    <w:rsid w:val="00C20684"/>
    <w:rsid w:val="00C36C5A"/>
    <w:rsid w:val="00C41B68"/>
    <w:rsid w:val="00C71110"/>
    <w:rsid w:val="00CA5FB2"/>
    <w:rsid w:val="00CA62F9"/>
    <w:rsid w:val="00CB6D27"/>
    <w:rsid w:val="00D46429"/>
    <w:rsid w:val="00D55257"/>
    <w:rsid w:val="00D6233D"/>
    <w:rsid w:val="00E26549"/>
    <w:rsid w:val="00E622B5"/>
    <w:rsid w:val="00ED5FBD"/>
    <w:rsid w:val="00F54608"/>
    <w:rsid w:val="00F77EBC"/>
    <w:rsid w:val="00F951F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F6720"/>
  <w15:docId w15:val="{B9E63820-9FBA-4F64-9A50-AFEF64E81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7e0e3eeebeee2eeea">
    <w:name w:val="Зc7аe0гe3оeeлebоeeвe2оeeкea"/>
    <w:basedOn w:val="a"/>
    <w:rsid w:val="00C20684"/>
    <w:pPr>
      <w:widowControl w:val="0"/>
      <w:spacing w:line="240" w:lineRule="auto"/>
      <w:ind w:left="320"/>
      <w:jc w:val="center"/>
    </w:pPr>
    <w:rPr>
      <w:rFonts w:ascii="Liberation Serif" w:eastAsia="Times New Roman" w:hAnsi="Liberation Serif" w:cs="Liberation Serif"/>
      <w:b/>
      <w:bCs/>
      <w:color w:val="00000A"/>
      <w:sz w:val="18"/>
      <w:szCs w:val="18"/>
      <w:lang w:val="uk-UA" w:eastAsia="zh-CN"/>
    </w:rPr>
  </w:style>
  <w:style w:type="paragraph" w:customStyle="1" w:styleId="21">
    <w:name w:val="Основной текст с отступом 21"/>
    <w:basedOn w:val="a"/>
    <w:uiPriority w:val="99"/>
    <w:rsid w:val="00C20684"/>
    <w:pPr>
      <w:widowControl w:val="0"/>
      <w:autoSpaceDE w:val="0"/>
      <w:spacing w:after="120" w:line="480" w:lineRule="auto"/>
      <w:ind w:left="283"/>
    </w:pPr>
    <w:rPr>
      <w:rFonts w:ascii="Times New Roman CYR" w:eastAsia="Times New Roman" w:hAnsi="Times New Roman CYR" w:cs="Times New Roman"/>
      <w:sz w:val="24"/>
      <w:szCs w:val="24"/>
      <w:lang w:val="uk-UA" w:eastAsia="ar-SA"/>
    </w:rPr>
  </w:style>
  <w:style w:type="paragraph" w:styleId="a5">
    <w:name w:val="List Paragraph"/>
    <w:basedOn w:val="a"/>
    <w:uiPriority w:val="34"/>
    <w:qFormat/>
    <w:rsid w:val="00591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1801</Words>
  <Characters>1028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DELL</cp:lastModifiedBy>
  <cp:revision>22</cp:revision>
  <dcterms:created xsi:type="dcterms:W3CDTF">2021-02-16T09:01:00Z</dcterms:created>
  <dcterms:modified xsi:type="dcterms:W3CDTF">2024-01-16T09:29:00Z</dcterms:modified>
</cp:coreProperties>
</file>