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E7" w:rsidRPr="00A836EF" w:rsidRDefault="005118E7" w:rsidP="0020101F">
      <w:pPr>
        <w:pStyle w:val="af0"/>
        <w:spacing w:before="0" w:after="0" w:line="276" w:lineRule="auto"/>
        <w:jc w:val="right"/>
        <w:rPr>
          <w:rFonts w:ascii="Times New Roman" w:hAnsi="Times New Roman"/>
          <w:b w:val="0"/>
          <w:sz w:val="24"/>
          <w:szCs w:val="24"/>
          <w:lang w:val="ru-RU"/>
        </w:rPr>
      </w:pPr>
      <w:r w:rsidRPr="00A836EF">
        <w:rPr>
          <w:rFonts w:ascii="Times New Roman" w:hAnsi="Times New Roman"/>
          <w:b w:val="0"/>
          <w:sz w:val="24"/>
          <w:szCs w:val="24"/>
        </w:rPr>
        <w:t>Додаток</w:t>
      </w:r>
      <w:r w:rsidR="0081584B" w:rsidRPr="00A836EF">
        <w:rPr>
          <w:rFonts w:ascii="Times New Roman" w:hAnsi="Times New Roman"/>
          <w:b w:val="0"/>
          <w:sz w:val="24"/>
          <w:szCs w:val="24"/>
        </w:rPr>
        <w:t xml:space="preserve"> </w:t>
      </w:r>
    </w:p>
    <w:p w:rsidR="00FC41E6" w:rsidRPr="00A836EF" w:rsidRDefault="005118E7" w:rsidP="00044000">
      <w:pPr>
        <w:pStyle w:val="af0"/>
        <w:spacing w:before="0" w:after="0"/>
        <w:rPr>
          <w:rFonts w:ascii="Times New Roman" w:hAnsi="Times New Roman"/>
          <w:b w:val="0"/>
          <w:sz w:val="24"/>
          <w:szCs w:val="24"/>
        </w:rPr>
      </w:pPr>
      <w:r w:rsidRPr="00A836EF">
        <w:rPr>
          <w:rFonts w:ascii="Times New Roman" w:hAnsi="Times New Roman"/>
          <w:sz w:val="24"/>
          <w:szCs w:val="24"/>
        </w:rPr>
        <w:t xml:space="preserve">ВИКОНАННЯ </w:t>
      </w:r>
      <w:r w:rsidR="00844CA1" w:rsidRPr="00A836EF">
        <w:rPr>
          <w:rFonts w:ascii="Times New Roman" w:hAnsi="Times New Roman"/>
          <w:sz w:val="24"/>
          <w:szCs w:val="24"/>
        </w:rPr>
        <w:t>ПЛАН</w:t>
      </w:r>
      <w:r w:rsidRPr="00A836EF">
        <w:rPr>
          <w:rFonts w:ascii="Times New Roman" w:hAnsi="Times New Roman"/>
          <w:sz w:val="24"/>
          <w:szCs w:val="24"/>
        </w:rPr>
        <w:t>У</w:t>
      </w:r>
      <w:r w:rsidR="00844CA1" w:rsidRPr="00A836EF">
        <w:rPr>
          <w:rFonts w:ascii="Times New Roman" w:hAnsi="Times New Roman"/>
          <w:sz w:val="24"/>
          <w:szCs w:val="24"/>
        </w:rPr>
        <w:t xml:space="preserve"> ЗАХОДІВ</w:t>
      </w:r>
      <w:r w:rsidR="00844CA1" w:rsidRPr="00A836EF">
        <w:rPr>
          <w:rFonts w:ascii="Times New Roman" w:hAnsi="Times New Roman"/>
          <w:b w:val="0"/>
          <w:sz w:val="24"/>
          <w:szCs w:val="24"/>
        </w:rPr>
        <w:t xml:space="preserve"> </w:t>
      </w:r>
    </w:p>
    <w:p w:rsidR="00FC41E6" w:rsidRPr="00A836EF" w:rsidRDefault="00FC41E6" w:rsidP="00044000">
      <w:pPr>
        <w:pStyle w:val="af0"/>
        <w:spacing w:before="0" w:after="0"/>
        <w:rPr>
          <w:rFonts w:ascii="Times New Roman" w:hAnsi="Times New Roman"/>
          <w:sz w:val="24"/>
          <w:szCs w:val="24"/>
        </w:rPr>
      </w:pPr>
      <w:r w:rsidRPr="00A836EF">
        <w:rPr>
          <w:rFonts w:ascii="Times New Roman" w:hAnsi="Times New Roman"/>
          <w:sz w:val="24"/>
          <w:szCs w:val="24"/>
          <w:lang w:val="ru-RU"/>
        </w:rPr>
        <w:t>Донецько</w:t>
      </w:r>
      <w:r w:rsidRPr="00A836EF">
        <w:rPr>
          <w:rFonts w:ascii="Times New Roman" w:hAnsi="Times New Roman"/>
          <w:sz w:val="24"/>
          <w:szCs w:val="24"/>
        </w:rPr>
        <w:t xml:space="preserve">ї облдержадміністрації </w:t>
      </w:r>
    </w:p>
    <w:p w:rsidR="00844CA1" w:rsidRPr="00A836EF" w:rsidRDefault="00844CA1" w:rsidP="00044000">
      <w:pPr>
        <w:pStyle w:val="af0"/>
        <w:spacing w:before="0" w:after="0"/>
        <w:rPr>
          <w:rFonts w:ascii="Times New Roman" w:hAnsi="Times New Roman"/>
          <w:b w:val="0"/>
          <w:sz w:val="24"/>
          <w:szCs w:val="24"/>
        </w:rPr>
      </w:pPr>
      <w:r w:rsidRPr="00A836EF">
        <w:rPr>
          <w:rFonts w:ascii="Times New Roman" w:hAnsi="Times New Roman"/>
          <w:b w:val="0"/>
          <w:sz w:val="24"/>
          <w:szCs w:val="24"/>
        </w:rPr>
        <w:t>з імплементації Угоди про асоціацію між Україною, з однієї сторони,</w:t>
      </w:r>
      <w:r w:rsidRPr="00A836EF">
        <w:rPr>
          <w:rFonts w:ascii="Times New Roman" w:hAnsi="Times New Roman"/>
          <w:b w:val="0"/>
          <w:sz w:val="24"/>
          <w:szCs w:val="24"/>
        </w:rPr>
        <w:br/>
        <w:t>та Європейським Союзом, Європейським Співтовариством з атомної енергії</w:t>
      </w:r>
      <w:r w:rsidRPr="00A836EF">
        <w:rPr>
          <w:rFonts w:ascii="Times New Roman" w:hAnsi="Times New Roman"/>
          <w:b w:val="0"/>
          <w:sz w:val="24"/>
          <w:szCs w:val="24"/>
        </w:rPr>
        <w:br/>
        <w:t>і їхніми державами-членами, з іншої сторони, на 2014</w:t>
      </w:r>
      <w:r w:rsidRPr="00A836EF">
        <w:rPr>
          <w:rFonts w:ascii="Times New Roman" w:hAnsi="Times New Roman"/>
          <w:b w:val="0"/>
          <w:sz w:val="24"/>
          <w:szCs w:val="24"/>
        </w:rPr>
        <w:softHyphen/>
      </w:r>
      <w:r w:rsidR="002E6CE1" w:rsidRPr="00A836EF">
        <w:rPr>
          <w:rFonts w:ascii="Times New Roman" w:hAnsi="Times New Roman"/>
          <w:b w:val="0"/>
          <w:sz w:val="24"/>
          <w:szCs w:val="24"/>
        </w:rPr>
        <w:t>-</w:t>
      </w:r>
      <w:r w:rsidRPr="00A836EF">
        <w:rPr>
          <w:rFonts w:ascii="Times New Roman" w:hAnsi="Times New Roman"/>
          <w:b w:val="0"/>
          <w:sz w:val="24"/>
          <w:szCs w:val="24"/>
        </w:rPr>
        <w:t xml:space="preserve">2017 роки </w:t>
      </w:r>
    </w:p>
    <w:p w:rsidR="005118E7" w:rsidRPr="00A836EF" w:rsidRDefault="005118E7" w:rsidP="00044000">
      <w:pPr>
        <w:pStyle w:val="a6"/>
        <w:spacing w:before="0"/>
        <w:jc w:val="center"/>
        <w:rPr>
          <w:rFonts w:ascii="Times New Roman" w:hAnsi="Times New Roman"/>
          <w:sz w:val="24"/>
          <w:szCs w:val="24"/>
        </w:rPr>
      </w:pPr>
      <w:r w:rsidRPr="00A836EF">
        <w:rPr>
          <w:rFonts w:ascii="Times New Roman" w:hAnsi="Times New Roman"/>
          <w:sz w:val="24"/>
          <w:szCs w:val="24"/>
        </w:rPr>
        <w:t>(станом на 0</w:t>
      </w:r>
      <w:r w:rsidR="00014E49">
        <w:rPr>
          <w:rFonts w:ascii="Times New Roman" w:hAnsi="Times New Roman"/>
          <w:sz w:val="24"/>
          <w:szCs w:val="24"/>
        </w:rPr>
        <w:t>1</w:t>
      </w:r>
      <w:r w:rsidRPr="00A836EF">
        <w:rPr>
          <w:rFonts w:ascii="Times New Roman" w:hAnsi="Times New Roman"/>
          <w:sz w:val="24"/>
          <w:szCs w:val="24"/>
        </w:rPr>
        <w:t>.</w:t>
      </w:r>
      <w:r w:rsidR="00F55BD6">
        <w:rPr>
          <w:rFonts w:ascii="Times New Roman" w:hAnsi="Times New Roman"/>
          <w:sz w:val="24"/>
          <w:szCs w:val="24"/>
        </w:rPr>
        <w:t>01</w:t>
      </w:r>
      <w:r w:rsidRPr="00A836EF">
        <w:rPr>
          <w:rFonts w:ascii="Times New Roman" w:hAnsi="Times New Roman"/>
          <w:sz w:val="24"/>
          <w:szCs w:val="24"/>
        </w:rPr>
        <w:t>.201</w:t>
      </w:r>
      <w:r w:rsidR="00F55BD6">
        <w:rPr>
          <w:rFonts w:ascii="Times New Roman" w:hAnsi="Times New Roman"/>
          <w:sz w:val="24"/>
          <w:szCs w:val="24"/>
        </w:rPr>
        <w:t>6</w:t>
      </w:r>
      <w:r w:rsidRPr="00A836EF">
        <w:rPr>
          <w:rFonts w:ascii="Times New Roman" w:hAnsi="Times New Roman"/>
          <w:sz w:val="24"/>
          <w:szCs w:val="24"/>
        </w:rPr>
        <w:t xml:space="preserve"> р.)</w:t>
      </w:r>
    </w:p>
    <w:tbl>
      <w:tblPr>
        <w:tblW w:w="15659" w:type="dxa"/>
        <w:tblInd w:w="-242" w:type="dxa"/>
        <w:tblLayout w:type="fixed"/>
        <w:tblLook w:val="01E0" w:firstRow="1" w:lastRow="1" w:firstColumn="1" w:lastColumn="1" w:noHBand="0" w:noVBand="0"/>
      </w:tblPr>
      <w:tblGrid>
        <w:gridCol w:w="491"/>
        <w:gridCol w:w="993"/>
        <w:gridCol w:w="4394"/>
        <w:gridCol w:w="1419"/>
        <w:gridCol w:w="8362"/>
      </w:tblGrid>
      <w:tr w:rsidR="00014E49" w:rsidRPr="00014E49" w:rsidTr="003A29EE">
        <w:trPr>
          <w:trHeight w:val="20"/>
          <w:tblHeader/>
        </w:trPr>
        <w:tc>
          <w:tcPr>
            <w:tcW w:w="474" w:type="pct"/>
            <w:gridSpan w:val="2"/>
            <w:tcBorders>
              <w:top w:val="single" w:sz="4" w:space="0" w:color="auto"/>
              <w:left w:val="single" w:sz="4" w:space="0" w:color="auto"/>
              <w:bottom w:val="single" w:sz="4" w:space="0" w:color="auto"/>
              <w:right w:val="single" w:sz="4" w:space="0" w:color="auto"/>
            </w:tcBorders>
            <w:vAlign w:val="center"/>
          </w:tcPr>
          <w:p w:rsidR="005118E7" w:rsidRPr="00314848" w:rsidRDefault="005118E7" w:rsidP="0020101F">
            <w:pPr>
              <w:widowControl w:val="0"/>
              <w:spacing w:line="228" w:lineRule="auto"/>
              <w:ind w:left="-57" w:right="-113"/>
              <w:jc w:val="center"/>
              <w:outlineLvl w:val="0"/>
              <w:rPr>
                <w:rFonts w:ascii="Times New Roman" w:hAnsi="Times New Roman"/>
                <w:b/>
                <w:sz w:val="24"/>
                <w:szCs w:val="24"/>
              </w:rPr>
            </w:pPr>
            <w:r w:rsidRPr="00314848">
              <w:rPr>
                <w:rFonts w:ascii="Times New Roman" w:hAnsi="Times New Roman"/>
                <w:b/>
                <w:sz w:val="24"/>
                <w:szCs w:val="24"/>
              </w:rPr>
              <w:t>Положення Угоди</w:t>
            </w:r>
          </w:p>
        </w:tc>
        <w:tc>
          <w:tcPr>
            <w:tcW w:w="1403" w:type="pct"/>
            <w:tcBorders>
              <w:top w:val="single" w:sz="4" w:space="0" w:color="auto"/>
              <w:left w:val="single" w:sz="4" w:space="0" w:color="auto"/>
              <w:bottom w:val="single" w:sz="4" w:space="0" w:color="auto"/>
              <w:right w:val="single" w:sz="4" w:space="0" w:color="auto"/>
            </w:tcBorders>
            <w:vAlign w:val="center"/>
          </w:tcPr>
          <w:p w:rsidR="005118E7" w:rsidRPr="00314848" w:rsidRDefault="005118E7" w:rsidP="0020101F">
            <w:pPr>
              <w:widowControl w:val="0"/>
              <w:spacing w:line="228" w:lineRule="auto"/>
              <w:ind w:left="-57" w:right="32"/>
              <w:jc w:val="center"/>
              <w:outlineLvl w:val="0"/>
              <w:rPr>
                <w:rFonts w:ascii="Times New Roman" w:hAnsi="Times New Roman"/>
                <w:b/>
                <w:caps/>
                <w:sz w:val="24"/>
                <w:szCs w:val="24"/>
              </w:rPr>
            </w:pPr>
            <w:r w:rsidRPr="00314848">
              <w:rPr>
                <w:rFonts w:ascii="Times New Roman" w:hAnsi="Times New Roman"/>
                <w:b/>
                <w:sz w:val="24"/>
                <w:szCs w:val="24"/>
              </w:rPr>
              <w:t>Розділ (глава) Угоди, найменування заходу</w:t>
            </w:r>
          </w:p>
        </w:tc>
        <w:tc>
          <w:tcPr>
            <w:tcW w:w="453" w:type="pct"/>
            <w:tcBorders>
              <w:top w:val="single" w:sz="4" w:space="0" w:color="auto"/>
              <w:left w:val="single" w:sz="4" w:space="0" w:color="auto"/>
              <w:bottom w:val="single" w:sz="4" w:space="0" w:color="auto"/>
              <w:right w:val="single" w:sz="4" w:space="0" w:color="auto"/>
            </w:tcBorders>
            <w:vAlign w:val="center"/>
          </w:tcPr>
          <w:p w:rsidR="005118E7" w:rsidRPr="00314848" w:rsidRDefault="005118E7" w:rsidP="0020101F">
            <w:pPr>
              <w:widowControl w:val="0"/>
              <w:spacing w:line="228" w:lineRule="auto"/>
              <w:ind w:left="-57" w:right="-113"/>
              <w:jc w:val="center"/>
              <w:outlineLvl w:val="0"/>
              <w:rPr>
                <w:rFonts w:ascii="Times New Roman" w:hAnsi="Times New Roman"/>
                <w:b/>
                <w:caps/>
                <w:sz w:val="24"/>
                <w:szCs w:val="24"/>
              </w:rPr>
            </w:pPr>
            <w:r w:rsidRPr="00314848">
              <w:rPr>
                <w:rFonts w:ascii="Times New Roman" w:hAnsi="Times New Roman"/>
                <w:b/>
                <w:sz w:val="24"/>
                <w:szCs w:val="24"/>
              </w:rPr>
              <w:t>Строк виконання</w:t>
            </w:r>
          </w:p>
        </w:tc>
        <w:tc>
          <w:tcPr>
            <w:tcW w:w="2670" w:type="pct"/>
            <w:tcBorders>
              <w:top w:val="single" w:sz="4" w:space="0" w:color="auto"/>
              <w:left w:val="single" w:sz="4" w:space="0" w:color="auto"/>
              <w:bottom w:val="single" w:sz="4" w:space="0" w:color="auto"/>
              <w:right w:val="single" w:sz="4" w:space="0" w:color="auto"/>
            </w:tcBorders>
            <w:vAlign w:val="center"/>
          </w:tcPr>
          <w:p w:rsidR="005118E7" w:rsidRPr="00314848" w:rsidRDefault="005118E7" w:rsidP="0020101F">
            <w:pPr>
              <w:widowControl w:val="0"/>
              <w:spacing w:line="228" w:lineRule="auto"/>
              <w:ind w:left="-57" w:right="-113"/>
              <w:jc w:val="center"/>
              <w:outlineLvl w:val="0"/>
              <w:rPr>
                <w:rFonts w:ascii="Times New Roman" w:hAnsi="Times New Roman"/>
                <w:b/>
                <w:caps/>
                <w:sz w:val="24"/>
                <w:szCs w:val="24"/>
              </w:rPr>
            </w:pPr>
            <w:r w:rsidRPr="00314848">
              <w:rPr>
                <w:rFonts w:ascii="Times New Roman" w:hAnsi="Times New Roman"/>
                <w:b/>
                <w:sz w:val="24"/>
                <w:szCs w:val="24"/>
              </w:rPr>
              <w:t>Інформація про виконання</w:t>
            </w:r>
          </w:p>
        </w:tc>
      </w:tr>
      <w:tr w:rsidR="00014E49" w:rsidRPr="00014E49" w:rsidTr="003A29EE">
        <w:trPr>
          <w:trHeight w:val="349"/>
        </w:trPr>
        <w:tc>
          <w:tcPr>
            <w:tcW w:w="5000" w:type="pct"/>
            <w:gridSpan w:val="5"/>
            <w:tcBorders>
              <w:top w:val="single" w:sz="4" w:space="0" w:color="auto"/>
              <w:left w:val="single" w:sz="4" w:space="0" w:color="auto"/>
              <w:bottom w:val="single" w:sz="4" w:space="0" w:color="auto"/>
              <w:right w:val="single" w:sz="4" w:space="0" w:color="auto"/>
            </w:tcBorders>
          </w:tcPr>
          <w:p w:rsidR="00E30609" w:rsidRPr="00314848" w:rsidRDefault="00E30609" w:rsidP="0020101F">
            <w:pPr>
              <w:widowControl w:val="0"/>
              <w:spacing w:line="228" w:lineRule="auto"/>
              <w:ind w:left="-57" w:right="-113"/>
              <w:jc w:val="center"/>
              <w:rPr>
                <w:rFonts w:ascii="Times New Roman" w:hAnsi="Times New Roman"/>
                <w:b/>
                <w:iCs/>
                <w:sz w:val="24"/>
                <w:szCs w:val="24"/>
              </w:rPr>
            </w:pPr>
            <w:r w:rsidRPr="00314848">
              <w:rPr>
                <w:rFonts w:ascii="Times New Roman" w:hAnsi="Times New Roman"/>
                <w:b/>
                <w:sz w:val="24"/>
                <w:szCs w:val="24"/>
              </w:rPr>
              <w:t>Політичний діалог та реформи, політична асоціація, конвергенція у сфері зовнішньої та безпекової політики</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A32D4"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A32D4" w:rsidRDefault="005118E7" w:rsidP="0020101F">
            <w:pPr>
              <w:widowControl w:val="0"/>
              <w:spacing w:line="228" w:lineRule="auto"/>
              <w:ind w:left="-57" w:right="-113"/>
              <w:outlineLvl w:val="0"/>
              <w:rPr>
                <w:rFonts w:ascii="Times New Roman" w:hAnsi="Times New Roman"/>
                <w:sz w:val="24"/>
                <w:szCs w:val="24"/>
              </w:rPr>
            </w:pPr>
            <w:r w:rsidRPr="00AA32D4">
              <w:rPr>
                <w:rFonts w:ascii="Times New Roman" w:hAnsi="Times New Roman"/>
                <w:sz w:val="24"/>
                <w:szCs w:val="24"/>
              </w:rPr>
              <w:t>Стаття 4</w:t>
            </w:r>
          </w:p>
        </w:tc>
        <w:tc>
          <w:tcPr>
            <w:tcW w:w="1403" w:type="pct"/>
            <w:tcBorders>
              <w:top w:val="single" w:sz="4" w:space="0" w:color="auto"/>
              <w:left w:val="single" w:sz="4" w:space="0" w:color="auto"/>
              <w:bottom w:val="single" w:sz="4" w:space="0" w:color="auto"/>
              <w:right w:val="single" w:sz="4" w:space="0" w:color="auto"/>
            </w:tcBorders>
          </w:tcPr>
          <w:p w:rsidR="005118E7" w:rsidRPr="00AA32D4" w:rsidRDefault="005118E7" w:rsidP="0020101F">
            <w:pPr>
              <w:widowControl w:val="0"/>
              <w:spacing w:line="228" w:lineRule="auto"/>
              <w:ind w:left="-57"/>
              <w:jc w:val="both"/>
              <w:outlineLvl w:val="0"/>
              <w:rPr>
                <w:rFonts w:ascii="Times New Roman" w:hAnsi="Times New Roman"/>
                <w:sz w:val="24"/>
                <w:szCs w:val="24"/>
              </w:rPr>
            </w:pPr>
            <w:r w:rsidRPr="00AA32D4">
              <w:rPr>
                <w:rFonts w:ascii="Times New Roman" w:hAnsi="Times New Roman"/>
                <w:sz w:val="24"/>
                <w:szCs w:val="24"/>
              </w:rPr>
              <w:t>Забезпечення здійснення заходів, пов’язаних із захистом прав національних меншин, у тому числі в рамках виконання Плану дій щодо лібералізації Європейським Союзом візового режиму для України</w:t>
            </w:r>
          </w:p>
        </w:tc>
        <w:tc>
          <w:tcPr>
            <w:tcW w:w="453" w:type="pct"/>
            <w:tcBorders>
              <w:top w:val="single" w:sz="4" w:space="0" w:color="auto"/>
              <w:left w:val="single" w:sz="4" w:space="0" w:color="auto"/>
              <w:bottom w:val="single" w:sz="4" w:space="0" w:color="auto"/>
              <w:right w:val="single" w:sz="4" w:space="0" w:color="auto"/>
            </w:tcBorders>
          </w:tcPr>
          <w:p w:rsidR="005118E7" w:rsidRPr="00AA32D4" w:rsidRDefault="005118E7" w:rsidP="0020101F">
            <w:pPr>
              <w:widowControl w:val="0"/>
              <w:spacing w:line="228" w:lineRule="auto"/>
              <w:ind w:left="-57" w:right="-113"/>
              <w:rPr>
                <w:rFonts w:ascii="Times New Roman" w:hAnsi="Times New Roman"/>
                <w:sz w:val="24"/>
                <w:szCs w:val="24"/>
              </w:rPr>
            </w:pPr>
            <w:r w:rsidRPr="00AA32D4">
              <w:rPr>
                <w:rFonts w:ascii="Times New Roman" w:hAnsi="Times New Roman"/>
                <w:iCs/>
                <w:sz w:val="24"/>
                <w:szCs w:val="24"/>
              </w:rPr>
              <w:t>2014</w:t>
            </w:r>
            <w:r w:rsidRPr="00AA32D4">
              <w:rPr>
                <w:rFonts w:ascii="Times New Roman" w:hAnsi="Times New Roman"/>
                <w:iCs/>
                <w:sz w:val="24"/>
                <w:szCs w:val="24"/>
                <w:lang w:val="ru-RU"/>
              </w:rPr>
              <w:t xml:space="preserve"> </w:t>
            </w:r>
            <w:r w:rsidR="00B23E97" w:rsidRPr="00AA32D4">
              <w:rPr>
                <w:rFonts w:ascii="Times New Roman" w:hAnsi="Times New Roman"/>
                <w:iCs/>
                <w:sz w:val="24"/>
                <w:szCs w:val="24"/>
                <w:lang w:val="ru-RU"/>
              </w:rPr>
              <w:t>-</w:t>
            </w:r>
            <w:r w:rsidRPr="00AA32D4">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tcPr>
          <w:p w:rsidR="00B23E97" w:rsidRPr="00AA32D4" w:rsidRDefault="00B23E97" w:rsidP="0020101F">
            <w:pPr>
              <w:widowControl w:val="0"/>
              <w:spacing w:line="228" w:lineRule="auto"/>
              <w:ind w:left="-57" w:right="-113"/>
              <w:jc w:val="both"/>
              <w:rPr>
                <w:rFonts w:ascii="Times New Roman" w:hAnsi="Times New Roman"/>
                <w:iCs/>
                <w:sz w:val="24"/>
                <w:szCs w:val="24"/>
              </w:rPr>
            </w:pPr>
            <w:r w:rsidRPr="00AA32D4">
              <w:rPr>
                <w:rFonts w:ascii="Times New Roman" w:hAnsi="Times New Roman"/>
                <w:iCs/>
                <w:sz w:val="24"/>
                <w:szCs w:val="24"/>
              </w:rPr>
              <w:t>Триває.</w:t>
            </w:r>
          </w:p>
          <w:p w:rsidR="0014508E" w:rsidRPr="00AA32D4" w:rsidRDefault="0014508E" w:rsidP="0014508E">
            <w:pPr>
              <w:widowControl w:val="0"/>
              <w:spacing w:line="228" w:lineRule="auto"/>
              <w:ind w:left="-57" w:right="-113"/>
              <w:jc w:val="both"/>
              <w:rPr>
                <w:rFonts w:ascii="Times New Roman" w:hAnsi="Times New Roman"/>
                <w:iCs/>
                <w:sz w:val="24"/>
                <w:szCs w:val="24"/>
              </w:rPr>
            </w:pPr>
            <w:r w:rsidRPr="00AA32D4">
              <w:rPr>
                <w:rFonts w:ascii="Times New Roman" w:hAnsi="Times New Roman"/>
                <w:iCs/>
                <w:sz w:val="24"/>
                <w:szCs w:val="24"/>
              </w:rPr>
              <w:t>Незважаючи на складну суспільно – політичну ситуацію в регіоні та проведення АТО на території області</w:t>
            </w:r>
            <w:r w:rsidR="00486683" w:rsidRPr="00AA32D4">
              <w:rPr>
                <w:rFonts w:ascii="Times New Roman" w:hAnsi="Times New Roman"/>
                <w:iCs/>
                <w:sz w:val="24"/>
                <w:szCs w:val="24"/>
              </w:rPr>
              <w:t xml:space="preserve"> </w:t>
            </w:r>
            <w:r w:rsidRPr="00AA32D4">
              <w:rPr>
                <w:rFonts w:ascii="Times New Roman" w:hAnsi="Times New Roman"/>
                <w:iCs/>
                <w:sz w:val="24"/>
                <w:szCs w:val="24"/>
              </w:rPr>
              <w:t xml:space="preserve">протягом звітного періоду </w:t>
            </w:r>
            <w:r w:rsidR="00486683" w:rsidRPr="00AA32D4">
              <w:rPr>
                <w:rFonts w:ascii="Times New Roman" w:hAnsi="Times New Roman"/>
                <w:iCs/>
                <w:sz w:val="24"/>
                <w:szCs w:val="24"/>
              </w:rPr>
              <w:t xml:space="preserve">департаментом з питань внутрішньої політики облдержадміністрації </w:t>
            </w:r>
            <w:r w:rsidRPr="00AA32D4">
              <w:rPr>
                <w:rFonts w:ascii="Times New Roman" w:hAnsi="Times New Roman"/>
                <w:iCs/>
                <w:sz w:val="24"/>
                <w:szCs w:val="24"/>
              </w:rPr>
              <w:t xml:space="preserve">було продовжено роботу по здійсненню заходів щодо сприяння подальшому відродженню, збереженню, розвитку багатогранної системи етнічної культури, інтеграції представників 133 націй і народностей, що проживають на території Донецької області. </w:t>
            </w:r>
          </w:p>
          <w:p w:rsidR="0014508E" w:rsidRPr="00AA32D4" w:rsidRDefault="0014508E" w:rsidP="0014508E">
            <w:pPr>
              <w:widowControl w:val="0"/>
              <w:spacing w:line="228" w:lineRule="auto"/>
              <w:ind w:left="-57" w:right="-113"/>
              <w:jc w:val="both"/>
              <w:rPr>
                <w:rFonts w:ascii="Times New Roman" w:hAnsi="Times New Roman"/>
                <w:iCs/>
                <w:sz w:val="24"/>
                <w:szCs w:val="24"/>
              </w:rPr>
            </w:pPr>
            <w:r w:rsidRPr="00AA32D4">
              <w:rPr>
                <w:rFonts w:ascii="Times New Roman" w:hAnsi="Times New Roman"/>
                <w:iCs/>
                <w:sz w:val="24"/>
                <w:szCs w:val="24"/>
              </w:rPr>
              <w:t xml:space="preserve">Станом на </w:t>
            </w:r>
            <w:r w:rsidR="00F55BD6">
              <w:rPr>
                <w:rFonts w:ascii="Times New Roman" w:hAnsi="Times New Roman"/>
                <w:b/>
                <w:iCs/>
                <w:sz w:val="24"/>
                <w:szCs w:val="24"/>
              </w:rPr>
              <w:t>01.01</w:t>
            </w:r>
            <w:r w:rsidRPr="00AA32D4">
              <w:rPr>
                <w:rFonts w:ascii="Times New Roman" w:hAnsi="Times New Roman"/>
                <w:b/>
                <w:iCs/>
                <w:sz w:val="24"/>
                <w:szCs w:val="24"/>
              </w:rPr>
              <w:t>.201</w:t>
            </w:r>
            <w:r w:rsidR="00F55BD6">
              <w:rPr>
                <w:rFonts w:ascii="Times New Roman" w:hAnsi="Times New Roman"/>
                <w:b/>
                <w:iCs/>
                <w:sz w:val="24"/>
                <w:szCs w:val="24"/>
              </w:rPr>
              <w:t>6</w:t>
            </w:r>
            <w:r w:rsidRPr="00AA32D4">
              <w:rPr>
                <w:rFonts w:ascii="Times New Roman" w:hAnsi="Times New Roman"/>
                <w:iCs/>
                <w:sz w:val="24"/>
                <w:szCs w:val="24"/>
              </w:rPr>
              <w:t xml:space="preserve"> року в 28 містах і районах області зареєстровані та діють </w:t>
            </w:r>
            <w:r w:rsidRPr="00AA32D4">
              <w:rPr>
                <w:rFonts w:ascii="Times New Roman" w:hAnsi="Times New Roman"/>
                <w:b/>
                <w:iCs/>
                <w:sz w:val="24"/>
                <w:szCs w:val="24"/>
              </w:rPr>
              <w:t xml:space="preserve">76 </w:t>
            </w:r>
            <w:r w:rsidRPr="00AA32D4">
              <w:rPr>
                <w:rFonts w:ascii="Times New Roman" w:hAnsi="Times New Roman"/>
                <w:iCs/>
                <w:sz w:val="24"/>
                <w:szCs w:val="24"/>
              </w:rPr>
              <w:t xml:space="preserve">громадських організацій національних меншин: </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5720"/>
            </w:tblGrid>
            <w:tr w:rsidR="00AA32D4" w:rsidRPr="00AA32D4" w:rsidTr="009D57B5">
              <w:trPr>
                <w:cantSplit/>
                <w:trHeight w:val="393"/>
              </w:trPr>
              <w:tc>
                <w:tcPr>
                  <w:tcW w:w="3900" w:type="dxa"/>
                </w:tcPr>
                <w:p w:rsidR="0014508E" w:rsidRPr="00AA32D4" w:rsidRDefault="0014508E" w:rsidP="0014508E">
                  <w:pPr>
                    <w:widowControl w:val="0"/>
                    <w:spacing w:line="228" w:lineRule="auto"/>
                    <w:ind w:left="-57" w:right="-113"/>
                    <w:jc w:val="both"/>
                    <w:rPr>
                      <w:rFonts w:ascii="Times New Roman" w:hAnsi="Times New Roman"/>
                      <w:iCs/>
                      <w:sz w:val="24"/>
                      <w:szCs w:val="24"/>
                    </w:rPr>
                  </w:pPr>
                  <w:r w:rsidRPr="00AA32D4">
                    <w:rPr>
                      <w:rFonts w:ascii="Times New Roman" w:hAnsi="Times New Roman"/>
                      <w:iCs/>
                      <w:sz w:val="24"/>
                      <w:szCs w:val="24"/>
                    </w:rPr>
                    <w:t>Статус</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Кількість організацій</w:t>
                  </w:r>
                </w:p>
              </w:tc>
            </w:tr>
            <w:tr w:rsidR="00AA32D4" w:rsidRPr="00AA32D4" w:rsidTr="009D57B5">
              <w:trPr>
                <w:trHeight w:val="266"/>
              </w:trPr>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Всього  об’єднань, із них</w:t>
                  </w:r>
                </w:p>
              </w:tc>
              <w:tc>
                <w:tcPr>
                  <w:tcW w:w="5720" w:type="dxa"/>
                </w:tcPr>
                <w:p w:rsidR="0014508E" w:rsidRPr="00AA32D4" w:rsidRDefault="0014508E" w:rsidP="0014508E">
                  <w:pPr>
                    <w:widowControl w:val="0"/>
                    <w:spacing w:line="228" w:lineRule="auto"/>
                    <w:ind w:left="-57" w:right="-113"/>
                    <w:jc w:val="both"/>
                    <w:rPr>
                      <w:rFonts w:ascii="Times New Roman" w:hAnsi="Times New Roman"/>
                      <w:b/>
                      <w:bCs/>
                      <w:iCs/>
                      <w:sz w:val="24"/>
                      <w:szCs w:val="24"/>
                      <w:lang w:val="ru-RU"/>
                    </w:rPr>
                  </w:pPr>
                  <w:r w:rsidRPr="00AA32D4">
                    <w:rPr>
                      <w:rFonts w:ascii="Times New Roman" w:hAnsi="Times New Roman"/>
                      <w:b/>
                      <w:bCs/>
                      <w:iCs/>
                      <w:sz w:val="24"/>
                      <w:szCs w:val="24"/>
                      <w:lang w:val="ru-RU"/>
                    </w:rPr>
                    <w:t>76</w:t>
                  </w:r>
                </w:p>
              </w:tc>
            </w:tr>
            <w:tr w:rsidR="00AA32D4" w:rsidRPr="00AA32D4" w:rsidTr="009D57B5">
              <w:trPr>
                <w:trHeight w:val="266"/>
              </w:trPr>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iCs/>
                      <w:sz w:val="24"/>
                      <w:szCs w:val="24"/>
                      <w:lang w:val="ru-RU"/>
                    </w:rPr>
                    <w:t>всеукраїнських</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1</w:t>
                  </w:r>
                </w:p>
              </w:tc>
            </w:tr>
            <w:tr w:rsidR="00AA32D4" w:rsidRPr="00AA32D4" w:rsidTr="009D57B5">
              <w:trPr>
                <w:trHeight w:val="342"/>
              </w:trPr>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обласних</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5</w:t>
                  </w:r>
                </w:p>
              </w:tc>
            </w:tr>
            <w:tr w:rsidR="00AA32D4" w:rsidRPr="00AA32D4" w:rsidTr="009D57B5">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міських</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47</w:t>
                  </w:r>
                </w:p>
              </w:tc>
            </w:tr>
            <w:tr w:rsidR="00AA32D4" w:rsidRPr="00AA32D4" w:rsidTr="009D57B5">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районних</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13</w:t>
                  </w:r>
                </w:p>
              </w:tc>
            </w:tr>
            <w:tr w:rsidR="00AA32D4" w:rsidRPr="00AA32D4" w:rsidTr="009D57B5">
              <w:tc>
                <w:tcPr>
                  <w:tcW w:w="390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сільських (селищних)</w:t>
                  </w:r>
                </w:p>
              </w:tc>
              <w:tc>
                <w:tcPr>
                  <w:tcW w:w="5720" w:type="dxa"/>
                </w:tcPr>
                <w:p w:rsidR="0014508E" w:rsidRPr="00AA32D4" w:rsidRDefault="0014508E" w:rsidP="0014508E">
                  <w:pPr>
                    <w:widowControl w:val="0"/>
                    <w:spacing w:line="228" w:lineRule="auto"/>
                    <w:ind w:left="-57" w:right="-113"/>
                    <w:jc w:val="both"/>
                    <w:rPr>
                      <w:rFonts w:ascii="Times New Roman" w:hAnsi="Times New Roman"/>
                      <w:bCs/>
                      <w:iCs/>
                      <w:sz w:val="24"/>
                      <w:szCs w:val="24"/>
                      <w:lang w:val="ru-RU"/>
                    </w:rPr>
                  </w:pPr>
                  <w:r w:rsidRPr="00AA32D4">
                    <w:rPr>
                      <w:rFonts w:ascii="Times New Roman" w:hAnsi="Times New Roman"/>
                      <w:bCs/>
                      <w:iCs/>
                      <w:sz w:val="24"/>
                      <w:szCs w:val="24"/>
                      <w:lang w:val="ru-RU"/>
                    </w:rPr>
                    <w:t>10</w:t>
                  </w:r>
                </w:p>
              </w:tc>
            </w:tr>
          </w:tbl>
          <w:p w:rsidR="0014508E" w:rsidRPr="00AA32D4" w:rsidRDefault="0014508E" w:rsidP="00AA32D4">
            <w:pPr>
              <w:widowControl w:val="0"/>
              <w:spacing w:line="228" w:lineRule="auto"/>
              <w:ind w:right="-113"/>
              <w:jc w:val="both"/>
              <w:rPr>
                <w:rFonts w:ascii="Times New Roman" w:hAnsi="Times New Roman"/>
                <w:iCs/>
                <w:sz w:val="24"/>
                <w:szCs w:val="24"/>
                <w:lang w:val="ru-RU"/>
              </w:rPr>
            </w:pPr>
          </w:p>
          <w:p w:rsidR="00BB42B9" w:rsidRPr="00AA32D4" w:rsidRDefault="00BB42B9" w:rsidP="00CA126B">
            <w:pPr>
              <w:widowControl w:val="0"/>
              <w:spacing w:line="228" w:lineRule="auto"/>
              <w:ind w:left="-57"/>
              <w:jc w:val="both"/>
              <w:rPr>
                <w:rFonts w:ascii="Times New Roman" w:hAnsi="Times New Roman"/>
                <w:iCs/>
                <w:sz w:val="24"/>
                <w:szCs w:val="24"/>
                <w:lang w:val="ru-RU"/>
              </w:rPr>
            </w:pPr>
            <w:r w:rsidRPr="00AA32D4">
              <w:rPr>
                <w:rFonts w:ascii="Times New Roman" w:hAnsi="Times New Roman"/>
                <w:iCs/>
                <w:sz w:val="24"/>
                <w:szCs w:val="24"/>
              </w:rPr>
              <w:t>На території області мешкають представники 133 національностей. З них найбільш чисельні етнічні спільноти: росіяни – 38,2%; греки – 1,6 %; білоруси – 0,9%; татари – 0,4%; вірмени – 0,3%; євреї – 0,2%. Компактно розселені представники національних меншин на території Донецької області – греки, білоруси, німці. В</w:t>
            </w:r>
            <w:r w:rsidR="00CA126B" w:rsidRPr="00AA32D4">
              <w:rPr>
                <w:rFonts w:ascii="Times New Roman" w:hAnsi="Times New Roman"/>
                <w:iCs/>
                <w:sz w:val="24"/>
                <w:szCs w:val="24"/>
              </w:rPr>
              <w:t>цілому</w:t>
            </w:r>
            <w:r w:rsidRPr="00AA32D4">
              <w:rPr>
                <w:rFonts w:ascii="Times New Roman" w:hAnsi="Times New Roman"/>
                <w:iCs/>
                <w:sz w:val="24"/>
                <w:szCs w:val="24"/>
              </w:rPr>
              <w:t xml:space="preserve"> в області існує 36 обласних громадських організацій національних меншин (Донецька обласна єврейська громада, </w:t>
            </w:r>
            <w:r w:rsidR="00CA126B" w:rsidRPr="00AA32D4">
              <w:rPr>
                <w:rFonts w:ascii="Times New Roman" w:hAnsi="Times New Roman"/>
                <w:iCs/>
                <w:sz w:val="24"/>
                <w:szCs w:val="24"/>
              </w:rPr>
              <w:t>Д</w:t>
            </w:r>
            <w:r w:rsidRPr="00AA32D4">
              <w:rPr>
                <w:rFonts w:ascii="Times New Roman" w:hAnsi="Times New Roman"/>
                <w:iCs/>
                <w:sz w:val="24"/>
                <w:szCs w:val="24"/>
              </w:rPr>
              <w:t>онецьке регіональне товариство греків «Аякс», товариство польської культури Донбасу, Донецький обласний татарський культурний центр, донецьке обласне товариство корейської культури, донецьке обласне товариство грузин «Руставелі» тощо).</w:t>
            </w:r>
          </w:p>
          <w:p w:rsidR="005118E7" w:rsidRPr="00AA32D4" w:rsidRDefault="0005065F" w:rsidP="0005065F">
            <w:pPr>
              <w:widowControl w:val="0"/>
              <w:spacing w:line="228" w:lineRule="auto"/>
              <w:ind w:left="-57"/>
              <w:jc w:val="both"/>
              <w:rPr>
                <w:rFonts w:ascii="Times New Roman" w:hAnsi="Times New Roman"/>
                <w:iCs/>
                <w:sz w:val="24"/>
                <w:szCs w:val="24"/>
                <w:lang w:val="ru-RU"/>
              </w:rPr>
            </w:pPr>
            <w:r w:rsidRPr="00AA32D4">
              <w:rPr>
                <w:rFonts w:ascii="Times New Roman" w:hAnsi="Times New Roman" w:hint="eastAsia"/>
                <w:iCs/>
                <w:sz w:val="24"/>
                <w:szCs w:val="24"/>
                <w:lang w:val="ru-RU"/>
              </w:rPr>
              <w:t>З</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метою</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забезпечення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безпеки</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громадян</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захисту</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їх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прав</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свобод</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та</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законних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інтересів</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виявлення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запобігання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кримінальних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правопорушень</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та</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їх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припинення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забезпечення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охорони</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громадського</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порядку</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на</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території</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області</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lastRenderedPageBreak/>
              <w:t>Головним</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управлінням</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МВС</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України</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в</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Донецькій</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області</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вживається</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ряд</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організаційних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та</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практичних</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заходів</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Завдяки</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вжитим</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заходам</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в</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ОВС</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області</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не</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зареєстровано</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жодного</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злочину</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на</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ґрунті</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національної</w:t>
            </w:r>
            <w:r w:rsidRPr="00AA32D4">
              <w:rPr>
                <w:rFonts w:ascii="Times New Roman" w:hAnsi="Times New Roman"/>
                <w:iCs/>
                <w:sz w:val="24"/>
                <w:szCs w:val="24"/>
                <w:lang w:val="ru-RU"/>
              </w:rPr>
              <w:t xml:space="preserve"> </w:t>
            </w:r>
            <w:r w:rsidRPr="00AA32D4">
              <w:rPr>
                <w:rFonts w:ascii="Times New Roman" w:hAnsi="Times New Roman" w:hint="eastAsia"/>
                <w:iCs/>
                <w:sz w:val="24"/>
                <w:szCs w:val="24"/>
                <w:lang w:val="ru-RU"/>
              </w:rPr>
              <w:t>нетерпимості</w:t>
            </w:r>
            <w:r w:rsidRPr="00AA32D4">
              <w:rPr>
                <w:rFonts w:ascii="Times New Roman" w:hAnsi="Times New Roman"/>
                <w:iCs/>
                <w:sz w:val="24"/>
                <w:szCs w:val="24"/>
                <w:lang w:val="ru-RU"/>
              </w:rPr>
              <w:t>.</w:t>
            </w:r>
          </w:p>
          <w:p w:rsidR="00F31750" w:rsidRPr="00AA32D4" w:rsidRDefault="00F31750" w:rsidP="0005065F">
            <w:pPr>
              <w:widowControl w:val="0"/>
              <w:spacing w:line="228" w:lineRule="auto"/>
              <w:ind w:left="-57"/>
              <w:jc w:val="both"/>
              <w:rPr>
                <w:rFonts w:ascii="Times New Roman" w:hAnsi="Times New Roman"/>
                <w:iCs/>
                <w:sz w:val="24"/>
                <w:szCs w:val="24"/>
              </w:rPr>
            </w:pPr>
          </w:p>
        </w:tc>
      </w:tr>
      <w:tr w:rsidR="00014E49" w:rsidRPr="00014E49" w:rsidTr="00E30609">
        <w:trPr>
          <w:trHeight w:val="241"/>
        </w:trPr>
        <w:tc>
          <w:tcPr>
            <w:tcW w:w="5000" w:type="pct"/>
            <w:gridSpan w:val="5"/>
            <w:tcBorders>
              <w:top w:val="single" w:sz="4" w:space="0" w:color="auto"/>
              <w:left w:val="single" w:sz="4" w:space="0" w:color="auto"/>
              <w:bottom w:val="single" w:sz="4" w:space="0" w:color="auto"/>
              <w:right w:val="single" w:sz="4" w:space="0" w:color="auto"/>
            </w:tcBorders>
          </w:tcPr>
          <w:p w:rsidR="00E30609" w:rsidRPr="00C7571E" w:rsidRDefault="00E30609" w:rsidP="0020101F">
            <w:pPr>
              <w:widowControl w:val="0"/>
              <w:spacing w:line="226" w:lineRule="auto"/>
              <w:ind w:left="-57" w:right="-113"/>
              <w:jc w:val="center"/>
              <w:rPr>
                <w:rFonts w:ascii="Times New Roman" w:hAnsi="Times New Roman"/>
                <w:b/>
                <w:iCs/>
                <w:sz w:val="24"/>
                <w:szCs w:val="24"/>
              </w:rPr>
            </w:pPr>
            <w:r w:rsidRPr="00C7571E">
              <w:rPr>
                <w:rFonts w:ascii="Times New Roman" w:hAnsi="Times New Roman"/>
                <w:b/>
                <w:sz w:val="24"/>
                <w:szCs w:val="24"/>
              </w:rPr>
              <w:lastRenderedPageBreak/>
              <w:t>Юстиція, свобода та безпека</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5A787C"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5A787C" w:rsidRDefault="005118E7" w:rsidP="0020101F">
            <w:pPr>
              <w:widowControl w:val="0"/>
              <w:spacing w:line="228" w:lineRule="auto"/>
              <w:ind w:left="-57" w:right="-113"/>
              <w:rPr>
                <w:rFonts w:ascii="Times New Roman" w:hAnsi="Times New Roman"/>
                <w:sz w:val="24"/>
                <w:szCs w:val="24"/>
              </w:rPr>
            </w:pPr>
            <w:r w:rsidRPr="005A787C">
              <w:rPr>
                <w:rFonts w:ascii="Times New Roman" w:hAnsi="Times New Roman"/>
                <w:sz w:val="24"/>
                <w:szCs w:val="24"/>
              </w:rPr>
              <w:t>Статті 18, 22</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5A787C" w:rsidRDefault="005118E7" w:rsidP="0020101F">
            <w:pPr>
              <w:widowControl w:val="0"/>
              <w:spacing w:line="228" w:lineRule="auto"/>
              <w:ind w:left="-57" w:right="37"/>
              <w:jc w:val="both"/>
              <w:rPr>
                <w:rFonts w:ascii="Times New Roman" w:hAnsi="Times New Roman"/>
                <w:sz w:val="24"/>
                <w:szCs w:val="24"/>
              </w:rPr>
            </w:pPr>
            <w:r w:rsidRPr="005A787C">
              <w:rPr>
                <w:rFonts w:ascii="Times New Roman" w:hAnsi="Times New Roman"/>
                <w:sz w:val="24"/>
                <w:szCs w:val="24"/>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Плану дій щодо лібералізації Європейським Союзом візового режиму для України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5A787C" w:rsidRDefault="005118E7" w:rsidP="0020101F">
            <w:pPr>
              <w:widowControl w:val="0"/>
              <w:spacing w:line="228" w:lineRule="auto"/>
              <w:ind w:left="-57" w:right="-113"/>
              <w:rPr>
                <w:rFonts w:ascii="Times New Roman" w:hAnsi="Times New Roman"/>
                <w:iCs/>
                <w:sz w:val="24"/>
                <w:szCs w:val="24"/>
              </w:rPr>
            </w:pPr>
            <w:r w:rsidRPr="005A787C">
              <w:rPr>
                <w:rFonts w:ascii="Times New Roman" w:hAnsi="Times New Roman"/>
                <w:iCs/>
                <w:sz w:val="24"/>
                <w:szCs w:val="24"/>
              </w:rPr>
              <w:t>2014</w:t>
            </w:r>
            <w:r w:rsidR="00B30AC7" w:rsidRPr="005A787C">
              <w:rPr>
                <w:rFonts w:ascii="Times New Roman" w:hAnsi="Times New Roman"/>
                <w:iCs/>
                <w:sz w:val="24"/>
                <w:szCs w:val="24"/>
              </w:rPr>
              <w:t xml:space="preserve"> -</w:t>
            </w:r>
            <w:r w:rsidRPr="005A787C">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5A787C" w:rsidRDefault="00A52123" w:rsidP="0020101F">
            <w:pPr>
              <w:widowControl w:val="0"/>
              <w:spacing w:line="228" w:lineRule="auto"/>
              <w:ind w:left="-57" w:right="-113"/>
              <w:jc w:val="both"/>
              <w:rPr>
                <w:rFonts w:ascii="Times New Roman" w:hAnsi="Times New Roman"/>
                <w:iCs/>
                <w:sz w:val="24"/>
                <w:szCs w:val="24"/>
              </w:rPr>
            </w:pPr>
            <w:r w:rsidRPr="005A787C">
              <w:rPr>
                <w:rFonts w:ascii="Times New Roman" w:hAnsi="Times New Roman"/>
                <w:iCs/>
                <w:sz w:val="24"/>
                <w:szCs w:val="24"/>
              </w:rPr>
              <w:t>Триває.</w:t>
            </w:r>
          </w:p>
          <w:p w:rsidR="00B30AC7" w:rsidRDefault="00A836EF" w:rsidP="0020101F">
            <w:pPr>
              <w:widowControl w:val="0"/>
              <w:spacing w:line="228" w:lineRule="auto"/>
              <w:ind w:left="-57" w:right="33"/>
              <w:jc w:val="both"/>
              <w:rPr>
                <w:rFonts w:ascii="Times New Roman" w:hAnsi="Times New Roman"/>
                <w:iCs/>
                <w:sz w:val="24"/>
                <w:szCs w:val="24"/>
              </w:rPr>
            </w:pPr>
            <w:r w:rsidRPr="005A787C">
              <w:rPr>
                <w:rFonts w:ascii="Times New Roman" w:hAnsi="Times New Roman"/>
                <w:iCs/>
                <w:sz w:val="24"/>
                <w:szCs w:val="24"/>
              </w:rPr>
              <w:t xml:space="preserve">Складна суспільно-політична і економічна ситуація в регіоні та проведення антитерористичної операції на території області </w:t>
            </w:r>
            <w:r w:rsidR="00B25B3E" w:rsidRPr="005A787C">
              <w:rPr>
                <w:rFonts w:ascii="Times New Roman" w:hAnsi="Times New Roman"/>
                <w:iCs/>
                <w:sz w:val="24"/>
                <w:szCs w:val="24"/>
              </w:rPr>
              <w:t xml:space="preserve">ускладнює </w:t>
            </w:r>
            <w:r w:rsidR="008467F6" w:rsidRPr="005A787C">
              <w:rPr>
                <w:rFonts w:ascii="Times New Roman" w:hAnsi="Times New Roman"/>
                <w:iCs/>
                <w:sz w:val="24"/>
                <w:szCs w:val="24"/>
              </w:rPr>
              <w:t>в рамках виконання Плану дій щодо лібералізації Європейським Союзом візового режиму для України</w:t>
            </w:r>
            <w:r w:rsidR="00B25B3E" w:rsidRPr="005A787C">
              <w:rPr>
                <w:rFonts w:ascii="Times New Roman" w:hAnsi="Times New Roman"/>
                <w:iCs/>
                <w:sz w:val="24"/>
                <w:szCs w:val="24"/>
              </w:rPr>
              <w:t>.</w:t>
            </w:r>
          </w:p>
          <w:p w:rsidR="005118E7" w:rsidRPr="009A02D8" w:rsidRDefault="009A02D8" w:rsidP="009A02D8">
            <w:pPr>
              <w:widowControl w:val="0"/>
              <w:spacing w:line="228" w:lineRule="auto"/>
              <w:ind w:right="33"/>
              <w:jc w:val="both"/>
              <w:rPr>
                <w:rFonts w:ascii="Times New Roman" w:hAnsi="Times New Roman"/>
                <w:iCs/>
                <w:sz w:val="24"/>
                <w:szCs w:val="24"/>
                <w:lang w:val="ru-RU"/>
              </w:rPr>
            </w:pPr>
            <w:r>
              <w:rPr>
                <w:rFonts w:ascii="Times New Roman" w:hAnsi="Times New Roman"/>
                <w:iCs/>
                <w:sz w:val="24"/>
                <w:szCs w:val="24"/>
              </w:rPr>
              <w:t xml:space="preserve"> </w:t>
            </w:r>
            <w:r w:rsidRPr="009A02D8">
              <w:rPr>
                <w:rFonts w:ascii="Times New Roman" w:hAnsi="Times New Roman"/>
                <w:iCs/>
                <w:sz w:val="24"/>
                <w:szCs w:val="24"/>
              </w:rPr>
              <w:t>О</w:t>
            </w:r>
            <w:r w:rsidR="006A0DDE" w:rsidRPr="006A0DDE">
              <w:rPr>
                <w:rFonts w:ascii="Times New Roman" w:hAnsi="Times New Roman"/>
                <w:iCs/>
                <w:sz w:val="24"/>
                <w:szCs w:val="24"/>
              </w:rPr>
              <w:t>б</w:t>
            </w:r>
            <w:r>
              <w:rPr>
                <w:rFonts w:ascii="Times New Roman" w:hAnsi="Times New Roman"/>
                <w:iCs/>
                <w:sz w:val="24"/>
                <w:szCs w:val="24"/>
              </w:rPr>
              <w:t>лдержадміністрацією проводяться заходи щодо мінімізації проявів корупції, а саме мова йде про внедріння програми електронних торгів, також в області</w:t>
            </w:r>
            <w:r w:rsidR="00D346A8">
              <w:rPr>
                <w:rFonts w:ascii="Times New Roman" w:hAnsi="Times New Roman"/>
                <w:iCs/>
                <w:sz w:val="24"/>
                <w:szCs w:val="24"/>
              </w:rPr>
              <w:t xml:space="preserve"> буде створений</w:t>
            </w:r>
            <w:r w:rsidR="006A0DDE" w:rsidRPr="006A0DDE">
              <w:rPr>
                <w:rFonts w:ascii="Times New Roman" w:hAnsi="Times New Roman"/>
                <w:iCs/>
                <w:sz w:val="24"/>
                <w:szCs w:val="24"/>
              </w:rPr>
              <w:t xml:space="preserve"> антикорупційний штаб, який очолить заступник голови ОДА Віктор Ремскій. До складу органу увійдуть представники департаменту економіки, прокуратури, СБУ і МВС, фіскальної служби.</w:t>
            </w:r>
            <w:r w:rsidR="006A0DDE">
              <w:rPr>
                <w:rFonts w:ascii="Times New Roman" w:hAnsi="Times New Roman"/>
                <w:iCs/>
                <w:sz w:val="24"/>
                <w:szCs w:val="24"/>
              </w:rPr>
              <w:t xml:space="preserve"> Головне завдання - </w:t>
            </w:r>
            <w:r w:rsidR="006A0DDE" w:rsidRPr="006A0DDE">
              <w:rPr>
                <w:rFonts w:ascii="Times New Roman" w:hAnsi="Times New Roman"/>
                <w:iCs/>
                <w:sz w:val="24"/>
                <w:szCs w:val="24"/>
              </w:rPr>
              <w:t>не просто перевіряти використання бюджетних коштів, а попереджати зловживання і нечесну конкуренцію на стадії проведення тендерів</w:t>
            </w:r>
            <w:r w:rsidR="006A0DDE">
              <w:rPr>
                <w:rFonts w:ascii="Times New Roman" w:hAnsi="Times New Roman"/>
                <w:iCs/>
                <w:sz w:val="24"/>
                <w:szCs w:val="24"/>
              </w:rPr>
              <w:t>.</w:t>
            </w:r>
            <w:r>
              <w:rPr>
                <w:rFonts w:ascii="Times New Roman" w:hAnsi="Times New Roman"/>
                <w:iCs/>
                <w:sz w:val="24"/>
                <w:szCs w:val="24"/>
                <w:lang w:val="ru-RU"/>
              </w:rPr>
              <w:t xml:space="preserve"> </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C7571E"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C7571E" w:rsidRDefault="005118E7" w:rsidP="0020101F">
            <w:pPr>
              <w:widowControl w:val="0"/>
              <w:spacing w:line="228" w:lineRule="auto"/>
              <w:ind w:left="-57" w:right="-113"/>
              <w:rPr>
                <w:rFonts w:ascii="Times New Roman" w:hAnsi="Times New Roman"/>
                <w:sz w:val="24"/>
                <w:szCs w:val="24"/>
              </w:rPr>
            </w:pPr>
            <w:r w:rsidRPr="00C7571E">
              <w:rPr>
                <w:rFonts w:ascii="Times New Roman" w:hAnsi="Times New Roman"/>
                <w:sz w:val="24"/>
                <w:szCs w:val="24"/>
              </w:rPr>
              <w:t xml:space="preserve">Стаття 19 </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C7571E" w:rsidRDefault="005118E7" w:rsidP="0020101F">
            <w:pPr>
              <w:widowControl w:val="0"/>
              <w:spacing w:line="228" w:lineRule="auto"/>
              <w:ind w:left="-57" w:right="37"/>
              <w:jc w:val="both"/>
              <w:rPr>
                <w:rFonts w:ascii="Times New Roman" w:hAnsi="Times New Roman"/>
                <w:sz w:val="24"/>
                <w:szCs w:val="24"/>
              </w:rPr>
            </w:pPr>
            <w:r w:rsidRPr="00C7571E">
              <w:rPr>
                <w:rFonts w:ascii="Times New Roman" w:hAnsi="Times New Roman"/>
                <w:sz w:val="24"/>
                <w:szCs w:val="24"/>
              </w:rPr>
              <w:t>Забезпечення сприяння етно</w:t>
            </w:r>
            <w:r w:rsidR="00EF62EA" w:rsidRPr="00C7571E">
              <w:rPr>
                <w:rFonts w:ascii="Times New Roman" w:hAnsi="Times New Roman"/>
                <w:sz w:val="24"/>
                <w:szCs w:val="24"/>
              </w:rPr>
              <w:t>-</w:t>
            </w:r>
            <w:r w:rsidRPr="00C7571E">
              <w:rPr>
                <w:rFonts w:ascii="Times New Roman" w:hAnsi="Times New Roman"/>
                <w:sz w:val="24"/>
                <w:szCs w:val="24"/>
              </w:rPr>
              <w:t>культурному розвитку національних меншин шляхом проведення культурно</w:t>
            </w:r>
            <w:r w:rsidRPr="00C7571E">
              <w:rPr>
                <w:rFonts w:ascii="Times New Roman" w:hAnsi="Times New Roman"/>
                <w:iCs/>
                <w:sz w:val="24"/>
                <w:szCs w:val="24"/>
              </w:rPr>
              <w:t>-</w:t>
            </w:r>
            <w:r w:rsidRPr="00C7571E">
              <w:rPr>
                <w:rFonts w:ascii="Times New Roman" w:hAnsi="Times New Roman"/>
                <w:sz w:val="24"/>
                <w:szCs w:val="24"/>
              </w:rPr>
              <w:t>мистецьких та культурно</w:t>
            </w:r>
            <w:r w:rsidRPr="00C7571E">
              <w:rPr>
                <w:rFonts w:ascii="Times New Roman" w:hAnsi="Times New Roman"/>
                <w:iCs/>
                <w:sz w:val="24"/>
                <w:szCs w:val="24"/>
              </w:rPr>
              <w:t>-</w:t>
            </w:r>
            <w:r w:rsidRPr="00C7571E">
              <w:rPr>
                <w:rFonts w:ascii="Times New Roman" w:hAnsi="Times New Roman"/>
                <w:sz w:val="24"/>
                <w:szCs w:val="24"/>
              </w:rPr>
              <w:t>просвітницьких заходів</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C7571E" w:rsidRDefault="005118E7" w:rsidP="0020101F">
            <w:pPr>
              <w:widowControl w:val="0"/>
              <w:spacing w:line="228" w:lineRule="auto"/>
              <w:ind w:left="-57" w:right="-113"/>
              <w:rPr>
                <w:rFonts w:ascii="Times New Roman" w:hAnsi="Times New Roman"/>
                <w:iCs/>
                <w:sz w:val="24"/>
                <w:szCs w:val="24"/>
              </w:rPr>
            </w:pPr>
            <w:r w:rsidRPr="00C7571E">
              <w:rPr>
                <w:rFonts w:ascii="Times New Roman" w:hAnsi="Times New Roman"/>
                <w:iCs/>
                <w:sz w:val="24"/>
                <w:szCs w:val="24"/>
              </w:rPr>
              <w:t>2014</w:t>
            </w:r>
            <w:r w:rsidR="00B30AC7" w:rsidRPr="00C7571E">
              <w:rPr>
                <w:rFonts w:ascii="Times New Roman" w:hAnsi="Times New Roman"/>
                <w:iCs/>
                <w:sz w:val="24"/>
                <w:szCs w:val="24"/>
              </w:rPr>
              <w:t xml:space="preserve"> -</w:t>
            </w:r>
            <w:r w:rsidRPr="00C7571E">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C7571E" w:rsidRDefault="00A52123" w:rsidP="004E6A6D">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Триває.</w:t>
            </w:r>
          </w:p>
          <w:p w:rsidR="00440916" w:rsidRPr="00C7571E" w:rsidRDefault="00440916" w:rsidP="00440916">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За   звітний    період   за участю та   при   підтримці структурного підрозділу спільно з громадськими організаціями національних меншин області проведено   понад 60  заходів, спрямованих на задоволення їх культурно - освітніх, духовних та інформаційно - просвітницьких потреб.</w:t>
            </w:r>
          </w:p>
          <w:p w:rsidR="00440916" w:rsidRPr="00C7571E" w:rsidRDefault="00440916" w:rsidP="00440916">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Більшість заходів, присвячених пам’ятним датам, проводилася безпосередньо в самих національно – культурних товариствах. Серед особливо масштабних слід зазначити Фестиваль грецької культури «Мега Йорти» імені Доната Патричі, День незалежності Вірменії та інші.</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Вагоме місце в задоволенні  культурно – просвітницьких потреб етнічних спільнот області відведено мовним питанням.</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Мови національних меншин вивчають у 78 навчальних закладах понад   19 тис. учнів.</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При національно - культурних об’єднаннях функціонують недільні школи з вивчення рідної мови, історії, традицій і звичаїв, в яких навчається більш 500 слухачів.</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У 18 школах як предмет новогрецька мова вивчається у 86 групах, факультативно – в 11 школах 26 групах.</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xml:space="preserve">Мови національних меншин вивчаються у 5 вищих навчальних закладах Донецької області, у тому числі в закладах, які перереєструвалися на території </w:t>
            </w:r>
            <w:r w:rsidRPr="00C7571E">
              <w:rPr>
                <w:rFonts w:ascii="Times New Roman" w:hAnsi="Times New Roman"/>
                <w:iCs/>
                <w:sz w:val="24"/>
                <w:szCs w:val="24"/>
              </w:rPr>
              <w:lastRenderedPageBreak/>
              <w:t>підконтрольній українській владі:</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Донецький національний університет в м.Вінниця (російська, німецька,  англійська, французька, польська, факультативно – іврит);</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Маріупольський державний університет (новогрецька, італійська, німецька, польська, факультативно – іврит та італійська);</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Горлівський інститут іноземних мов ДВНЗ «Донбаський державний педагогічний університет» в м. Артемівськ (французька, іспанська, німецька, російська);</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ПВНЗ Краматорський економіко-гуманітарний інститут (філологія англійська-німецька, англійська-французька, англійська–китайська);</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ПВНЗ «Макіївський економіко-гуманітарний інститут» в м. Краматорськ (французька, англійська, німецька).</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xml:space="preserve">Підготовку майбутніх вчителів для шкіл, в яких навчання проводиться мовою меншини, здійснюють 5 вищих навчальних закладів ІІІ-ІV рівнів акредитації: </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ab/>
              <w:t xml:space="preserve">ДВНЗ Донецький національний університет (м. Вінниця); </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ab/>
              <w:t xml:space="preserve">ДВНЗ Маріупольський державний університет; </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ab/>
              <w:t xml:space="preserve">ДВНЗ Приазовський державний технічний університет; </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ab/>
              <w:t>ПВНЗ «Макіївський економіко-гуманітарний інститут» (м.Краматорськ);</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ab/>
              <w:t>ПВНЗ Краматорський економіко-гуманітарний інститут.</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А також 2 педагогічних вищих навчальних заклади І-ІІ рівнів акредитації:</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Артемівське педагогічне училище;</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Красноармійське педагогічне училище.</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У 18 школах як предмет новогрецька мова вивчається у 86 групах (1378 учнів), факультативно – в 11 школах 26 групах (292 учні).</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Відродження, збереження, розвиток і пропаганда національної культури займає першорядне місце в діяльності громадських об’єднань області.</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Протягом багатьох років ведеться активна творча діяльність з відродження та збереження національних культур, в першу чергу пісенно - музичного мистецтва, народних обрядів, ремесел.</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xml:space="preserve">В області відкрито 6 центрів культур національних меншин. </w:t>
            </w:r>
          </w:p>
          <w:p w:rsidR="0015191C" w:rsidRPr="00C7571E" w:rsidRDefault="0015191C" w:rsidP="0015191C">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xml:space="preserve">При національно-культурних об’єднаннях - 27 аматорських та самодіяльних художніх колективів. Серед них такі відомі, як: фольклорний грецький ансамбль пісні і танцю «Сартанські самоцвіти», народний ансамбль грецької пісні та танцю  «Панаїр», зразковий театр танцю «Білий птах», польський танцювальний ансамбль «Радість та інші. </w:t>
            </w:r>
          </w:p>
          <w:p w:rsidR="00F31750" w:rsidRPr="00AE02F9" w:rsidRDefault="0015191C" w:rsidP="00716C4F">
            <w:pPr>
              <w:widowControl w:val="0"/>
              <w:spacing w:line="228" w:lineRule="auto"/>
              <w:ind w:left="-57"/>
              <w:jc w:val="both"/>
              <w:rPr>
                <w:rFonts w:ascii="Times New Roman" w:hAnsi="Times New Roman"/>
                <w:iCs/>
                <w:sz w:val="24"/>
                <w:szCs w:val="24"/>
              </w:rPr>
            </w:pPr>
            <w:r w:rsidRPr="00C7571E">
              <w:rPr>
                <w:rFonts w:ascii="Times New Roman" w:hAnsi="Times New Roman"/>
                <w:iCs/>
                <w:sz w:val="24"/>
                <w:szCs w:val="24"/>
              </w:rPr>
              <w:t xml:space="preserve">Загальна кількість бібліотек в області складає 408 бібліотек системи Міністерства культури і туризму України. Сектор єврейської літератури працює в Артемівській центральній міській бібліотеці. У районах, де </w:t>
            </w:r>
            <w:r w:rsidRPr="00C7571E">
              <w:rPr>
                <w:rFonts w:ascii="Times New Roman" w:hAnsi="Times New Roman"/>
                <w:iCs/>
                <w:sz w:val="24"/>
                <w:szCs w:val="24"/>
              </w:rPr>
              <w:lastRenderedPageBreak/>
              <w:t>компактно проживають представники грецької національності, створено інноваційні типи бібліотек – бібліотеки грецької культури: бібліотека – філія № 5 (с. Сартана) Маріупольської міської ЦБС для дорослих,  Гранітненська сільська бібліотека - філія Тельманівської районної ЦБС, Роздольненська та Стильська сільські бібліотеки Старобешівського району, Ялтинська міська бібліотека - філія Першотравневої районної ЦБС, Малоянісольська сільська бібліотека – філія Володарської районної ЦБС працює як музей Г. Костоправа.</w:t>
            </w:r>
          </w:p>
          <w:p w:rsidR="0050158E" w:rsidRPr="0000716D" w:rsidRDefault="0050158E" w:rsidP="0050158E">
            <w:pPr>
              <w:widowControl w:val="0"/>
              <w:spacing w:line="228" w:lineRule="auto"/>
              <w:ind w:left="-57"/>
              <w:jc w:val="both"/>
              <w:rPr>
                <w:rFonts w:ascii="Times New Roman" w:hAnsi="Times New Roman"/>
                <w:iCs/>
                <w:sz w:val="24"/>
                <w:szCs w:val="24"/>
              </w:rPr>
            </w:pPr>
            <w:r w:rsidRPr="0000716D">
              <w:rPr>
                <w:rFonts w:ascii="Times New Roman" w:hAnsi="Times New Roman"/>
                <w:iCs/>
                <w:sz w:val="24"/>
                <w:szCs w:val="24"/>
              </w:rPr>
              <w:t>Крім основної діяльності по відродженню національної спадщини, збереженню духовності, національної самобутності, формування етнічних спільнот надають значну благодійну допомогу соціально – незахищеним категоріям співгромадян, незалежно від національності.</w:t>
            </w:r>
          </w:p>
          <w:p w:rsidR="0050158E" w:rsidRPr="0000716D" w:rsidRDefault="0050158E" w:rsidP="0050158E">
            <w:pPr>
              <w:widowControl w:val="0"/>
              <w:spacing w:line="228" w:lineRule="auto"/>
              <w:ind w:left="-57"/>
              <w:jc w:val="both"/>
              <w:rPr>
                <w:rFonts w:ascii="Times New Roman" w:hAnsi="Times New Roman"/>
                <w:iCs/>
                <w:sz w:val="24"/>
                <w:szCs w:val="24"/>
              </w:rPr>
            </w:pPr>
          </w:p>
        </w:tc>
      </w:tr>
      <w:tr w:rsidR="00014E49" w:rsidRPr="00014E49" w:rsidTr="00E30609">
        <w:trPr>
          <w:trHeight w:val="465"/>
        </w:trPr>
        <w:tc>
          <w:tcPr>
            <w:tcW w:w="5000" w:type="pct"/>
            <w:gridSpan w:val="5"/>
            <w:tcBorders>
              <w:top w:val="single" w:sz="4" w:space="0" w:color="auto"/>
              <w:left w:val="single" w:sz="4" w:space="0" w:color="auto"/>
              <w:bottom w:val="single" w:sz="4" w:space="0" w:color="auto"/>
              <w:right w:val="single" w:sz="4" w:space="0" w:color="auto"/>
            </w:tcBorders>
          </w:tcPr>
          <w:p w:rsidR="00E30609" w:rsidRPr="0034276C" w:rsidRDefault="00E30609" w:rsidP="00A03B6A">
            <w:pPr>
              <w:widowControl w:val="0"/>
              <w:spacing w:line="228" w:lineRule="auto"/>
              <w:ind w:left="-57" w:right="-113"/>
              <w:jc w:val="center"/>
              <w:rPr>
                <w:rFonts w:ascii="Times New Roman" w:hAnsi="Times New Roman"/>
                <w:b/>
                <w:iCs/>
                <w:sz w:val="24"/>
                <w:szCs w:val="24"/>
              </w:rPr>
            </w:pPr>
            <w:r w:rsidRPr="0034276C">
              <w:rPr>
                <w:rFonts w:ascii="Times New Roman" w:hAnsi="Times New Roman"/>
                <w:b/>
                <w:sz w:val="24"/>
                <w:szCs w:val="24"/>
              </w:rPr>
              <w:lastRenderedPageBreak/>
              <w:t>ЕКОНОМІЧНЕ ТА ГАЛУЗЕВЕ СПІВРОБІТНИЦТВ</w:t>
            </w:r>
            <w:r w:rsidR="00044000">
              <w:rPr>
                <w:rFonts w:ascii="Times New Roman" w:hAnsi="Times New Roman"/>
                <w:b/>
                <w:sz w:val="24"/>
                <w:szCs w:val="24"/>
              </w:rPr>
              <w:t>О</w:t>
            </w:r>
          </w:p>
        </w:tc>
      </w:tr>
      <w:tr w:rsidR="00014E49" w:rsidRPr="00014E49"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50158E" w:rsidRDefault="00E30609" w:rsidP="0020101F">
            <w:pPr>
              <w:widowControl w:val="0"/>
              <w:spacing w:line="228" w:lineRule="auto"/>
              <w:ind w:left="-57" w:right="-113"/>
              <w:jc w:val="center"/>
              <w:rPr>
                <w:rFonts w:ascii="Times New Roman" w:hAnsi="Times New Roman"/>
                <w:b/>
                <w:sz w:val="24"/>
                <w:szCs w:val="24"/>
              </w:rPr>
            </w:pPr>
            <w:r w:rsidRPr="0050158E">
              <w:rPr>
                <w:rFonts w:ascii="Times New Roman" w:hAnsi="Times New Roman"/>
                <w:b/>
                <w:sz w:val="24"/>
                <w:szCs w:val="24"/>
              </w:rPr>
              <w:t>Політика у сфері промисловості та підприємництва</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3213C7"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3213C7" w:rsidRDefault="005118E7" w:rsidP="0020101F">
            <w:pPr>
              <w:widowControl w:val="0"/>
              <w:spacing w:line="228" w:lineRule="auto"/>
              <w:ind w:left="-57" w:right="-113"/>
              <w:rPr>
                <w:rFonts w:ascii="Times New Roman" w:hAnsi="Times New Roman"/>
                <w:sz w:val="24"/>
                <w:szCs w:val="24"/>
              </w:rPr>
            </w:pPr>
            <w:r w:rsidRPr="003213C7">
              <w:rPr>
                <w:rFonts w:ascii="Times New Roman" w:hAnsi="Times New Roman"/>
                <w:sz w:val="24"/>
                <w:szCs w:val="24"/>
              </w:rPr>
              <w:t>Статті 379, 419, 420</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3213C7" w:rsidRDefault="005118E7" w:rsidP="0020101F">
            <w:pPr>
              <w:widowControl w:val="0"/>
              <w:spacing w:line="228" w:lineRule="auto"/>
              <w:ind w:left="-57" w:right="37"/>
              <w:jc w:val="both"/>
              <w:rPr>
                <w:rFonts w:ascii="Times New Roman" w:hAnsi="Times New Roman"/>
                <w:sz w:val="24"/>
                <w:szCs w:val="24"/>
              </w:rPr>
            </w:pPr>
            <w:r w:rsidRPr="003213C7">
              <w:rPr>
                <w:rFonts w:ascii="Times New Roman" w:hAnsi="Times New Roman"/>
                <w:sz w:val="24"/>
                <w:szCs w:val="24"/>
              </w:rPr>
              <w:t>Сприяння створенню та розширенню інфраструктури для розвитку малого та середнього бізнесу (бізнес-інкубатори, технопарки, фонди підтримки підприємницт</w:t>
            </w:r>
            <w:r w:rsidR="004F2CD9" w:rsidRPr="003213C7">
              <w:rPr>
                <w:rFonts w:ascii="Times New Roman" w:hAnsi="Times New Roman"/>
                <w:sz w:val="24"/>
                <w:szCs w:val="24"/>
              </w:rPr>
              <w:t>-</w:t>
            </w:r>
            <w:r w:rsidRPr="003213C7">
              <w:rPr>
                <w:rFonts w:ascii="Times New Roman" w:hAnsi="Times New Roman"/>
                <w:sz w:val="24"/>
                <w:szCs w:val="24"/>
              </w:rPr>
              <w:t>ва) в регіонах, забезпечення участі України у програмах ЄС стосовно розвитку малого та середнього підприємництва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3213C7" w:rsidRDefault="005118E7" w:rsidP="0020101F">
            <w:pPr>
              <w:widowControl w:val="0"/>
              <w:spacing w:line="228" w:lineRule="auto"/>
              <w:ind w:left="-57" w:right="-113"/>
              <w:rPr>
                <w:rFonts w:ascii="Times New Roman" w:hAnsi="Times New Roman"/>
                <w:sz w:val="24"/>
                <w:szCs w:val="24"/>
              </w:rPr>
            </w:pPr>
            <w:r w:rsidRPr="003213C7">
              <w:rPr>
                <w:rFonts w:ascii="Times New Roman" w:hAnsi="Times New Roman"/>
                <w:sz w:val="24"/>
                <w:szCs w:val="24"/>
              </w:rPr>
              <w:t>2014</w:t>
            </w:r>
            <w:r w:rsidR="00420E66" w:rsidRPr="003213C7">
              <w:rPr>
                <w:rFonts w:ascii="Times New Roman" w:hAnsi="Times New Roman"/>
                <w:sz w:val="24"/>
                <w:szCs w:val="24"/>
              </w:rPr>
              <w:t xml:space="preserve"> -</w:t>
            </w:r>
            <w:r w:rsidRPr="003213C7">
              <w:rPr>
                <w:rFonts w:ascii="Times New Roman" w:hAnsi="Times New Roman"/>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20E66" w:rsidRPr="003213C7" w:rsidRDefault="00420E66" w:rsidP="0020101F">
            <w:pPr>
              <w:widowControl w:val="0"/>
              <w:spacing w:line="228" w:lineRule="auto"/>
              <w:ind w:left="-57" w:right="-113"/>
              <w:jc w:val="both"/>
              <w:rPr>
                <w:rFonts w:ascii="Times New Roman" w:hAnsi="Times New Roman"/>
                <w:iCs/>
                <w:sz w:val="24"/>
                <w:szCs w:val="24"/>
              </w:rPr>
            </w:pPr>
            <w:r w:rsidRPr="003213C7">
              <w:rPr>
                <w:rFonts w:ascii="Times New Roman" w:hAnsi="Times New Roman"/>
                <w:iCs/>
                <w:sz w:val="24"/>
                <w:szCs w:val="24"/>
              </w:rPr>
              <w:t>Триває.</w:t>
            </w:r>
          </w:p>
          <w:p w:rsidR="00F31750" w:rsidRPr="003213C7" w:rsidRDefault="0000716D" w:rsidP="00CA4C54">
            <w:pPr>
              <w:widowControl w:val="0"/>
              <w:spacing w:line="228" w:lineRule="auto"/>
              <w:ind w:left="-57" w:right="-113"/>
              <w:jc w:val="both"/>
              <w:rPr>
                <w:rFonts w:ascii="Times New Roman" w:hAnsi="Times New Roman"/>
                <w:sz w:val="24"/>
                <w:szCs w:val="24"/>
              </w:rPr>
            </w:pPr>
            <w:r w:rsidRPr="0000716D">
              <w:rPr>
                <w:rFonts w:ascii="Times New Roman" w:hAnsi="Times New Roman"/>
                <w:iCs/>
                <w:sz w:val="24"/>
                <w:szCs w:val="24"/>
              </w:rPr>
              <w:t>З метою залучення інвестицій у сферу малого та середнього підприємництва, створення сприятливих умов для розвитку бізнесу підготовлено пакет пропозицій щодо можливих напрямків співпраці з міжнародними фінансовими організаціями і донорами, до якого, зокрема, увійшли пропозиції щодо створення  в області об’єктів інфраструктури підтримки підприємництва, в тому числі: інфраструктурного об'єкту підтримки життєдіяльності та бізнесу мультифункціонального центру  – «M-Hub» на базі Донецької торгово-промислової палати, бізнес-інкубатору в м. Димитров, Фонду розвитку підприємництва та системи бізнес-інкубації стартових підприємницьких ініціатив в м.Добропілля,  Народної Бiзнес-Академiї в м.Краматорськ.</w:t>
            </w:r>
          </w:p>
        </w:tc>
      </w:tr>
      <w:tr w:rsidR="00014E49" w:rsidRPr="00014E49"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1B3F76" w:rsidRDefault="00E30609" w:rsidP="0020101F">
            <w:pPr>
              <w:widowControl w:val="0"/>
              <w:spacing w:line="228" w:lineRule="auto"/>
              <w:ind w:left="-57" w:right="-113"/>
              <w:jc w:val="center"/>
              <w:rPr>
                <w:rStyle w:val="af1"/>
                <w:rFonts w:ascii="Times New Roman" w:hAnsi="Times New Roman"/>
                <w:bCs w:val="0"/>
                <w:sz w:val="24"/>
                <w:szCs w:val="24"/>
              </w:rPr>
            </w:pPr>
            <w:r w:rsidRPr="001B3F76">
              <w:rPr>
                <w:rFonts w:ascii="Times New Roman" w:hAnsi="Times New Roman"/>
                <w:b/>
                <w:sz w:val="24"/>
                <w:szCs w:val="24"/>
              </w:rPr>
              <w:t>Сільське господарство та розвиток сільських територій</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right="-113"/>
              <w:rPr>
                <w:rFonts w:ascii="Times New Roman" w:hAnsi="Times New Roman"/>
                <w:sz w:val="24"/>
                <w:szCs w:val="24"/>
              </w:rPr>
            </w:pPr>
            <w:r w:rsidRPr="00F77B79">
              <w:rPr>
                <w:rFonts w:ascii="Times New Roman" w:hAnsi="Times New Roman"/>
                <w:sz w:val="24"/>
                <w:szCs w:val="24"/>
              </w:rPr>
              <w:t>Стаття 404</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F77B79" w:rsidRDefault="005118E7" w:rsidP="0020101F">
            <w:pPr>
              <w:widowControl w:val="0"/>
              <w:spacing w:line="228" w:lineRule="auto"/>
              <w:ind w:left="-57"/>
              <w:jc w:val="both"/>
              <w:rPr>
                <w:rFonts w:ascii="Times New Roman" w:hAnsi="Times New Roman"/>
                <w:sz w:val="24"/>
                <w:szCs w:val="24"/>
                <w:lang w:eastAsia="uk-UA"/>
              </w:rPr>
            </w:pPr>
            <w:r w:rsidRPr="00F77B79">
              <w:rPr>
                <w:rFonts w:ascii="Times New Roman" w:hAnsi="Times New Roman"/>
                <w:sz w:val="24"/>
                <w:szCs w:val="24"/>
                <w:lang w:eastAsia="uk-UA"/>
              </w:rPr>
              <w:t xml:space="preserve">Вивчення європейського досвіду місцевого самоврядування, організація семінарів в Україні, навчальних поїздок до держав </w:t>
            </w:r>
            <w:r w:rsidR="00F502DB" w:rsidRPr="00F77B79">
              <w:rPr>
                <w:rFonts w:ascii="Times New Roman" w:hAnsi="Times New Roman"/>
                <w:sz w:val="24"/>
                <w:szCs w:val="24"/>
                <w:lang w:eastAsia="uk-UA"/>
              </w:rPr>
              <w:t>-</w:t>
            </w:r>
            <w:r w:rsidRPr="00F77B79">
              <w:rPr>
                <w:rFonts w:ascii="Times New Roman" w:hAnsi="Times New Roman"/>
                <w:sz w:val="24"/>
                <w:szCs w:val="24"/>
                <w:lang w:eastAsia="uk-UA"/>
              </w:rPr>
              <w:t xml:space="preserve"> членів ЄС тощо</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F77B79" w:rsidRDefault="005118E7" w:rsidP="0020101F">
            <w:pPr>
              <w:widowControl w:val="0"/>
              <w:spacing w:line="228" w:lineRule="auto"/>
              <w:ind w:left="-57" w:right="-113"/>
              <w:rPr>
                <w:rFonts w:ascii="Times New Roman" w:hAnsi="Times New Roman"/>
                <w:sz w:val="24"/>
                <w:szCs w:val="24"/>
                <w:lang w:eastAsia="uk-UA"/>
              </w:rPr>
            </w:pPr>
            <w:r w:rsidRPr="00F77B79">
              <w:rPr>
                <w:rFonts w:ascii="Times New Roman" w:hAnsi="Times New Roman"/>
                <w:sz w:val="24"/>
                <w:szCs w:val="24"/>
                <w:lang w:eastAsia="uk-UA"/>
              </w:rPr>
              <w:t>2014</w:t>
            </w:r>
            <w:r w:rsidR="00B30AC7" w:rsidRPr="00F77B79">
              <w:rPr>
                <w:rFonts w:ascii="Times New Roman" w:hAnsi="Times New Roman"/>
                <w:sz w:val="24"/>
                <w:szCs w:val="24"/>
                <w:lang w:eastAsia="uk-UA"/>
              </w:rPr>
              <w:t xml:space="preserve"> -</w:t>
            </w:r>
            <w:r w:rsidRPr="00F77B79">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1B19DC" w:rsidRPr="00F77B79" w:rsidRDefault="001B19DC" w:rsidP="0020101F">
            <w:pPr>
              <w:widowControl w:val="0"/>
              <w:spacing w:line="228" w:lineRule="auto"/>
              <w:ind w:left="-57" w:right="-113"/>
              <w:jc w:val="both"/>
              <w:rPr>
                <w:rFonts w:ascii="Times New Roman" w:hAnsi="Times New Roman"/>
                <w:sz w:val="24"/>
                <w:szCs w:val="24"/>
                <w:lang w:eastAsia="uk-UA"/>
              </w:rPr>
            </w:pPr>
            <w:r w:rsidRPr="00F77B79">
              <w:rPr>
                <w:rFonts w:ascii="Times New Roman" w:hAnsi="Times New Roman"/>
                <w:sz w:val="24"/>
                <w:szCs w:val="24"/>
                <w:lang w:eastAsia="uk-UA"/>
              </w:rPr>
              <w:t>Триває.</w:t>
            </w:r>
          </w:p>
          <w:p w:rsidR="00CF45CD" w:rsidRPr="00F77B79" w:rsidRDefault="00CF45CD" w:rsidP="001B3F76">
            <w:pPr>
              <w:widowControl w:val="0"/>
              <w:spacing w:line="228" w:lineRule="auto"/>
              <w:ind w:left="-57" w:right="33"/>
              <w:jc w:val="both"/>
              <w:rPr>
                <w:rFonts w:ascii="Times New Roman" w:hAnsi="Times New Roman"/>
                <w:sz w:val="24"/>
                <w:szCs w:val="24"/>
                <w:lang w:eastAsia="uk-UA"/>
              </w:rPr>
            </w:pPr>
            <w:r w:rsidRPr="00F77B79">
              <w:rPr>
                <w:rFonts w:ascii="Times New Roman" w:hAnsi="Times New Roman"/>
                <w:sz w:val="24"/>
                <w:szCs w:val="24"/>
                <w:lang w:eastAsia="uk-UA"/>
              </w:rPr>
              <w:t xml:space="preserve">Департаментом агропромислового розвитку облдержадміністрації </w:t>
            </w:r>
            <w:r w:rsidR="00AD6798" w:rsidRPr="00F77B79">
              <w:rPr>
                <w:rFonts w:ascii="Times New Roman" w:hAnsi="Times New Roman"/>
                <w:sz w:val="24"/>
                <w:szCs w:val="24"/>
                <w:lang w:eastAsia="uk-UA"/>
              </w:rPr>
              <w:t>організована та проводиться робота по вивченню досвіду з розвитку сільгосппідприємств держав ЄС для застосування в регіоні.</w:t>
            </w:r>
          </w:p>
        </w:tc>
      </w:tr>
      <w:tr w:rsidR="00014E49" w:rsidRPr="00014E49" w:rsidTr="00025BCA">
        <w:trPr>
          <w:trHeight w:val="1853"/>
        </w:trPr>
        <w:tc>
          <w:tcPr>
            <w:tcW w:w="15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right="-113"/>
              <w:rPr>
                <w:rFonts w:ascii="Times New Roman" w:hAnsi="Times New Roman"/>
                <w:sz w:val="24"/>
                <w:szCs w:val="24"/>
              </w:rPr>
            </w:pPr>
            <w:r w:rsidRPr="00F77B79">
              <w:rPr>
                <w:rFonts w:ascii="Times New Roman" w:hAnsi="Times New Roman"/>
                <w:sz w:val="24"/>
                <w:szCs w:val="24"/>
              </w:rPr>
              <w:t>Стаття 404</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F77B79" w:rsidRDefault="005118E7" w:rsidP="0020101F">
            <w:pPr>
              <w:widowControl w:val="0"/>
              <w:spacing w:line="228" w:lineRule="auto"/>
              <w:ind w:left="-57" w:right="37"/>
              <w:jc w:val="both"/>
              <w:rPr>
                <w:rFonts w:ascii="Times New Roman" w:hAnsi="Times New Roman"/>
                <w:sz w:val="24"/>
                <w:szCs w:val="24"/>
                <w:lang w:eastAsia="uk-UA"/>
              </w:rPr>
            </w:pPr>
            <w:r w:rsidRPr="00F77B79">
              <w:rPr>
                <w:rFonts w:ascii="Times New Roman" w:hAnsi="Times New Roman"/>
                <w:sz w:val="24"/>
                <w:szCs w:val="24"/>
                <w:lang w:eastAsia="uk-UA"/>
              </w:rPr>
              <w:t>Укладення угод про співробітництво між територіальними громадами для ведення секторального діалогу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F77B79" w:rsidRDefault="005118E7" w:rsidP="0020101F">
            <w:pPr>
              <w:widowControl w:val="0"/>
              <w:spacing w:line="228" w:lineRule="auto"/>
              <w:ind w:left="-57" w:right="-113"/>
              <w:rPr>
                <w:rFonts w:ascii="Times New Roman" w:hAnsi="Times New Roman"/>
                <w:sz w:val="24"/>
                <w:szCs w:val="24"/>
                <w:lang w:val="ru-RU" w:eastAsia="uk-UA"/>
              </w:rPr>
            </w:pPr>
            <w:r w:rsidRPr="00F77B79">
              <w:rPr>
                <w:rFonts w:ascii="Times New Roman" w:hAnsi="Times New Roman"/>
                <w:sz w:val="24"/>
                <w:szCs w:val="24"/>
                <w:lang w:eastAsia="uk-UA"/>
              </w:rPr>
              <w:t>2014</w:t>
            </w:r>
            <w:r w:rsidR="00B30AC7" w:rsidRPr="00F77B79">
              <w:rPr>
                <w:rFonts w:ascii="Times New Roman" w:hAnsi="Times New Roman"/>
                <w:sz w:val="24"/>
                <w:szCs w:val="24"/>
                <w:lang w:eastAsia="uk-UA"/>
              </w:rPr>
              <w:t xml:space="preserve"> -</w:t>
            </w:r>
            <w:r w:rsidRPr="00F77B79">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7581D" w:rsidRPr="00F77B79" w:rsidRDefault="0057581D" w:rsidP="0020101F">
            <w:pPr>
              <w:widowControl w:val="0"/>
              <w:spacing w:line="228" w:lineRule="auto"/>
              <w:ind w:left="-57" w:right="-113"/>
              <w:jc w:val="both"/>
              <w:rPr>
                <w:rFonts w:ascii="Times New Roman" w:hAnsi="Times New Roman"/>
                <w:sz w:val="24"/>
                <w:szCs w:val="24"/>
              </w:rPr>
            </w:pPr>
            <w:r w:rsidRPr="00F77B79">
              <w:rPr>
                <w:rFonts w:ascii="Times New Roman" w:hAnsi="Times New Roman"/>
                <w:sz w:val="24"/>
                <w:szCs w:val="24"/>
              </w:rPr>
              <w:t>Триває.</w:t>
            </w:r>
          </w:p>
          <w:p w:rsidR="00AD6798" w:rsidRPr="00F77B79" w:rsidRDefault="00AD6798" w:rsidP="00AD6798">
            <w:pPr>
              <w:widowControl w:val="0"/>
              <w:spacing w:line="228" w:lineRule="auto"/>
              <w:ind w:left="-57" w:right="-113"/>
              <w:jc w:val="both"/>
              <w:rPr>
                <w:rFonts w:ascii="Times New Roman" w:hAnsi="Times New Roman"/>
                <w:sz w:val="24"/>
                <w:szCs w:val="24"/>
              </w:rPr>
            </w:pPr>
            <w:r w:rsidRPr="00F77B79">
              <w:rPr>
                <w:rFonts w:ascii="Times New Roman" w:hAnsi="Times New Roman"/>
                <w:sz w:val="24"/>
                <w:szCs w:val="24"/>
                <w:lang w:eastAsia="uk-UA"/>
              </w:rPr>
              <w:t>Департаментом агропромислового розвитку облдержадміністрації</w:t>
            </w:r>
            <w:r w:rsidRPr="00F77B79">
              <w:rPr>
                <w:rFonts w:ascii="Times New Roman" w:hAnsi="Times New Roman"/>
                <w:sz w:val="24"/>
                <w:szCs w:val="24"/>
              </w:rPr>
              <w:t xml:space="preserve"> запропоновано райдержадміністраціям області розглянути можливість щодо укладання угод із підприємствами інших регіонів України з надання послуг економічного та соціального характеру.</w:t>
            </w:r>
          </w:p>
          <w:p w:rsidR="00F31750" w:rsidRPr="00F77B79" w:rsidRDefault="00AD6798" w:rsidP="00F77B79">
            <w:pPr>
              <w:widowControl w:val="0"/>
              <w:spacing w:line="228" w:lineRule="auto"/>
              <w:ind w:left="-57" w:right="-113"/>
              <w:jc w:val="both"/>
              <w:rPr>
                <w:rFonts w:ascii="Times New Roman" w:hAnsi="Times New Roman"/>
                <w:sz w:val="24"/>
                <w:szCs w:val="24"/>
              </w:rPr>
            </w:pPr>
            <w:r w:rsidRPr="00F77B79">
              <w:rPr>
                <w:rFonts w:ascii="Times New Roman" w:hAnsi="Times New Roman"/>
                <w:sz w:val="24"/>
                <w:szCs w:val="24"/>
              </w:rPr>
              <w:t xml:space="preserve">Надається допомога (за необхідністю) місцевим сільгосппідприємствам щодо укладення угод з представниками підприємств інших регіонів України. </w:t>
            </w:r>
          </w:p>
        </w:tc>
      </w:tr>
      <w:tr w:rsidR="00014E49" w:rsidRPr="00014E49"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025BCA" w:rsidRDefault="00E30609" w:rsidP="0020101F">
            <w:pPr>
              <w:widowControl w:val="0"/>
              <w:spacing w:line="228" w:lineRule="auto"/>
              <w:ind w:left="-57" w:right="-113"/>
              <w:jc w:val="center"/>
              <w:rPr>
                <w:rStyle w:val="af1"/>
                <w:rFonts w:ascii="Times New Roman" w:hAnsi="Times New Roman"/>
                <w:bCs w:val="0"/>
                <w:sz w:val="24"/>
                <w:szCs w:val="24"/>
              </w:rPr>
            </w:pPr>
            <w:r w:rsidRPr="00025BCA">
              <w:rPr>
                <w:rFonts w:ascii="Times New Roman" w:hAnsi="Times New Roman"/>
                <w:b/>
                <w:sz w:val="24"/>
                <w:szCs w:val="24"/>
              </w:rPr>
              <w:lastRenderedPageBreak/>
              <w:t>Освіта, навчання та молодь</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20101F" w:rsidRPr="003B6283" w:rsidRDefault="0020101F"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0101F" w:rsidRPr="003B6283" w:rsidRDefault="0020101F" w:rsidP="0020101F">
            <w:pPr>
              <w:widowControl w:val="0"/>
              <w:spacing w:line="228" w:lineRule="auto"/>
              <w:ind w:left="-57" w:right="-113"/>
              <w:rPr>
                <w:rFonts w:ascii="Times New Roman" w:hAnsi="Times New Roman"/>
                <w:sz w:val="24"/>
                <w:szCs w:val="24"/>
              </w:rPr>
            </w:pPr>
            <w:r w:rsidRPr="003B6283">
              <w:rPr>
                <w:rFonts w:ascii="Times New Roman" w:hAnsi="Times New Roman"/>
                <w:sz w:val="24"/>
                <w:szCs w:val="24"/>
              </w:rPr>
              <w:t>Статті 430, 434</w:t>
            </w:r>
          </w:p>
        </w:tc>
        <w:tc>
          <w:tcPr>
            <w:tcW w:w="1403" w:type="pct"/>
            <w:tcBorders>
              <w:top w:val="single" w:sz="4" w:space="0" w:color="auto"/>
              <w:left w:val="single" w:sz="4" w:space="0" w:color="auto"/>
              <w:bottom w:val="single" w:sz="4" w:space="0" w:color="auto"/>
              <w:right w:val="single" w:sz="4" w:space="0" w:color="auto"/>
            </w:tcBorders>
          </w:tcPr>
          <w:p w:rsidR="0020101F" w:rsidRPr="003B6283" w:rsidRDefault="0020101F" w:rsidP="0020101F">
            <w:pPr>
              <w:widowControl w:val="0"/>
              <w:spacing w:line="228" w:lineRule="auto"/>
              <w:ind w:left="-57" w:right="-113"/>
              <w:rPr>
                <w:rFonts w:ascii="Times New Roman" w:hAnsi="Times New Roman"/>
                <w:sz w:val="24"/>
                <w:szCs w:val="24"/>
              </w:rPr>
            </w:pPr>
            <w:r w:rsidRPr="003B6283">
              <w:rPr>
                <w:rFonts w:ascii="Times New Roman" w:hAnsi="Times New Roman"/>
                <w:sz w:val="24"/>
                <w:szCs w:val="24"/>
              </w:rPr>
              <w:t>Утворення Будинку молоді України та мережі обласних молодіжних центрів</w:t>
            </w:r>
          </w:p>
        </w:tc>
        <w:tc>
          <w:tcPr>
            <w:tcW w:w="453" w:type="pct"/>
            <w:tcBorders>
              <w:top w:val="single" w:sz="4" w:space="0" w:color="auto"/>
              <w:left w:val="single" w:sz="4" w:space="0" w:color="auto"/>
              <w:bottom w:val="single" w:sz="4" w:space="0" w:color="auto"/>
              <w:right w:val="single" w:sz="4" w:space="0" w:color="auto"/>
            </w:tcBorders>
          </w:tcPr>
          <w:p w:rsidR="0020101F" w:rsidRPr="003B6283" w:rsidRDefault="0020101F" w:rsidP="0020101F">
            <w:pPr>
              <w:widowControl w:val="0"/>
              <w:spacing w:line="228" w:lineRule="auto"/>
              <w:ind w:left="-57" w:right="-113"/>
              <w:rPr>
                <w:rFonts w:ascii="Times New Roman" w:hAnsi="Times New Roman"/>
                <w:sz w:val="24"/>
                <w:szCs w:val="24"/>
              </w:rPr>
            </w:pPr>
            <w:r w:rsidRPr="003B6283">
              <w:rPr>
                <w:rFonts w:ascii="Times New Roman" w:hAnsi="Times New Roman"/>
                <w:sz w:val="24"/>
                <w:szCs w:val="24"/>
              </w:rPr>
              <w:t>2015</w:t>
            </w:r>
            <w:r w:rsidRPr="003B6283">
              <w:rPr>
                <w:rFonts w:ascii="Times New Roman" w:hAnsi="Times New Roman"/>
                <w:sz w:val="24"/>
                <w:szCs w:val="24"/>
                <w:lang w:val="ru-RU"/>
              </w:rPr>
              <w:t xml:space="preserve"> -</w:t>
            </w:r>
            <w:r w:rsidRPr="003B6283">
              <w:rPr>
                <w:rFonts w:ascii="Times New Roman" w:hAnsi="Times New Roman"/>
                <w:iCs/>
                <w:sz w:val="24"/>
                <w:szCs w:val="24"/>
              </w:rPr>
              <w:br/>
            </w:r>
            <w:r w:rsidRPr="003B6283">
              <w:rPr>
                <w:rFonts w:ascii="Times New Roman" w:hAnsi="Times New Roman"/>
                <w:sz w:val="24"/>
                <w:szCs w:val="24"/>
              </w:rPr>
              <w:t>2017 роки</w:t>
            </w:r>
          </w:p>
        </w:tc>
        <w:tc>
          <w:tcPr>
            <w:tcW w:w="2670" w:type="pct"/>
            <w:tcBorders>
              <w:top w:val="single" w:sz="4" w:space="0" w:color="auto"/>
              <w:left w:val="single" w:sz="4" w:space="0" w:color="auto"/>
              <w:bottom w:val="single" w:sz="4" w:space="0" w:color="auto"/>
              <w:right w:val="single" w:sz="4" w:space="0" w:color="auto"/>
            </w:tcBorders>
          </w:tcPr>
          <w:p w:rsidR="0020101F" w:rsidRPr="003B6283" w:rsidRDefault="0020101F" w:rsidP="0020101F">
            <w:pPr>
              <w:widowControl w:val="0"/>
              <w:spacing w:line="228" w:lineRule="auto"/>
              <w:ind w:left="-57" w:right="-113"/>
              <w:jc w:val="both"/>
              <w:rPr>
                <w:rFonts w:ascii="Times New Roman" w:hAnsi="Times New Roman"/>
                <w:sz w:val="24"/>
                <w:szCs w:val="24"/>
              </w:rPr>
            </w:pPr>
            <w:r w:rsidRPr="003B6283">
              <w:rPr>
                <w:rFonts w:ascii="Times New Roman" w:hAnsi="Times New Roman"/>
                <w:sz w:val="24"/>
                <w:szCs w:val="24"/>
              </w:rPr>
              <w:t>Триває.</w:t>
            </w:r>
          </w:p>
          <w:p w:rsidR="003B6283" w:rsidRPr="003B6283" w:rsidRDefault="003B6283" w:rsidP="003B6283">
            <w:pPr>
              <w:widowControl w:val="0"/>
              <w:spacing w:line="228" w:lineRule="auto"/>
              <w:ind w:left="-57" w:right="-113"/>
              <w:jc w:val="both"/>
              <w:rPr>
                <w:rFonts w:ascii="Times New Roman" w:hAnsi="Times New Roman"/>
                <w:sz w:val="24"/>
                <w:szCs w:val="24"/>
              </w:rPr>
            </w:pPr>
            <w:r w:rsidRPr="003B6283">
              <w:rPr>
                <w:rFonts w:ascii="Times New Roman" w:hAnsi="Times New Roman"/>
                <w:sz w:val="24"/>
                <w:szCs w:val="24"/>
              </w:rPr>
              <w:t>У Донецькій області діють 2 молодіжних центри. У Краматорську розташований обласний комунальний позашкільний навчальний заклад «Донецький обласний дитячо-молодіжний центр». Центр веде методичну (з керівниками) та освітню (з дітьми) роботу, надає інформаційно-консультаційні послуги юнацьким ЗМІ, дитячим та молодіжним громадським організаціям, військово-патріотичним клубам і об'єднанням.  Центр співпрацює з більш 150 молодіжними, з 80 дитячими громадськими організаціями, з більш 50 дитячими та молодіжними ЗМІ, патріотичними клубами. Місія центру - підтримка та сприяння розвитку дитячо-молодіжного руху в Донецькій області.</w:t>
            </w:r>
          </w:p>
          <w:p w:rsidR="003B6283" w:rsidRPr="003B6283" w:rsidRDefault="003B6283" w:rsidP="003B6283">
            <w:pPr>
              <w:widowControl w:val="0"/>
              <w:spacing w:line="228" w:lineRule="auto"/>
              <w:ind w:left="-57" w:right="-113"/>
              <w:jc w:val="both"/>
              <w:rPr>
                <w:rFonts w:ascii="Times New Roman" w:hAnsi="Times New Roman"/>
                <w:sz w:val="24"/>
                <w:szCs w:val="24"/>
              </w:rPr>
            </w:pPr>
            <w:r w:rsidRPr="003B6283">
              <w:rPr>
                <w:rFonts w:ascii="Times New Roman" w:hAnsi="Times New Roman"/>
                <w:sz w:val="24"/>
                <w:szCs w:val="24"/>
              </w:rPr>
              <w:t>Управління у справах сім'ї та молоді облдержадміністрації згідно Положення координує діяльність Центру, надає методичну допомогу, здійснює перевірку  та визначає пріоритетні напрями роботи, залучає до виконання окремих завдань, участі у вивченні окремих питань спеціалістів центру.</w:t>
            </w:r>
          </w:p>
          <w:p w:rsidR="003B6283" w:rsidRPr="003B6283" w:rsidRDefault="003B6283" w:rsidP="003B6283">
            <w:pPr>
              <w:widowControl w:val="0"/>
              <w:spacing w:line="228" w:lineRule="auto"/>
              <w:ind w:left="-57" w:right="-113"/>
              <w:jc w:val="both"/>
              <w:rPr>
                <w:rFonts w:ascii="Times New Roman" w:hAnsi="Times New Roman"/>
                <w:sz w:val="24"/>
                <w:szCs w:val="24"/>
              </w:rPr>
            </w:pPr>
            <w:r w:rsidRPr="003B6283">
              <w:rPr>
                <w:rFonts w:ascii="Times New Roman" w:hAnsi="Times New Roman"/>
                <w:sz w:val="24"/>
                <w:szCs w:val="24"/>
              </w:rPr>
              <w:t xml:space="preserve"> Також у Маріуполі діє міський «Палац культури «Молодіжний» - центр розвитку молодіжного руху, координатор творчого розвитку молоді, місце проведення різнопланових заходів. Також, на базі планується створення центру патріотичного клубу, школи молодого політика, фото-імідж студії, клубу народних ремесел.</w:t>
            </w:r>
          </w:p>
          <w:p w:rsidR="00F31750" w:rsidRPr="003B6283" w:rsidRDefault="003B6283" w:rsidP="003B6283">
            <w:pPr>
              <w:widowControl w:val="0"/>
              <w:spacing w:line="228" w:lineRule="auto"/>
              <w:ind w:left="-57" w:right="-113"/>
              <w:jc w:val="both"/>
              <w:rPr>
                <w:rFonts w:ascii="Times New Roman" w:hAnsi="Times New Roman"/>
                <w:sz w:val="24"/>
                <w:szCs w:val="24"/>
              </w:rPr>
            </w:pPr>
            <w:r w:rsidRPr="003B6283">
              <w:rPr>
                <w:rFonts w:ascii="Times New Roman" w:hAnsi="Times New Roman"/>
                <w:sz w:val="24"/>
                <w:szCs w:val="24"/>
              </w:rPr>
              <w:t xml:space="preserve">На сьогодні триває інформаційно-консультаційна робота з керівниками відділів у справах сім'ї та молоді міських рад, райдержадміністрацій щодо створення молодіжних центрів у містах та районах Донецької області. </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6F4C64" w:rsidRPr="001174A5" w:rsidRDefault="006F4C64"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6F4C64" w:rsidRPr="001174A5" w:rsidRDefault="006F4C64" w:rsidP="0020101F">
            <w:pPr>
              <w:widowControl w:val="0"/>
              <w:spacing w:line="228" w:lineRule="auto"/>
              <w:ind w:left="-57" w:right="-113"/>
              <w:rPr>
                <w:rFonts w:ascii="Times New Roman" w:hAnsi="Times New Roman"/>
                <w:sz w:val="24"/>
                <w:szCs w:val="24"/>
              </w:rPr>
            </w:pPr>
            <w:r w:rsidRPr="001174A5">
              <w:rPr>
                <w:rFonts w:ascii="Times New Roman" w:hAnsi="Times New Roman"/>
                <w:sz w:val="24"/>
                <w:szCs w:val="24"/>
              </w:rPr>
              <w:t>Стаття 439</w:t>
            </w:r>
            <w:r w:rsidRPr="001174A5">
              <w:rPr>
                <w:rFonts w:ascii="Times New Roman" w:hAnsi="Times New Roman"/>
                <w:sz w:val="24"/>
                <w:szCs w:val="24"/>
              </w:rPr>
              <w:br/>
            </w:r>
            <w:r w:rsidRPr="001174A5">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6F4C64" w:rsidRPr="001174A5" w:rsidRDefault="006F4C64" w:rsidP="0020101F">
            <w:pPr>
              <w:widowControl w:val="0"/>
              <w:spacing w:line="228" w:lineRule="auto"/>
              <w:ind w:left="-57" w:right="-113"/>
              <w:rPr>
                <w:rFonts w:ascii="Times New Roman" w:hAnsi="Times New Roman"/>
                <w:sz w:val="24"/>
                <w:szCs w:val="24"/>
              </w:rPr>
            </w:pPr>
            <w:r w:rsidRPr="001174A5">
              <w:rPr>
                <w:rFonts w:ascii="Times New Roman" w:hAnsi="Times New Roman"/>
                <w:sz w:val="24"/>
                <w:szCs w:val="24"/>
              </w:rPr>
              <w:t xml:space="preserve">Включення заходів з охорони культурної спадщини до плану заходів на </w:t>
            </w:r>
            <w:r w:rsidR="003C515C" w:rsidRPr="001174A5">
              <w:rPr>
                <w:rFonts w:ascii="Times New Roman" w:hAnsi="Times New Roman"/>
                <w:sz w:val="24"/>
                <w:szCs w:val="24"/>
              </w:rPr>
              <w:t>р</w:t>
            </w:r>
            <w:r w:rsidRPr="001174A5">
              <w:rPr>
                <w:rFonts w:ascii="Times New Roman" w:hAnsi="Times New Roman"/>
                <w:sz w:val="24"/>
                <w:szCs w:val="24"/>
              </w:rPr>
              <w:t>егіональному та місцевому рівні і стратегії сталого розвитку в інтересах швидкого реагування на різноманітні загрози для об’єктів культурної спадщини з метою їх збереження</w:t>
            </w:r>
          </w:p>
        </w:tc>
        <w:tc>
          <w:tcPr>
            <w:tcW w:w="453" w:type="pct"/>
            <w:tcBorders>
              <w:top w:val="single" w:sz="4" w:space="0" w:color="auto"/>
              <w:left w:val="single" w:sz="4" w:space="0" w:color="auto"/>
              <w:bottom w:val="single" w:sz="4" w:space="0" w:color="auto"/>
              <w:right w:val="single" w:sz="4" w:space="0" w:color="auto"/>
            </w:tcBorders>
          </w:tcPr>
          <w:p w:rsidR="006F4C64" w:rsidRPr="001174A5" w:rsidRDefault="006F4C64" w:rsidP="0020101F">
            <w:pPr>
              <w:rPr>
                <w:rFonts w:ascii="Times New Roman" w:hAnsi="Times New Roman"/>
                <w:sz w:val="24"/>
                <w:szCs w:val="24"/>
              </w:rPr>
            </w:pPr>
            <w:r w:rsidRPr="001174A5">
              <w:rPr>
                <w:rFonts w:ascii="Times New Roman" w:hAnsi="Times New Roman"/>
                <w:sz w:val="24"/>
                <w:szCs w:val="24"/>
              </w:rPr>
              <w:t xml:space="preserve">2015 </w:t>
            </w:r>
            <w:r w:rsidRPr="001174A5">
              <w:rPr>
                <w:rFonts w:ascii="Times New Roman" w:hAnsi="Times New Roman"/>
                <w:iCs/>
                <w:sz w:val="24"/>
                <w:szCs w:val="24"/>
              </w:rPr>
              <w:t>-</w:t>
            </w:r>
            <w:r w:rsidRPr="001174A5">
              <w:rPr>
                <w:rFonts w:ascii="Times New Roman" w:hAnsi="Times New Roman"/>
                <w:iCs/>
                <w:sz w:val="24"/>
                <w:szCs w:val="24"/>
              </w:rPr>
              <w:br/>
            </w:r>
            <w:r w:rsidRPr="001174A5">
              <w:rPr>
                <w:rFonts w:ascii="Times New Roman" w:hAnsi="Times New Roman"/>
                <w:sz w:val="24"/>
                <w:szCs w:val="24"/>
              </w:rPr>
              <w:t>2017 роки</w:t>
            </w:r>
          </w:p>
        </w:tc>
        <w:tc>
          <w:tcPr>
            <w:tcW w:w="2670" w:type="pct"/>
            <w:tcBorders>
              <w:top w:val="single" w:sz="4" w:space="0" w:color="auto"/>
              <w:left w:val="single" w:sz="4" w:space="0" w:color="auto"/>
              <w:bottom w:val="single" w:sz="4" w:space="0" w:color="auto"/>
              <w:right w:val="single" w:sz="4" w:space="0" w:color="auto"/>
            </w:tcBorders>
          </w:tcPr>
          <w:p w:rsidR="006F4C64" w:rsidRPr="001174A5" w:rsidRDefault="006F4C64" w:rsidP="0020101F">
            <w:pPr>
              <w:widowControl w:val="0"/>
              <w:spacing w:line="228" w:lineRule="auto"/>
              <w:ind w:left="-57" w:right="-113"/>
              <w:jc w:val="both"/>
              <w:rPr>
                <w:rFonts w:ascii="Times New Roman" w:hAnsi="Times New Roman"/>
                <w:sz w:val="24"/>
                <w:szCs w:val="24"/>
              </w:rPr>
            </w:pPr>
            <w:r w:rsidRPr="001174A5">
              <w:rPr>
                <w:rFonts w:ascii="Times New Roman" w:hAnsi="Times New Roman"/>
                <w:sz w:val="24"/>
                <w:szCs w:val="24"/>
              </w:rPr>
              <w:t>Триває.</w:t>
            </w:r>
          </w:p>
          <w:p w:rsidR="000B2A70" w:rsidRPr="001174A5" w:rsidRDefault="000B2A70" w:rsidP="000B2A70">
            <w:pPr>
              <w:tabs>
                <w:tab w:val="left" w:pos="1615"/>
              </w:tabs>
              <w:jc w:val="both"/>
              <w:rPr>
                <w:rFonts w:ascii="Times New Roman" w:hAnsi="Times New Roman"/>
                <w:sz w:val="24"/>
                <w:szCs w:val="24"/>
              </w:rPr>
            </w:pPr>
            <w:r w:rsidRPr="001174A5">
              <w:rPr>
                <w:rFonts w:ascii="Times New Roman" w:hAnsi="Times New Roman" w:hint="eastAsia"/>
                <w:sz w:val="24"/>
                <w:szCs w:val="24"/>
              </w:rPr>
              <w:t>При</w:t>
            </w:r>
            <w:r w:rsidRPr="001174A5">
              <w:rPr>
                <w:rFonts w:ascii="Times New Roman" w:hAnsi="Times New Roman"/>
                <w:sz w:val="24"/>
                <w:szCs w:val="24"/>
              </w:rPr>
              <w:t xml:space="preserve"> </w:t>
            </w:r>
            <w:r w:rsidRPr="001174A5">
              <w:rPr>
                <w:rFonts w:ascii="Times New Roman" w:hAnsi="Times New Roman" w:hint="eastAsia"/>
                <w:sz w:val="24"/>
                <w:szCs w:val="24"/>
              </w:rPr>
              <w:t>розробці</w:t>
            </w:r>
            <w:r w:rsidRPr="001174A5">
              <w:rPr>
                <w:rFonts w:ascii="Times New Roman" w:hAnsi="Times New Roman"/>
                <w:sz w:val="24"/>
                <w:szCs w:val="24"/>
              </w:rPr>
              <w:t xml:space="preserve"> </w:t>
            </w:r>
            <w:r w:rsidRPr="001174A5">
              <w:rPr>
                <w:rFonts w:ascii="Times New Roman" w:hAnsi="Times New Roman" w:hint="eastAsia"/>
                <w:sz w:val="24"/>
                <w:szCs w:val="24"/>
              </w:rPr>
              <w:t>генеральних</w:t>
            </w:r>
            <w:r w:rsidRPr="001174A5">
              <w:rPr>
                <w:rFonts w:ascii="Times New Roman" w:hAnsi="Times New Roman"/>
                <w:sz w:val="24"/>
                <w:szCs w:val="24"/>
              </w:rPr>
              <w:t xml:space="preserve"> </w:t>
            </w:r>
            <w:r w:rsidRPr="001174A5">
              <w:rPr>
                <w:rFonts w:ascii="Times New Roman" w:hAnsi="Times New Roman" w:hint="eastAsia"/>
                <w:sz w:val="24"/>
                <w:szCs w:val="24"/>
              </w:rPr>
              <w:t>планів</w:t>
            </w:r>
            <w:r w:rsidRPr="001174A5">
              <w:rPr>
                <w:rFonts w:ascii="Times New Roman" w:hAnsi="Times New Roman"/>
                <w:sz w:val="24"/>
                <w:szCs w:val="24"/>
              </w:rPr>
              <w:t xml:space="preserve"> </w:t>
            </w:r>
            <w:r w:rsidRPr="001174A5">
              <w:rPr>
                <w:rFonts w:ascii="Times New Roman" w:hAnsi="Times New Roman" w:hint="eastAsia"/>
                <w:sz w:val="24"/>
                <w:szCs w:val="24"/>
              </w:rPr>
              <w:t>історичних</w:t>
            </w:r>
            <w:r w:rsidRPr="001174A5">
              <w:rPr>
                <w:rFonts w:ascii="Times New Roman" w:hAnsi="Times New Roman"/>
                <w:sz w:val="24"/>
                <w:szCs w:val="24"/>
              </w:rPr>
              <w:t xml:space="preserve"> </w:t>
            </w:r>
            <w:r w:rsidRPr="001174A5">
              <w:rPr>
                <w:rFonts w:ascii="Times New Roman" w:hAnsi="Times New Roman" w:hint="eastAsia"/>
                <w:sz w:val="24"/>
                <w:szCs w:val="24"/>
              </w:rPr>
              <w:t>міст</w:t>
            </w:r>
            <w:r w:rsidRPr="001174A5">
              <w:rPr>
                <w:rFonts w:ascii="Times New Roman" w:hAnsi="Times New Roman"/>
                <w:sz w:val="24"/>
                <w:szCs w:val="24"/>
              </w:rPr>
              <w:t xml:space="preserve"> </w:t>
            </w:r>
            <w:r w:rsidRPr="001174A5">
              <w:rPr>
                <w:rFonts w:ascii="Times New Roman" w:hAnsi="Times New Roman" w:hint="eastAsia"/>
                <w:sz w:val="24"/>
                <w:szCs w:val="24"/>
              </w:rPr>
              <w:t>в</w:t>
            </w:r>
            <w:r w:rsidRPr="001174A5">
              <w:rPr>
                <w:rFonts w:ascii="Times New Roman" w:hAnsi="Times New Roman"/>
                <w:sz w:val="24"/>
                <w:szCs w:val="24"/>
              </w:rPr>
              <w:t xml:space="preserve"> </w:t>
            </w:r>
            <w:r w:rsidRPr="001174A5">
              <w:rPr>
                <w:rFonts w:ascii="Times New Roman" w:hAnsi="Times New Roman" w:hint="eastAsia"/>
                <w:sz w:val="24"/>
                <w:szCs w:val="24"/>
              </w:rPr>
              <w:t>обов’язковому</w:t>
            </w:r>
            <w:r w:rsidRPr="001174A5">
              <w:rPr>
                <w:rFonts w:ascii="Times New Roman" w:hAnsi="Times New Roman"/>
                <w:sz w:val="24"/>
                <w:szCs w:val="24"/>
              </w:rPr>
              <w:t xml:space="preserve"> </w:t>
            </w:r>
            <w:r w:rsidRPr="001174A5">
              <w:rPr>
                <w:rFonts w:ascii="Times New Roman" w:hAnsi="Times New Roman" w:hint="eastAsia"/>
                <w:sz w:val="24"/>
                <w:szCs w:val="24"/>
              </w:rPr>
              <w:t>порядку</w:t>
            </w:r>
            <w:r w:rsidRPr="001174A5">
              <w:rPr>
                <w:rFonts w:ascii="Times New Roman" w:hAnsi="Times New Roman"/>
                <w:sz w:val="24"/>
                <w:szCs w:val="24"/>
              </w:rPr>
              <w:t xml:space="preserve"> </w:t>
            </w:r>
            <w:r w:rsidRPr="001174A5">
              <w:rPr>
                <w:rFonts w:ascii="Times New Roman" w:hAnsi="Times New Roman" w:hint="eastAsia"/>
                <w:sz w:val="24"/>
                <w:szCs w:val="24"/>
              </w:rPr>
              <w:t>розробляються</w:t>
            </w:r>
            <w:r w:rsidRPr="001174A5">
              <w:rPr>
                <w:rFonts w:ascii="Times New Roman" w:hAnsi="Times New Roman"/>
                <w:sz w:val="24"/>
                <w:szCs w:val="24"/>
              </w:rPr>
              <w:t xml:space="preserve"> </w:t>
            </w:r>
            <w:r w:rsidRPr="001174A5">
              <w:rPr>
                <w:rFonts w:ascii="Times New Roman" w:hAnsi="Times New Roman" w:hint="eastAsia"/>
                <w:sz w:val="24"/>
                <w:szCs w:val="24"/>
              </w:rPr>
              <w:t>історико</w:t>
            </w:r>
            <w:r w:rsidRPr="001174A5">
              <w:rPr>
                <w:rFonts w:ascii="Times New Roman" w:hAnsi="Times New Roman"/>
                <w:sz w:val="24"/>
                <w:szCs w:val="24"/>
              </w:rPr>
              <w:t>-</w:t>
            </w:r>
            <w:r w:rsidRPr="001174A5">
              <w:rPr>
                <w:rFonts w:ascii="Times New Roman" w:hAnsi="Times New Roman" w:hint="eastAsia"/>
                <w:sz w:val="24"/>
                <w:szCs w:val="24"/>
              </w:rPr>
              <w:t>архітектурні</w:t>
            </w:r>
            <w:r w:rsidRPr="001174A5">
              <w:rPr>
                <w:rFonts w:ascii="Times New Roman" w:hAnsi="Times New Roman"/>
                <w:sz w:val="24"/>
                <w:szCs w:val="24"/>
              </w:rPr>
              <w:t xml:space="preserve"> </w:t>
            </w:r>
            <w:r w:rsidRPr="001174A5">
              <w:rPr>
                <w:rFonts w:ascii="Times New Roman" w:hAnsi="Times New Roman" w:hint="eastAsia"/>
                <w:sz w:val="24"/>
                <w:szCs w:val="24"/>
              </w:rPr>
              <w:t>опорні</w:t>
            </w:r>
            <w:r w:rsidRPr="001174A5">
              <w:rPr>
                <w:rFonts w:ascii="Times New Roman" w:hAnsi="Times New Roman"/>
                <w:sz w:val="24"/>
                <w:szCs w:val="24"/>
              </w:rPr>
              <w:t xml:space="preserve"> </w:t>
            </w:r>
            <w:r w:rsidRPr="001174A5">
              <w:rPr>
                <w:rFonts w:ascii="Times New Roman" w:hAnsi="Times New Roman" w:hint="eastAsia"/>
                <w:sz w:val="24"/>
                <w:szCs w:val="24"/>
              </w:rPr>
              <w:t>план</w:t>
            </w:r>
            <w:r w:rsidRPr="001174A5">
              <w:rPr>
                <w:rFonts w:ascii="Times New Roman" w:hAnsi="Times New Roman"/>
                <w:sz w:val="24"/>
                <w:szCs w:val="24"/>
              </w:rPr>
              <w:t xml:space="preserve"> </w:t>
            </w:r>
            <w:r w:rsidRPr="001174A5">
              <w:rPr>
                <w:rFonts w:ascii="Times New Roman" w:hAnsi="Times New Roman" w:hint="eastAsia"/>
                <w:sz w:val="24"/>
                <w:szCs w:val="24"/>
              </w:rPr>
              <w:t>цих</w:t>
            </w:r>
            <w:r w:rsidRPr="001174A5">
              <w:rPr>
                <w:rFonts w:ascii="Times New Roman" w:hAnsi="Times New Roman"/>
                <w:sz w:val="24"/>
                <w:szCs w:val="24"/>
              </w:rPr>
              <w:t xml:space="preserve"> </w:t>
            </w:r>
            <w:r w:rsidRPr="001174A5">
              <w:rPr>
                <w:rFonts w:ascii="Times New Roman" w:hAnsi="Times New Roman" w:hint="eastAsia"/>
                <w:sz w:val="24"/>
                <w:szCs w:val="24"/>
              </w:rPr>
              <w:t>міст</w:t>
            </w:r>
            <w:r w:rsidRPr="001174A5">
              <w:rPr>
                <w:rFonts w:ascii="Times New Roman" w:hAnsi="Times New Roman"/>
                <w:sz w:val="24"/>
                <w:szCs w:val="24"/>
              </w:rPr>
              <w:t xml:space="preserve">, </w:t>
            </w:r>
            <w:r w:rsidRPr="001174A5">
              <w:rPr>
                <w:rFonts w:ascii="Times New Roman" w:hAnsi="Times New Roman" w:hint="eastAsia"/>
                <w:sz w:val="24"/>
                <w:szCs w:val="24"/>
              </w:rPr>
              <w:t>які</w:t>
            </w:r>
            <w:r w:rsidRPr="001174A5">
              <w:rPr>
                <w:rFonts w:ascii="Times New Roman" w:hAnsi="Times New Roman"/>
                <w:sz w:val="24"/>
                <w:szCs w:val="24"/>
              </w:rPr>
              <w:t xml:space="preserve"> </w:t>
            </w:r>
            <w:r w:rsidRPr="001174A5">
              <w:rPr>
                <w:rFonts w:ascii="Times New Roman" w:hAnsi="Times New Roman" w:hint="eastAsia"/>
                <w:sz w:val="24"/>
                <w:szCs w:val="24"/>
              </w:rPr>
              <w:t>враховують</w:t>
            </w:r>
            <w:r w:rsidRPr="001174A5">
              <w:rPr>
                <w:rFonts w:ascii="Times New Roman" w:hAnsi="Times New Roman"/>
                <w:sz w:val="24"/>
                <w:szCs w:val="24"/>
              </w:rPr>
              <w:t xml:space="preserve"> </w:t>
            </w:r>
            <w:r w:rsidRPr="001174A5">
              <w:rPr>
                <w:rFonts w:ascii="Times New Roman" w:hAnsi="Times New Roman" w:hint="eastAsia"/>
                <w:sz w:val="24"/>
                <w:szCs w:val="24"/>
              </w:rPr>
              <w:t>перспективний</w:t>
            </w:r>
            <w:r w:rsidRPr="001174A5">
              <w:rPr>
                <w:rFonts w:ascii="Times New Roman" w:hAnsi="Times New Roman"/>
                <w:sz w:val="24"/>
                <w:szCs w:val="24"/>
              </w:rPr>
              <w:t xml:space="preserve"> </w:t>
            </w:r>
            <w:r w:rsidRPr="001174A5">
              <w:rPr>
                <w:rFonts w:ascii="Times New Roman" w:hAnsi="Times New Roman" w:hint="eastAsia"/>
                <w:sz w:val="24"/>
                <w:szCs w:val="24"/>
              </w:rPr>
              <w:t>розвиток</w:t>
            </w:r>
            <w:r w:rsidRPr="001174A5">
              <w:rPr>
                <w:rFonts w:ascii="Times New Roman" w:hAnsi="Times New Roman"/>
                <w:sz w:val="24"/>
                <w:szCs w:val="24"/>
              </w:rPr>
              <w:t xml:space="preserve"> </w:t>
            </w:r>
            <w:r w:rsidRPr="001174A5">
              <w:rPr>
                <w:rFonts w:ascii="Times New Roman" w:hAnsi="Times New Roman" w:hint="eastAsia"/>
                <w:sz w:val="24"/>
                <w:szCs w:val="24"/>
              </w:rPr>
              <w:t>історичних</w:t>
            </w:r>
            <w:r w:rsidRPr="001174A5">
              <w:rPr>
                <w:rFonts w:ascii="Times New Roman" w:hAnsi="Times New Roman"/>
                <w:sz w:val="24"/>
                <w:szCs w:val="24"/>
              </w:rPr>
              <w:t xml:space="preserve"> </w:t>
            </w:r>
            <w:r w:rsidRPr="001174A5">
              <w:rPr>
                <w:rFonts w:ascii="Times New Roman" w:hAnsi="Times New Roman" w:hint="eastAsia"/>
                <w:sz w:val="24"/>
                <w:szCs w:val="24"/>
              </w:rPr>
              <w:t>ареалів</w:t>
            </w:r>
            <w:r w:rsidRPr="001174A5">
              <w:rPr>
                <w:rFonts w:ascii="Times New Roman" w:hAnsi="Times New Roman"/>
                <w:sz w:val="24"/>
                <w:szCs w:val="24"/>
              </w:rPr>
              <w:t xml:space="preserve">, </w:t>
            </w:r>
            <w:r w:rsidRPr="001174A5">
              <w:rPr>
                <w:rFonts w:ascii="Times New Roman" w:hAnsi="Times New Roman" w:hint="eastAsia"/>
                <w:sz w:val="24"/>
                <w:szCs w:val="24"/>
              </w:rPr>
              <w:t>регламентують</w:t>
            </w:r>
            <w:r w:rsidRPr="001174A5">
              <w:rPr>
                <w:rFonts w:ascii="Times New Roman" w:hAnsi="Times New Roman"/>
                <w:sz w:val="24"/>
                <w:szCs w:val="24"/>
              </w:rPr>
              <w:t xml:space="preserve"> </w:t>
            </w:r>
            <w:r w:rsidRPr="001174A5">
              <w:rPr>
                <w:rFonts w:ascii="Times New Roman" w:hAnsi="Times New Roman" w:hint="eastAsia"/>
                <w:sz w:val="24"/>
                <w:szCs w:val="24"/>
              </w:rPr>
              <w:t>обмеження</w:t>
            </w:r>
            <w:r w:rsidRPr="001174A5">
              <w:rPr>
                <w:rFonts w:ascii="Times New Roman" w:hAnsi="Times New Roman"/>
                <w:sz w:val="24"/>
                <w:szCs w:val="24"/>
              </w:rPr>
              <w:t xml:space="preserve"> </w:t>
            </w:r>
            <w:r w:rsidRPr="001174A5">
              <w:rPr>
                <w:rFonts w:ascii="Times New Roman" w:hAnsi="Times New Roman" w:hint="eastAsia"/>
                <w:sz w:val="24"/>
                <w:szCs w:val="24"/>
              </w:rPr>
              <w:t>використання</w:t>
            </w:r>
            <w:r w:rsidRPr="001174A5">
              <w:rPr>
                <w:rFonts w:ascii="Times New Roman" w:hAnsi="Times New Roman"/>
                <w:sz w:val="24"/>
                <w:szCs w:val="24"/>
              </w:rPr>
              <w:t xml:space="preserve"> </w:t>
            </w:r>
            <w:r w:rsidRPr="001174A5">
              <w:rPr>
                <w:rFonts w:ascii="Times New Roman" w:hAnsi="Times New Roman" w:hint="eastAsia"/>
                <w:sz w:val="24"/>
                <w:szCs w:val="24"/>
              </w:rPr>
              <w:t>територій</w:t>
            </w:r>
            <w:r w:rsidRPr="001174A5">
              <w:rPr>
                <w:rFonts w:ascii="Times New Roman" w:hAnsi="Times New Roman"/>
                <w:sz w:val="24"/>
                <w:szCs w:val="24"/>
              </w:rPr>
              <w:t xml:space="preserve"> </w:t>
            </w:r>
            <w:r w:rsidRPr="001174A5">
              <w:rPr>
                <w:rFonts w:ascii="Times New Roman" w:hAnsi="Times New Roman" w:hint="eastAsia"/>
                <w:sz w:val="24"/>
                <w:szCs w:val="24"/>
              </w:rPr>
              <w:t>для</w:t>
            </w:r>
            <w:r w:rsidRPr="001174A5">
              <w:rPr>
                <w:rFonts w:ascii="Times New Roman" w:hAnsi="Times New Roman"/>
                <w:sz w:val="24"/>
                <w:szCs w:val="24"/>
              </w:rPr>
              <w:t xml:space="preserve"> </w:t>
            </w:r>
            <w:r w:rsidRPr="001174A5">
              <w:rPr>
                <w:rFonts w:ascii="Times New Roman" w:hAnsi="Times New Roman" w:hint="eastAsia"/>
                <w:sz w:val="24"/>
                <w:szCs w:val="24"/>
              </w:rPr>
              <w:t>будівництва</w:t>
            </w:r>
            <w:r w:rsidRPr="001174A5">
              <w:rPr>
                <w:rFonts w:ascii="Times New Roman" w:hAnsi="Times New Roman"/>
                <w:sz w:val="24"/>
                <w:szCs w:val="24"/>
              </w:rPr>
              <w:t xml:space="preserve"> </w:t>
            </w:r>
            <w:r w:rsidRPr="001174A5">
              <w:rPr>
                <w:rFonts w:ascii="Times New Roman" w:hAnsi="Times New Roman" w:hint="eastAsia"/>
                <w:sz w:val="24"/>
                <w:szCs w:val="24"/>
              </w:rPr>
              <w:t>та</w:t>
            </w:r>
            <w:r w:rsidRPr="001174A5">
              <w:rPr>
                <w:rFonts w:ascii="Times New Roman" w:hAnsi="Times New Roman"/>
                <w:sz w:val="24"/>
                <w:szCs w:val="24"/>
              </w:rPr>
              <w:t xml:space="preserve"> </w:t>
            </w:r>
            <w:r w:rsidRPr="001174A5">
              <w:rPr>
                <w:rFonts w:ascii="Times New Roman" w:hAnsi="Times New Roman" w:hint="eastAsia"/>
                <w:sz w:val="24"/>
                <w:szCs w:val="24"/>
              </w:rPr>
              <w:t>інших</w:t>
            </w:r>
            <w:r w:rsidRPr="001174A5">
              <w:rPr>
                <w:rFonts w:ascii="Times New Roman" w:hAnsi="Times New Roman"/>
                <w:sz w:val="24"/>
                <w:szCs w:val="24"/>
              </w:rPr>
              <w:t xml:space="preserve"> </w:t>
            </w:r>
            <w:r w:rsidRPr="001174A5">
              <w:rPr>
                <w:rFonts w:ascii="Times New Roman" w:hAnsi="Times New Roman" w:hint="eastAsia"/>
                <w:sz w:val="24"/>
                <w:szCs w:val="24"/>
              </w:rPr>
              <w:t>видів</w:t>
            </w:r>
            <w:r w:rsidRPr="001174A5">
              <w:rPr>
                <w:rFonts w:ascii="Times New Roman" w:hAnsi="Times New Roman"/>
                <w:sz w:val="24"/>
                <w:szCs w:val="24"/>
              </w:rPr>
              <w:t xml:space="preserve"> </w:t>
            </w:r>
            <w:r w:rsidRPr="001174A5">
              <w:rPr>
                <w:rFonts w:ascii="Times New Roman" w:hAnsi="Times New Roman" w:hint="eastAsia"/>
                <w:sz w:val="24"/>
                <w:szCs w:val="24"/>
              </w:rPr>
              <w:t>діяльності</w:t>
            </w:r>
            <w:r w:rsidRPr="001174A5">
              <w:rPr>
                <w:rFonts w:ascii="Times New Roman" w:hAnsi="Times New Roman"/>
                <w:sz w:val="24"/>
                <w:szCs w:val="24"/>
              </w:rPr>
              <w:t xml:space="preserve"> </w:t>
            </w:r>
            <w:r w:rsidRPr="001174A5">
              <w:rPr>
                <w:rFonts w:ascii="Times New Roman" w:hAnsi="Times New Roman" w:hint="eastAsia"/>
                <w:sz w:val="24"/>
                <w:szCs w:val="24"/>
              </w:rPr>
              <w:t>в</w:t>
            </w:r>
            <w:r w:rsidRPr="001174A5">
              <w:rPr>
                <w:rFonts w:ascii="Times New Roman" w:hAnsi="Times New Roman"/>
                <w:sz w:val="24"/>
                <w:szCs w:val="24"/>
              </w:rPr>
              <w:t xml:space="preserve"> </w:t>
            </w:r>
            <w:r w:rsidRPr="001174A5">
              <w:rPr>
                <w:rFonts w:ascii="Times New Roman" w:hAnsi="Times New Roman" w:hint="eastAsia"/>
                <w:sz w:val="24"/>
                <w:szCs w:val="24"/>
              </w:rPr>
              <w:t>охоронних</w:t>
            </w:r>
            <w:r w:rsidRPr="001174A5">
              <w:rPr>
                <w:rFonts w:ascii="Times New Roman" w:hAnsi="Times New Roman"/>
                <w:sz w:val="24"/>
                <w:szCs w:val="24"/>
              </w:rPr>
              <w:t xml:space="preserve"> </w:t>
            </w:r>
            <w:r w:rsidRPr="001174A5">
              <w:rPr>
                <w:rFonts w:ascii="Times New Roman" w:hAnsi="Times New Roman" w:hint="eastAsia"/>
                <w:sz w:val="24"/>
                <w:szCs w:val="24"/>
              </w:rPr>
              <w:t>зонах</w:t>
            </w:r>
            <w:r w:rsidRPr="001174A5">
              <w:rPr>
                <w:rFonts w:ascii="Times New Roman" w:hAnsi="Times New Roman"/>
                <w:sz w:val="24"/>
                <w:szCs w:val="24"/>
              </w:rPr>
              <w:t xml:space="preserve"> </w:t>
            </w:r>
            <w:r w:rsidRPr="001174A5">
              <w:rPr>
                <w:rFonts w:ascii="Times New Roman" w:hAnsi="Times New Roman" w:hint="eastAsia"/>
                <w:sz w:val="24"/>
                <w:szCs w:val="24"/>
              </w:rPr>
              <w:t>об’єктів</w:t>
            </w:r>
            <w:r w:rsidRPr="001174A5">
              <w:rPr>
                <w:rFonts w:ascii="Times New Roman" w:hAnsi="Times New Roman"/>
                <w:sz w:val="24"/>
                <w:szCs w:val="24"/>
              </w:rPr>
              <w:t xml:space="preserve"> </w:t>
            </w:r>
            <w:r w:rsidRPr="001174A5">
              <w:rPr>
                <w:rFonts w:ascii="Times New Roman" w:hAnsi="Times New Roman" w:hint="eastAsia"/>
                <w:sz w:val="24"/>
                <w:szCs w:val="24"/>
              </w:rPr>
              <w:t>культурної</w:t>
            </w:r>
            <w:r w:rsidRPr="001174A5">
              <w:rPr>
                <w:rFonts w:ascii="Times New Roman" w:hAnsi="Times New Roman"/>
                <w:sz w:val="24"/>
                <w:szCs w:val="24"/>
              </w:rPr>
              <w:t xml:space="preserve"> </w:t>
            </w:r>
            <w:r w:rsidRPr="001174A5">
              <w:rPr>
                <w:rFonts w:ascii="Times New Roman" w:hAnsi="Times New Roman" w:hint="eastAsia"/>
                <w:sz w:val="24"/>
                <w:szCs w:val="24"/>
              </w:rPr>
              <w:t>спадщини</w:t>
            </w:r>
            <w:r w:rsidRPr="001174A5">
              <w:rPr>
                <w:rFonts w:ascii="Times New Roman" w:hAnsi="Times New Roman"/>
                <w:sz w:val="24"/>
                <w:szCs w:val="24"/>
              </w:rPr>
              <w:t xml:space="preserve"> </w:t>
            </w:r>
            <w:r w:rsidRPr="001174A5">
              <w:rPr>
                <w:rFonts w:ascii="Times New Roman" w:hAnsi="Times New Roman" w:hint="eastAsia"/>
                <w:sz w:val="24"/>
                <w:szCs w:val="24"/>
              </w:rPr>
              <w:t>та</w:t>
            </w:r>
            <w:r w:rsidRPr="001174A5">
              <w:rPr>
                <w:rFonts w:ascii="Times New Roman" w:hAnsi="Times New Roman"/>
                <w:sz w:val="24"/>
                <w:szCs w:val="24"/>
              </w:rPr>
              <w:t xml:space="preserve"> </w:t>
            </w:r>
            <w:r w:rsidRPr="001174A5">
              <w:rPr>
                <w:rFonts w:ascii="Times New Roman" w:hAnsi="Times New Roman" w:hint="eastAsia"/>
                <w:sz w:val="24"/>
                <w:szCs w:val="24"/>
              </w:rPr>
              <w:t>зонах</w:t>
            </w:r>
            <w:r w:rsidRPr="001174A5">
              <w:rPr>
                <w:rFonts w:ascii="Times New Roman" w:hAnsi="Times New Roman"/>
                <w:sz w:val="24"/>
                <w:szCs w:val="24"/>
              </w:rPr>
              <w:t xml:space="preserve"> </w:t>
            </w:r>
            <w:r w:rsidRPr="001174A5">
              <w:rPr>
                <w:rFonts w:ascii="Times New Roman" w:hAnsi="Times New Roman" w:hint="eastAsia"/>
                <w:sz w:val="24"/>
                <w:szCs w:val="24"/>
              </w:rPr>
              <w:t>історичної</w:t>
            </w:r>
            <w:r w:rsidRPr="001174A5">
              <w:rPr>
                <w:rFonts w:ascii="Times New Roman" w:hAnsi="Times New Roman"/>
                <w:sz w:val="24"/>
                <w:szCs w:val="24"/>
              </w:rPr>
              <w:t xml:space="preserve"> </w:t>
            </w:r>
            <w:r w:rsidRPr="001174A5">
              <w:rPr>
                <w:rFonts w:ascii="Times New Roman" w:hAnsi="Times New Roman" w:hint="eastAsia"/>
                <w:sz w:val="24"/>
                <w:szCs w:val="24"/>
              </w:rPr>
              <w:t>забудови</w:t>
            </w:r>
            <w:r w:rsidRPr="001174A5">
              <w:rPr>
                <w:rFonts w:ascii="Times New Roman" w:hAnsi="Times New Roman"/>
                <w:sz w:val="24"/>
                <w:szCs w:val="24"/>
              </w:rPr>
              <w:t xml:space="preserve">. </w:t>
            </w:r>
            <w:r w:rsidRPr="001174A5">
              <w:rPr>
                <w:rFonts w:ascii="Times New Roman" w:hAnsi="Times New Roman" w:hint="eastAsia"/>
                <w:sz w:val="24"/>
                <w:szCs w:val="24"/>
              </w:rPr>
              <w:t>В</w:t>
            </w:r>
            <w:r w:rsidRPr="001174A5">
              <w:rPr>
                <w:rFonts w:ascii="Times New Roman" w:hAnsi="Times New Roman"/>
                <w:sz w:val="24"/>
                <w:szCs w:val="24"/>
              </w:rPr>
              <w:t xml:space="preserve"> </w:t>
            </w:r>
            <w:r w:rsidRPr="001174A5">
              <w:rPr>
                <w:rFonts w:ascii="Times New Roman" w:hAnsi="Times New Roman" w:hint="eastAsia"/>
                <w:sz w:val="24"/>
                <w:szCs w:val="24"/>
              </w:rPr>
              <w:t>теперішній</w:t>
            </w:r>
            <w:r w:rsidRPr="001174A5">
              <w:rPr>
                <w:rFonts w:ascii="Times New Roman" w:hAnsi="Times New Roman"/>
                <w:sz w:val="24"/>
                <w:szCs w:val="24"/>
              </w:rPr>
              <w:t xml:space="preserve"> </w:t>
            </w:r>
            <w:r w:rsidRPr="001174A5">
              <w:rPr>
                <w:rFonts w:ascii="Times New Roman" w:hAnsi="Times New Roman" w:hint="eastAsia"/>
                <w:sz w:val="24"/>
                <w:szCs w:val="24"/>
              </w:rPr>
              <w:t>час</w:t>
            </w:r>
            <w:r w:rsidRPr="001174A5">
              <w:rPr>
                <w:rFonts w:ascii="Times New Roman" w:hAnsi="Times New Roman"/>
                <w:sz w:val="24"/>
                <w:szCs w:val="24"/>
              </w:rPr>
              <w:t xml:space="preserve"> </w:t>
            </w:r>
            <w:r w:rsidRPr="001174A5">
              <w:rPr>
                <w:rFonts w:ascii="Times New Roman" w:hAnsi="Times New Roman" w:hint="eastAsia"/>
                <w:sz w:val="24"/>
                <w:szCs w:val="24"/>
              </w:rPr>
              <w:t>на</w:t>
            </w:r>
            <w:r w:rsidRPr="001174A5">
              <w:rPr>
                <w:rFonts w:ascii="Times New Roman" w:hAnsi="Times New Roman"/>
                <w:sz w:val="24"/>
                <w:szCs w:val="24"/>
              </w:rPr>
              <w:t xml:space="preserve"> </w:t>
            </w:r>
            <w:r w:rsidRPr="001174A5">
              <w:rPr>
                <w:rFonts w:ascii="Times New Roman" w:hAnsi="Times New Roman" w:hint="eastAsia"/>
                <w:sz w:val="24"/>
                <w:szCs w:val="24"/>
              </w:rPr>
              <w:t>стадії</w:t>
            </w:r>
            <w:r w:rsidRPr="001174A5">
              <w:rPr>
                <w:rFonts w:ascii="Times New Roman" w:hAnsi="Times New Roman"/>
                <w:sz w:val="24"/>
                <w:szCs w:val="24"/>
              </w:rPr>
              <w:t xml:space="preserve"> </w:t>
            </w:r>
            <w:r w:rsidRPr="001174A5">
              <w:rPr>
                <w:rFonts w:ascii="Times New Roman" w:hAnsi="Times New Roman" w:hint="eastAsia"/>
                <w:sz w:val="24"/>
                <w:szCs w:val="24"/>
              </w:rPr>
              <w:t>погодження</w:t>
            </w:r>
            <w:r w:rsidRPr="001174A5">
              <w:rPr>
                <w:rFonts w:ascii="Times New Roman" w:hAnsi="Times New Roman"/>
                <w:sz w:val="24"/>
                <w:szCs w:val="24"/>
              </w:rPr>
              <w:t xml:space="preserve"> </w:t>
            </w:r>
            <w:r w:rsidRPr="001174A5">
              <w:rPr>
                <w:rFonts w:ascii="Times New Roman" w:hAnsi="Times New Roman" w:hint="eastAsia"/>
                <w:sz w:val="24"/>
                <w:szCs w:val="24"/>
              </w:rPr>
              <w:t>знаходиться</w:t>
            </w:r>
            <w:r w:rsidRPr="001174A5">
              <w:rPr>
                <w:rFonts w:ascii="Times New Roman" w:hAnsi="Times New Roman"/>
                <w:sz w:val="24"/>
                <w:szCs w:val="24"/>
              </w:rPr>
              <w:t xml:space="preserve"> </w:t>
            </w:r>
            <w:r w:rsidRPr="001174A5">
              <w:rPr>
                <w:rFonts w:ascii="Times New Roman" w:hAnsi="Times New Roman" w:hint="eastAsia"/>
                <w:sz w:val="24"/>
                <w:szCs w:val="24"/>
              </w:rPr>
              <w:t>історико</w:t>
            </w:r>
            <w:r w:rsidRPr="001174A5">
              <w:rPr>
                <w:rFonts w:ascii="Times New Roman" w:hAnsi="Times New Roman"/>
                <w:sz w:val="24"/>
                <w:szCs w:val="24"/>
              </w:rPr>
              <w:t>-</w:t>
            </w:r>
            <w:r w:rsidRPr="001174A5">
              <w:rPr>
                <w:rFonts w:ascii="Times New Roman" w:hAnsi="Times New Roman" w:hint="eastAsia"/>
                <w:sz w:val="24"/>
                <w:szCs w:val="24"/>
              </w:rPr>
              <w:t>архітектурний</w:t>
            </w:r>
            <w:r w:rsidRPr="001174A5">
              <w:rPr>
                <w:rFonts w:ascii="Times New Roman" w:hAnsi="Times New Roman"/>
                <w:sz w:val="24"/>
                <w:szCs w:val="24"/>
              </w:rPr>
              <w:t xml:space="preserve"> </w:t>
            </w:r>
            <w:r w:rsidRPr="001174A5">
              <w:rPr>
                <w:rFonts w:ascii="Times New Roman" w:hAnsi="Times New Roman" w:hint="eastAsia"/>
                <w:sz w:val="24"/>
                <w:szCs w:val="24"/>
              </w:rPr>
              <w:t>опорний</w:t>
            </w:r>
            <w:r w:rsidRPr="001174A5">
              <w:rPr>
                <w:rFonts w:ascii="Times New Roman" w:hAnsi="Times New Roman"/>
                <w:sz w:val="24"/>
                <w:szCs w:val="24"/>
              </w:rPr>
              <w:t xml:space="preserve"> </w:t>
            </w:r>
            <w:r w:rsidRPr="001174A5">
              <w:rPr>
                <w:rFonts w:ascii="Times New Roman" w:hAnsi="Times New Roman" w:hint="eastAsia"/>
                <w:sz w:val="24"/>
                <w:szCs w:val="24"/>
              </w:rPr>
              <w:t>план</w:t>
            </w:r>
            <w:r w:rsidRPr="001174A5">
              <w:rPr>
                <w:rFonts w:ascii="Times New Roman" w:hAnsi="Times New Roman"/>
                <w:sz w:val="24"/>
                <w:szCs w:val="24"/>
              </w:rPr>
              <w:t xml:space="preserve"> </w:t>
            </w:r>
            <w:r w:rsidRPr="001174A5">
              <w:rPr>
                <w:rFonts w:ascii="Times New Roman" w:hAnsi="Times New Roman" w:hint="eastAsia"/>
                <w:sz w:val="24"/>
                <w:szCs w:val="24"/>
              </w:rPr>
              <w:t>м</w:t>
            </w:r>
            <w:r w:rsidRPr="001174A5">
              <w:rPr>
                <w:rFonts w:ascii="Times New Roman" w:hAnsi="Times New Roman"/>
                <w:sz w:val="24"/>
                <w:szCs w:val="24"/>
              </w:rPr>
              <w:t xml:space="preserve">. </w:t>
            </w:r>
            <w:r w:rsidRPr="001174A5">
              <w:rPr>
                <w:rFonts w:ascii="Times New Roman" w:hAnsi="Times New Roman" w:hint="eastAsia"/>
                <w:sz w:val="24"/>
                <w:szCs w:val="24"/>
              </w:rPr>
              <w:t>Артемівськ</w:t>
            </w:r>
            <w:r w:rsidRPr="001174A5">
              <w:rPr>
                <w:rFonts w:ascii="Times New Roman" w:hAnsi="Times New Roman"/>
                <w:sz w:val="24"/>
                <w:szCs w:val="24"/>
              </w:rPr>
              <w:t xml:space="preserve">. </w:t>
            </w:r>
          </w:p>
          <w:p w:rsidR="006F4C64" w:rsidRPr="001174A5" w:rsidRDefault="000B2A70" w:rsidP="000B2A70">
            <w:pPr>
              <w:tabs>
                <w:tab w:val="left" w:pos="1615"/>
              </w:tabs>
              <w:jc w:val="both"/>
              <w:rPr>
                <w:rFonts w:ascii="Times New Roman" w:hAnsi="Times New Roman"/>
                <w:sz w:val="24"/>
                <w:szCs w:val="24"/>
              </w:rPr>
            </w:pPr>
            <w:r w:rsidRPr="001174A5">
              <w:rPr>
                <w:rFonts w:ascii="Times New Roman" w:hAnsi="Times New Roman" w:hint="eastAsia"/>
                <w:sz w:val="24"/>
                <w:szCs w:val="24"/>
              </w:rPr>
              <w:t>При</w:t>
            </w:r>
            <w:r w:rsidRPr="001174A5">
              <w:rPr>
                <w:rFonts w:ascii="Times New Roman" w:hAnsi="Times New Roman"/>
                <w:sz w:val="24"/>
                <w:szCs w:val="24"/>
              </w:rPr>
              <w:t xml:space="preserve"> </w:t>
            </w:r>
            <w:r w:rsidRPr="001174A5">
              <w:rPr>
                <w:rFonts w:ascii="Times New Roman" w:hAnsi="Times New Roman" w:hint="eastAsia"/>
                <w:sz w:val="24"/>
                <w:szCs w:val="24"/>
              </w:rPr>
              <w:t>наданні</w:t>
            </w:r>
            <w:r w:rsidRPr="001174A5">
              <w:rPr>
                <w:rFonts w:ascii="Times New Roman" w:hAnsi="Times New Roman"/>
                <w:sz w:val="24"/>
                <w:szCs w:val="24"/>
              </w:rPr>
              <w:t xml:space="preserve"> </w:t>
            </w:r>
            <w:r w:rsidRPr="001174A5">
              <w:rPr>
                <w:rFonts w:ascii="Times New Roman" w:hAnsi="Times New Roman" w:hint="eastAsia"/>
                <w:sz w:val="24"/>
                <w:szCs w:val="24"/>
              </w:rPr>
              <w:t>містобудівних</w:t>
            </w:r>
            <w:r w:rsidRPr="001174A5">
              <w:rPr>
                <w:rFonts w:ascii="Times New Roman" w:hAnsi="Times New Roman"/>
                <w:sz w:val="24"/>
                <w:szCs w:val="24"/>
              </w:rPr>
              <w:t xml:space="preserve"> </w:t>
            </w:r>
            <w:r w:rsidRPr="001174A5">
              <w:rPr>
                <w:rFonts w:ascii="Times New Roman" w:hAnsi="Times New Roman" w:hint="eastAsia"/>
                <w:sz w:val="24"/>
                <w:szCs w:val="24"/>
              </w:rPr>
              <w:t>умов</w:t>
            </w:r>
            <w:r w:rsidRPr="001174A5">
              <w:rPr>
                <w:rFonts w:ascii="Times New Roman" w:hAnsi="Times New Roman"/>
                <w:sz w:val="24"/>
                <w:szCs w:val="24"/>
              </w:rPr>
              <w:t xml:space="preserve"> </w:t>
            </w:r>
            <w:r w:rsidRPr="001174A5">
              <w:rPr>
                <w:rFonts w:ascii="Times New Roman" w:hAnsi="Times New Roman" w:hint="eastAsia"/>
                <w:sz w:val="24"/>
                <w:szCs w:val="24"/>
              </w:rPr>
              <w:t>і</w:t>
            </w:r>
            <w:r w:rsidRPr="001174A5">
              <w:rPr>
                <w:rFonts w:ascii="Times New Roman" w:hAnsi="Times New Roman"/>
                <w:sz w:val="24"/>
                <w:szCs w:val="24"/>
              </w:rPr>
              <w:t xml:space="preserve"> </w:t>
            </w:r>
            <w:r w:rsidRPr="001174A5">
              <w:rPr>
                <w:rFonts w:ascii="Times New Roman" w:hAnsi="Times New Roman" w:hint="eastAsia"/>
                <w:sz w:val="24"/>
                <w:szCs w:val="24"/>
              </w:rPr>
              <w:t>обмежень</w:t>
            </w:r>
            <w:r w:rsidRPr="001174A5">
              <w:rPr>
                <w:rFonts w:ascii="Times New Roman" w:hAnsi="Times New Roman"/>
                <w:sz w:val="24"/>
                <w:szCs w:val="24"/>
              </w:rPr>
              <w:t xml:space="preserve"> </w:t>
            </w:r>
            <w:r w:rsidRPr="001174A5">
              <w:rPr>
                <w:rFonts w:ascii="Times New Roman" w:hAnsi="Times New Roman" w:hint="eastAsia"/>
                <w:sz w:val="24"/>
                <w:szCs w:val="24"/>
              </w:rPr>
              <w:t>на</w:t>
            </w:r>
            <w:r w:rsidRPr="001174A5">
              <w:rPr>
                <w:rFonts w:ascii="Times New Roman" w:hAnsi="Times New Roman"/>
                <w:sz w:val="24"/>
                <w:szCs w:val="24"/>
              </w:rPr>
              <w:t xml:space="preserve"> </w:t>
            </w:r>
            <w:r w:rsidRPr="001174A5">
              <w:rPr>
                <w:rFonts w:ascii="Times New Roman" w:hAnsi="Times New Roman" w:hint="eastAsia"/>
                <w:sz w:val="24"/>
                <w:szCs w:val="24"/>
              </w:rPr>
              <w:t>забудову</w:t>
            </w:r>
            <w:r w:rsidRPr="001174A5">
              <w:rPr>
                <w:rFonts w:ascii="Times New Roman" w:hAnsi="Times New Roman"/>
                <w:sz w:val="24"/>
                <w:szCs w:val="24"/>
              </w:rPr>
              <w:t xml:space="preserve"> </w:t>
            </w:r>
            <w:r w:rsidRPr="001174A5">
              <w:rPr>
                <w:rFonts w:ascii="Times New Roman" w:hAnsi="Times New Roman" w:hint="eastAsia"/>
                <w:sz w:val="24"/>
                <w:szCs w:val="24"/>
              </w:rPr>
              <w:t>земельних</w:t>
            </w:r>
            <w:r w:rsidRPr="001174A5">
              <w:rPr>
                <w:rFonts w:ascii="Times New Roman" w:hAnsi="Times New Roman"/>
                <w:sz w:val="24"/>
                <w:szCs w:val="24"/>
              </w:rPr>
              <w:t xml:space="preserve"> </w:t>
            </w:r>
            <w:r w:rsidRPr="001174A5">
              <w:rPr>
                <w:rFonts w:ascii="Times New Roman" w:hAnsi="Times New Roman" w:hint="eastAsia"/>
                <w:sz w:val="24"/>
                <w:szCs w:val="24"/>
              </w:rPr>
              <w:t>ділянок</w:t>
            </w:r>
            <w:r w:rsidRPr="001174A5">
              <w:rPr>
                <w:rFonts w:ascii="Times New Roman" w:hAnsi="Times New Roman"/>
                <w:sz w:val="24"/>
                <w:szCs w:val="24"/>
              </w:rPr>
              <w:t xml:space="preserve"> </w:t>
            </w:r>
            <w:r w:rsidRPr="001174A5">
              <w:rPr>
                <w:rFonts w:ascii="Times New Roman" w:hAnsi="Times New Roman" w:hint="eastAsia"/>
                <w:sz w:val="24"/>
                <w:szCs w:val="24"/>
              </w:rPr>
              <w:t>на</w:t>
            </w:r>
            <w:r w:rsidRPr="001174A5">
              <w:rPr>
                <w:rFonts w:ascii="Times New Roman" w:hAnsi="Times New Roman"/>
                <w:sz w:val="24"/>
                <w:szCs w:val="24"/>
              </w:rPr>
              <w:t xml:space="preserve"> </w:t>
            </w:r>
            <w:r w:rsidRPr="001174A5">
              <w:rPr>
                <w:rFonts w:ascii="Times New Roman" w:hAnsi="Times New Roman" w:hint="eastAsia"/>
                <w:sz w:val="24"/>
                <w:szCs w:val="24"/>
              </w:rPr>
              <w:t>місцевому</w:t>
            </w:r>
            <w:r w:rsidRPr="001174A5">
              <w:rPr>
                <w:rFonts w:ascii="Times New Roman" w:hAnsi="Times New Roman"/>
                <w:sz w:val="24"/>
                <w:szCs w:val="24"/>
              </w:rPr>
              <w:t xml:space="preserve"> </w:t>
            </w:r>
            <w:r w:rsidRPr="001174A5">
              <w:rPr>
                <w:rFonts w:ascii="Times New Roman" w:hAnsi="Times New Roman" w:hint="eastAsia"/>
                <w:sz w:val="24"/>
                <w:szCs w:val="24"/>
              </w:rPr>
              <w:t>рівні</w:t>
            </w:r>
            <w:r w:rsidRPr="001174A5">
              <w:rPr>
                <w:rFonts w:ascii="Times New Roman" w:hAnsi="Times New Roman"/>
                <w:sz w:val="24"/>
                <w:szCs w:val="24"/>
              </w:rPr>
              <w:t xml:space="preserve"> </w:t>
            </w:r>
            <w:r w:rsidRPr="001174A5">
              <w:rPr>
                <w:rFonts w:ascii="Times New Roman" w:hAnsi="Times New Roman" w:hint="eastAsia"/>
                <w:sz w:val="24"/>
                <w:szCs w:val="24"/>
              </w:rPr>
              <w:t>уповноваженими</w:t>
            </w:r>
            <w:r w:rsidRPr="001174A5">
              <w:rPr>
                <w:rFonts w:ascii="Times New Roman" w:hAnsi="Times New Roman"/>
                <w:sz w:val="24"/>
                <w:szCs w:val="24"/>
              </w:rPr>
              <w:t xml:space="preserve"> </w:t>
            </w:r>
            <w:r w:rsidRPr="001174A5">
              <w:rPr>
                <w:rFonts w:ascii="Times New Roman" w:hAnsi="Times New Roman" w:hint="eastAsia"/>
                <w:sz w:val="24"/>
                <w:szCs w:val="24"/>
              </w:rPr>
              <w:t>органами</w:t>
            </w:r>
            <w:r w:rsidRPr="001174A5">
              <w:rPr>
                <w:rFonts w:ascii="Times New Roman" w:hAnsi="Times New Roman"/>
                <w:sz w:val="24"/>
                <w:szCs w:val="24"/>
              </w:rPr>
              <w:t xml:space="preserve"> </w:t>
            </w:r>
            <w:r w:rsidRPr="001174A5">
              <w:rPr>
                <w:rFonts w:ascii="Times New Roman" w:hAnsi="Times New Roman" w:hint="eastAsia"/>
                <w:sz w:val="24"/>
                <w:szCs w:val="24"/>
              </w:rPr>
              <w:t>містобудування</w:t>
            </w:r>
            <w:r w:rsidRPr="001174A5">
              <w:rPr>
                <w:rFonts w:ascii="Times New Roman" w:hAnsi="Times New Roman"/>
                <w:sz w:val="24"/>
                <w:szCs w:val="24"/>
              </w:rPr>
              <w:t xml:space="preserve"> </w:t>
            </w:r>
            <w:r w:rsidRPr="001174A5">
              <w:rPr>
                <w:rFonts w:ascii="Times New Roman" w:hAnsi="Times New Roman" w:hint="eastAsia"/>
                <w:sz w:val="24"/>
                <w:szCs w:val="24"/>
              </w:rPr>
              <w:t>та</w:t>
            </w:r>
            <w:r w:rsidRPr="001174A5">
              <w:rPr>
                <w:rFonts w:ascii="Times New Roman" w:hAnsi="Times New Roman"/>
                <w:sz w:val="24"/>
                <w:szCs w:val="24"/>
              </w:rPr>
              <w:t xml:space="preserve"> </w:t>
            </w:r>
            <w:r w:rsidRPr="001174A5">
              <w:rPr>
                <w:rFonts w:ascii="Times New Roman" w:hAnsi="Times New Roman" w:hint="eastAsia"/>
                <w:sz w:val="24"/>
                <w:szCs w:val="24"/>
              </w:rPr>
              <w:t>архітектури</w:t>
            </w:r>
            <w:r w:rsidRPr="001174A5">
              <w:rPr>
                <w:rFonts w:ascii="Times New Roman" w:hAnsi="Times New Roman"/>
                <w:sz w:val="24"/>
                <w:szCs w:val="24"/>
              </w:rPr>
              <w:t xml:space="preserve"> </w:t>
            </w:r>
            <w:r w:rsidRPr="001174A5">
              <w:rPr>
                <w:rFonts w:ascii="Times New Roman" w:hAnsi="Times New Roman" w:hint="eastAsia"/>
                <w:sz w:val="24"/>
                <w:szCs w:val="24"/>
              </w:rPr>
              <w:t>враховуються</w:t>
            </w:r>
            <w:r w:rsidRPr="001174A5">
              <w:rPr>
                <w:rFonts w:ascii="Times New Roman" w:hAnsi="Times New Roman"/>
                <w:sz w:val="24"/>
                <w:szCs w:val="24"/>
              </w:rPr>
              <w:t xml:space="preserve"> </w:t>
            </w:r>
            <w:r w:rsidRPr="001174A5">
              <w:rPr>
                <w:rFonts w:ascii="Times New Roman" w:hAnsi="Times New Roman" w:hint="eastAsia"/>
                <w:sz w:val="24"/>
                <w:szCs w:val="24"/>
              </w:rPr>
              <w:t>надбання</w:t>
            </w:r>
            <w:r w:rsidRPr="001174A5">
              <w:rPr>
                <w:rFonts w:ascii="Times New Roman" w:hAnsi="Times New Roman"/>
                <w:sz w:val="24"/>
                <w:szCs w:val="24"/>
              </w:rPr>
              <w:t xml:space="preserve"> </w:t>
            </w:r>
            <w:r w:rsidRPr="001174A5">
              <w:rPr>
                <w:rFonts w:ascii="Times New Roman" w:hAnsi="Times New Roman" w:hint="eastAsia"/>
                <w:sz w:val="24"/>
                <w:szCs w:val="24"/>
              </w:rPr>
              <w:t>культурної</w:t>
            </w:r>
            <w:r w:rsidRPr="001174A5">
              <w:rPr>
                <w:rFonts w:ascii="Times New Roman" w:hAnsi="Times New Roman"/>
                <w:sz w:val="24"/>
                <w:szCs w:val="24"/>
              </w:rPr>
              <w:t xml:space="preserve"> </w:t>
            </w:r>
            <w:r w:rsidRPr="001174A5">
              <w:rPr>
                <w:rFonts w:ascii="Times New Roman" w:hAnsi="Times New Roman" w:hint="eastAsia"/>
                <w:sz w:val="24"/>
                <w:szCs w:val="24"/>
              </w:rPr>
              <w:t>спадщини</w:t>
            </w:r>
            <w:r w:rsidRPr="001174A5">
              <w:rPr>
                <w:rFonts w:ascii="Times New Roman" w:hAnsi="Times New Roman"/>
                <w:sz w:val="24"/>
                <w:szCs w:val="24"/>
              </w:rPr>
              <w:t xml:space="preserve">, </w:t>
            </w:r>
            <w:r w:rsidRPr="001174A5">
              <w:rPr>
                <w:rFonts w:ascii="Times New Roman" w:hAnsi="Times New Roman" w:hint="eastAsia"/>
                <w:sz w:val="24"/>
                <w:szCs w:val="24"/>
              </w:rPr>
              <w:t>національні</w:t>
            </w:r>
            <w:r w:rsidRPr="001174A5">
              <w:rPr>
                <w:rFonts w:ascii="Times New Roman" w:hAnsi="Times New Roman"/>
                <w:sz w:val="24"/>
                <w:szCs w:val="24"/>
              </w:rPr>
              <w:t xml:space="preserve"> </w:t>
            </w:r>
            <w:r w:rsidRPr="001174A5">
              <w:rPr>
                <w:rFonts w:ascii="Times New Roman" w:hAnsi="Times New Roman" w:hint="eastAsia"/>
                <w:sz w:val="24"/>
                <w:szCs w:val="24"/>
              </w:rPr>
              <w:t>традиції</w:t>
            </w:r>
            <w:r w:rsidRPr="001174A5">
              <w:rPr>
                <w:rFonts w:ascii="Times New Roman" w:hAnsi="Times New Roman"/>
                <w:sz w:val="24"/>
                <w:szCs w:val="24"/>
              </w:rPr>
              <w:t xml:space="preserve"> </w:t>
            </w:r>
            <w:r w:rsidRPr="001174A5">
              <w:rPr>
                <w:rFonts w:ascii="Times New Roman" w:hAnsi="Times New Roman" w:hint="eastAsia"/>
                <w:sz w:val="24"/>
                <w:szCs w:val="24"/>
              </w:rPr>
              <w:t>в</w:t>
            </w:r>
            <w:r w:rsidRPr="001174A5">
              <w:rPr>
                <w:rFonts w:ascii="Times New Roman" w:hAnsi="Times New Roman"/>
                <w:sz w:val="24"/>
                <w:szCs w:val="24"/>
              </w:rPr>
              <w:t xml:space="preserve"> </w:t>
            </w:r>
            <w:r w:rsidRPr="001174A5">
              <w:rPr>
                <w:rFonts w:ascii="Times New Roman" w:hAnsi="Times New Roman" w:hint="eastAsia"/>
                <w:sz w:val="24"/>
                <w:szCs w:val="24"/>
              </w:rPr>
              <w:t>архітектурних</w:t>
            </w:r>
            <w:r w:rsidRPr="001174A5">
              <w:rPr>
                <w:rFonts w:ascii="Times New Roman" w:hAnsi="Times New Roman"/>
                <w:sz w:val="24"/>
                <w:szCs w:val="24"/>
              </w:rPr>
              <w:t xml:space="preserve"> </w:t>
            </w:r>
            <w:r w:rsidRPr="001174A5">
              <w:rPr>
                <w:rFonts w:ascii="Times New Roman" w:hAnsi="Times New Roman" w:hint="eastAsia"/>
                <w:sz w:val="24"/>
                <w:szCs w:val="24"/>
              </w:rPr>
              <w:t>формах</w:t>
            </w:r>
            <w:r w:rsidRPr="001174A5">
              <w:rPr>
                <w:rFonts w:ascii="Times New Roman" w:hAnsi="Times New Roman"/>
                <w:sz w:val="24"/>
                <w:szCs w:val="24"/>
              </w:rPr>
              <w:t xml:space="preserve">, </w:t>
            </w:r>
            <w:r w:rsidRPr="001174A5">
              <w:rPr>
                <w:rFonts w:ascii="Times New Roman" w:hAnsi="Times New Roman" w:hint="eastAsia"/>
                <w:sz w:val="24"/>
                <w:szCs w:val="24"/>
              </w:rPr>
              <w:t>фасадах</w:t>
            </w:r>
            <w:r w:rsidRPr="001174A5">
              <w:rPr>
                <w:rFonts w:ascii="Times New Roman" w:hAnsi="Times New Roman"/>
                <w:sz w:val="24"/>
                <w:szCs w:val="24"/>
              </w:rPr>
              <w:t xml:space="preserve"> </w:t>
            </w:r>
            <w:r w:rsidRPr="001174A5">
              <w:rPr>
                <w:rFonts w:ascii="Times New Roman" w:hAnsi="Times New Roman" w:hint="eastAsia"/>
                <w:sz w:val="24"/>
                <w:szCs w:val="24"/>
              </w:rPr>
              <w:t>будинків</w:t>
            </w:r>
            <w:r w:rsidRPr="001174A5">
              <w:rPr>
                <w:rFonts w:ascii="Times New Roman" w:hAnsi="Times New Roman"/>
                <w:sz w:val="24"/>
                <w:szCs w:val="24"/>
              </w:rPr>
              <w:t xml:space="preserve">, </w:t>
            </w:r>
            <w:r w:rsidRPr="001174A5">
              <w:rPr>
                <w:rFonts w:ascii="Times New Roman" w:hAnsi="Times New Roman" w:hint="eastAsia"/>
                <w:sz w:val="24"/>
                <w:szCs w:val="24"/>
              </w:rPr>
              <w:t>а</w:t>
            </w:r>
            <w:r w:rsidRPr="001174A5">
              <w:rPr>
                <w:rFonts w:ascii="Times New Roman" w:hAnsi="Times New Roman"/>
                <w:sz w:val="24"/>
                <w:szCs w:val="24"/>
              </w:rPr>
              <w:t xml:space="preserve"> </w:t>
            </w:r>
            <w:r w:rsidRPr="001174A5">
              <w:rPr>
                <w:rFonts w:ascii="Times New Roman" w:hAnsi="Times New Roman" w:hint="eastAsia"/>
                <w:sz w:val="24"/>
                <w:szCs w:val="24"/>
              </w:rPr>
              <w:t>також</w:t>
            </w:r>
            <w:r w:rsidRPr="001174A5">
              <w:rPr>
                <w:rFonts w:ascii="Times New Roman" w:hAnsi="Times New Roman"/>
                <w:sz w:val="24"/>
                <w:szCs w:val="24"/>
              </w:rPr>
              <w:t xml:space="preserve"> </w:t>
            </w:r>
            <w:r w:rsidRPr="001174A5">
              <w:rPr>
                <w:rFonts w:ascii="Times New Roman" w:hAnsi="Times New Roman" w:hint="eastAsia"/>
                <w:sz w:val="24"/>
                <w:szCs w:val="24"/>
              </w:rPr>
              <w:t>визначаються</w:t>
            </w:r>
            <w:r w:rsidRPr="001174A5">
              <w:rPr>
                <w:rFonts w:ascii="Times New Roman" w:hAnsi="Times New Roman"/>
                <w:sz w:val="24"/>
                <w:szCs w:val="24"/>
              </w:rPr>
              <w:t xml:space="preserve"> </w:t>
            </w:r>
            <w:r w:rsidRPr="001174A5">
              <w:rPr>
                <w:rFonts w:ascii="Times New Roman" w:hAnsi="Times New Roman" w:hint="eastAsia"/>
                <w:sz w:val="24"/>
                <w:szCs w:val="24"/>
              </w:rPr>
              <w:t>планувальні</w:t>
            </w:r>
            <w:r w:rsidRPr="001174A5">
              <w:rPr>
                <w:rFonts w:ascii="Times New Roman" w:hAnsi="Times New Roman"/>
                <w:sz w:val="24"/>
                <w:szCs w:val="24"/>
              </w:rPr>
              <w:t xml:space="preserve"> </w:t>
            </w:r>
            <w:r w:rsidRPr="001174A5">
              <w:rPr>
                <w:rFonts w:ascii="Times New Roman" w:hAnsi="Times New Roman" w:hint="eastAsia"/>
                <w:sz w:val="24"/>
                <w:szCs w:val="24"/>
              </w:rPr>
              <w:t>обмеження</w:t>
            </w:r>
            <w:r w:rsidRPr="001174A5">
              <w:rPr>
                <w:rFonts w:ascii="Times New Roman" w:hAnsi="Times New Roman"/>
                <w:sz w:val="24"/>
                <w:szCs w:val="24"/>
              </w:rPr>
              <w:t xml:space="preserve"> </w:t>
            </w:r>
            <w:r w:rsidRPr="001174A5">
              <w:rPr>
                <w:rFonts w:ascii="Times New Roman" w:hAnsi="Times New Roman" w:hint="eastAsia"/>
                <w:sz w:val="24"/>
                <w:szCs w:val="24"/>
              </w:rPr>
              <w:t>з</w:t>
            </w:r>
            <w:r w:rsidRPr="001174A5">
              <w:rPr>
                <w:rFonts w:ascii="Times New Roman" w:hAnsi="Times New Roman"/>
                <w:sz w:val="24"/>
                <w:szCs w:val="24"/>
              </w:rPr>
              <w:t xml:space="preserve"> </w:t>
            </w:r>
            <w:r w:rsidRPr="001174A5">
              <w:rPr>
                <w:rFonts w:ascii="Times New Roman" w:hAnsi="Times New Roman" w:hint="eastAsia"/>
                <w:sz w:val="24"/>
                <w:szCs w:val="24"/>
              </w:rPr>
              <w:t>урахуванням</w:t>
            </w:r>
            <w:r w:rsidRPr="001174A5">
              <w:rPr>
                <w:rFonts w:ascii="Times New Roman" w:hAnsi="Times New Roman"/>
                <w:sz w:val="24"/>
                <w:szCs w:val="24"/>
              </w:rPr>
              <w:t xml:space="preserve"> </w:t>
            </w:r>
            <w:r w:rsidRPr="001174A5">
              <w:rPr>
                <w:rFonts w:ascii="Times New Roman" w:hAnsi="Times New Roman" w:hint="eastAsia"/>
                <w:sz w:val="24"/>
                <w:szCs w:val="24"/>
              </w:rPr>
              <w:t>охоронних</w:t>
            </w:r>
            <w:r w:rsidRPr="001174A5">
              <w:rPr>
                <w:rFonts w:ascii="Times New Roman" w:hAnsi="Times New Roman"/>
                <w:sz w:val="24"/>
                <w:szCs w:val="24"/>
              </w:rPr>
              <w:t xml:space="preserve"> </w:t>
            </w:r>
            <w:r w:rsidRPr="001174A5">
              <w:rPr>
                <w:rFonts w:ascii="Times New Roman" w:hAnsi="Times New Roman" w:hint="eastAsia"/>
                <w:sz w:val="24"/>
                <w:szCs w:val="24"/>
              </w:rPr>
              <w:t>зон</w:t>
            </w:r>
            <w:r w:rsidRPr="001174A5">
              <w:rPr>
                <w:rFonts w:ascii="Times New Roman" w:hAnsi="Times New Roman"/>
                <w:sz w:val="24"/>
                <w:szCs w:val="24"/>
              </w:rPr>
              <w:t xml:space="preserve"> </w:t>
            </w:r>
            <w:r w:rsidRPr="001174A5">
              <w:rPr>
                <w:rFonts w:ascii="Times New Roman" w:hAnsi="Times New Roman" w:hint="eastAsia"/>
                <w:sz w:val="24"/>
                <w:szCs w:val="24"/>
              </w:rPr>
              <w:t>об’єктів</w:t>
            </w:r>
            <w:r w:rsidRPr="001174A5">
              <w:rPr>
                <w:rFonts w:ascii="Times New Roman" w:hAnsi="Times New Roman"/>
                <w:sz w:val="24"/>
                <w:szCs w:val="24"/>
              </w:rPr>
              <w:t xml:space="preserve"> </w:t>
            </w:r>
            <w:r w:rsidRPr="001174A5">
              <w:rPr>
                <w:rFonts w:ascii="Times New Roman" w:hAnsi="Times New Roman" w:hint="eastAsia"/>
                <w:sz w:val="24"/>
                <w:szCs w:val="24"/>
              </w:rPr>
              <w:t>культурної</w:t>
            </w:r>
            <w:r w:rsidRPr="001174A5">
              <w:rPr>
                <w:rFonts w:ascii="Times New Roman" w:hAnsi="Times New Roman"/>
                <w:sz w:val="24"/>
                <w:szCs w:val="24"/>
              </w:rPr>
              <w:t xml:space="preserve"> </w:t>
            </w:r>
            <w:r w:rsidRPr="001174A5">
              <w:rPr>
                <w:rFonts w:ascii="Times New Roman" w:hAnsi="Times New Roman" w:hint="eastAsia"/>
                <w:sz w:val="24"/>
                <w:szCs w:val="24"/>
              </w:rPr>
              <w:t>спадщини</w:t>
            </w:r>
            <w:r w:rsidRPr="001174A5">
              <w:rPr>
                <w:rFonts w:ascii="Times New Roman" w:hAnsi="Times New Roman"/>
                <w:sz w:val="24"/>
                <w:szCs w:val="24"/>
              </w:rPr>
              <w:t xml:space="preserve"> </w:t>
            </w:r>
            <w:r w:rsidRPr="001174A5">
              <w:rPr>
                <w:rFonts w:ascii="Times New Roman" w:hAnsi="Times New Roman" w:hint="eastAsia"/>
                <w:sz w:val="24"/>
                <w:szCs w:val="24"/>
              </w:rPr>
              <w:t>та</w:t>
            </w:r>
            <w:r w:rsidRPr="001174A5">
              <w:rPr>
                <w:rFonts w:ascii="Times New Roman" w:hAnsi="Times New Roman"/>
                <w:sz w:val="24"/>
                <w:szCs w:val="24"/>
              </w:rPr>
              <w:t xml:space="preserve"> </w:t>
            </w:r>
            <w:r w:rsidRPr="001174A5">
              <w:rPr>
                <w:rFonts w:ascii="Times New Roman" w:hAnsi="Times New Roman" w:hint="eastAsia"/>
                <w:sz w:val="24"/>
                <w:szCs w:val="24"/>
              </w:rPr>
              <w:t>положень</w:t>
            </w:r>
            <w:r w:rsidRPr="001174A5">
              <w:rPr>
                <w:rFonts w:ascii="Times New Roman" w:hAnsi="Times New Roman"/>
                <w:sz w:val="24"/>
                <w:szCs w:val="24"/>
              </w:rPr>
              <w:t xml:space="preserve"> </w:t>
            </w:r>
            <w:r w:rsidRPr="001174A5">
              <w:rPr>
                <w:rFonts w:ascii="Times New Roman" w:hAnsi="Times New Roman" w:hint="eastAsia"/>
                <w:sz w:val="24"/>
                <w:szCs w:val="24"/>
              </w:rPr>
              <w:t>містобудівної</w:t>
            </w:r>
            <w:r w:rsidRPr="001174A5">
              <w:rPr>
                <w:rFonts w:ascii="Times New Roman" w:hAnsi="Times New Roman"/>
                <w:sz w:val="24"/>
                <w:szCs w:val="24"/>
              </w:rPr>
              <w:t xml:space="preserve"> </w:t>
            </w:r>
            <w:r w:rsidRPr="001174A5">
              <w:rPr>
                <w:rFonts w:ascii="Times New Roman" w:hAnsi="Times New Roman" w:hint="eastAsia"/>
                <w:sz w:val="24"/>
                <w:szCs w:val="24"/>
              </w:rPr>
              <w:t>документації</w:t>
            </w:r>
            <w:r w:rsidRPr="001174A5">
              <w:rPr>
                <w:rFonts w:ascii="Times New Roman" w:hAnsi="Times New Roman"/>
                <w:sz w:val="24"/>
                <w:szCs w:val="24"/>
              </w:rPr>
              <w:t>.</w:t>
            </w:r>
          </w:p>
        </w:tc>
      </w:tr>
      <w:tr w:rsidR="00014E49" w:rsidRPr="00014E49"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F77B79" w:rsidRDefault="00E30609" w:rsidP="0020101F">
            <w:pPr>
              <w:widowControl w:val="0"/>
              <w:spacing w:line="228" w:lineRule="auto"/>
              <w:ind w:left="-57" w:right="-113"/>
              <w:jc w:val="center"/>
              <w:rPr>
                <w:rFonts w:ascii="Times New Roman" w:hAnsi="Times New Roman"/>
                <w:b/>
                <w:sz w:val="24"/>
                <w:szCs w:val="24"/>
              </w:rPr>
            </w:pPr>
            <w:r w:rsidRPr="00F77B79">
              <w:rPr>
                <w:rFonts w:ascii="Times New Roman" w:hAnsi="Times New Roman"/>
                <w:b/>
                <w:sz w:val="24"/>
                <w:szCs w:val="24"/>
              </w:rPr>
              <w:t xml:space="preserve">Транскордонне </w:t>
            </w:r>
            <w:r w:rsidRPr="00F77B79">
              <w:rPr>
                <w:rFonts w:ascii="Times New Roman" w:hAnsi="Times New Roman"/>
                <w:b/>
                <w:sz w:val="24"/>
                <w:szCs w:val="24"/>
                <w:lang w:val="ru-RU"/>
              </w:rPr>
              <w:t xml:space="preserve"> </w:t>
            </w:r>
            <w:r w:rsidRPr="00F77B79">
              <w:rPr>
                <w:rFonts w:ascii="Times New Roman" w:hAnsi="Times New Roman"/>
                <w:b/>
                <w:sz w:val="24"/>
                <w:szCs w:val="24"/>
              </w:rPr>
              <w:t>та регіональне співробітництво</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right="-113"/>
              <w:rPr>
                <w:rFonts w:ascii="Times New Roman" w:hAnsi="Times New Roman"/>
                <w:sz w:val="24"/>
                <w:szCs w:val="24"/>
              </w:rPr>
            </w:pPr>
            <w:r w:rsidRPr="00F77B79">
              <w:rPr>
                <w:rFonts w:ascii="Times New Roman" w:hAnsi="Times New Roman"/>
                <w:sz w:val="24"/>
                <w:szCs w:val="24"/>
              </w:rPr>
              <w:t>Стаття 4</w:t>
            </w:r>
            <w:r w:rsidRPr="00F77B79">
              <w:rPr>
                <w:rFonts w:ascii="Times New Roman" w:hAnsi="Times New Roman"/>
                <w:sz w:val="24"/>
                <w:szCs w:val="24"/>
                <w:lang w:val="ru-RU"/>
              </w:rPr>
              <w:t>4</w:t>
            </w:r>
            <w:r w:rsidRPr="00F77B79">
              <w:rPr>
                <w:rFonts w:ascii="Times New Roman" w:hAnsi="Times New Roman"/>
                <w:sz w:val="24"/>
                <w:szCs w:val="24"/>
              </w:rPr>
              <w:t>6</w:t>
            </w:r>
            <w:r w:rsidRPr="00F77B79">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right="37"/>
              <w:jc w:val="both"/>
              <w:rPr>
                <w:rFonts w:ascii="Times New Roman" w:hAnsi="Times New Roman"/>
                <w:sz w:val="24"/>
                <w:szCs w:val="24"/>
              </w:rPr>
            </w:pPr>
            <w:r w:rsidRPr="00F77B79">
              <w:rPr>
                <w:rFonts w:ascii="Times New Roman" w:hAnsi="Times New Roman"/>
                <w:sz w:val="24"/>
                <w:szCs w:val="24"/>
              </w:rPr>
              <w:t xml:space="preserve">Активізація співпраці з державами </w:t>
            </w:r>
            <w:r w:rsidR="003A2DF5" w:rsidRPr="00F77B79">
              <w:rPr>
                <w:rFonts w:ascii="Times New Roman" w:hAnsi="Times New Roman"/>
                <w:sz w:val="24"/>
                <w:szCs w:val="24"/>
              </w:rPr>
              <w:t>-</w:t>
            </w:r>
            <w:r w:rsidRPr="00F77B79">
              <w:rPr>
                <w:rFonts w:ascii="Times New Roman" w:hAnsi="Times New Roman"/>
                <w:sz w:val="24"/>
                <w:szCs w:val="24"/>
              </w:rPr>
              <w:t xml:space="preserve"> членами ЄС щодо обміну інформацією про методи планування і реалізації державної політики регіонального розвитку</w:t>
            </w:r>
          </w:p>
        </w:tc>
        <w:tc>
          <w:tcPr>
            <w:tcW w:w="453" w:type="pct"/>
            <w:tcBorders>
              <w:top w:val="single" w:sz="4" w:space="0" w:color="auto"/>
              <w:left w:val="single" w:sz="4" w:space="0" w:color="auto"/>
              <w:bottom w:val="single" w:sz="4" w:space="0" w:color="auto"/>
              <w:right w:val="single" w:sz="4" w:space="0" w:color="auto"/>
            </w:tcBorders>
          </w:tcPr>
          <w:p w:rsidR="005118E7" w:rsidRPr="00F77B79" w:rsidRDefault="00B30AC7" w:rsidP="0020101F">
            <w:pPr>
              <w:widowControl w:val="0"/>
              <w:spacing w:line="228" w:lineRule="auto"/>
              <w:ind w:left="-57" w:right="-113"/>
              <w:rPr>
                <w:rFonts w:ascii="Times New Roman" w:hAnsi="Times New Roman"/>
                <w:sz w:val="24"/>
                <w:szCs w:val="24"/>
                <w:lang w:eastAsia="uk-UA"/>
              </w:rPr>
            </w:pPr>
            <w:r w:rsidRPr="00F77B79">
              <w:rPr>
                <w:rFonts w:ascii="Times New Roman" w:hAnsi="Times New Roman"/>
                <w:sz w:val="24"/>
                <w:szCs w:val="24"/>
                <w:lang w:eastAsia="uk-UA"/>
              </w:rPr>
              <w:t>2014 -</w:t>
            </w:r>
            <w:r w:rsidRPr="00F77B79">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F77B79" w:rsidRDefault="00A338E9" w:rsidP="0020101F">
            <w:pPr>
              <w:widowControl w:val="0"/>
              <w:spacing w:line="228" w:lineRule="auto"/>
              <w:ind w:left="-57" w:right="-113"/>
              <w:jc w:val="both"/>
              <w:rPr>
                <w:rFonts w:ascii="Times New Roman" w:hAnsi="Times New Roman"/>
                <w:iCs/>
                <w:sz w:val="24"/>
                <w:szCs w:val="24"/>
              </w:rPr>
            </w:pPr>
            <w:r w:rsidRPr="00F77B79">
              <w:rPr>
                <w:rFonts w:ascii="Times New Roman" w:hAnsi="Times New Roman"/>
                <w:iCs/>
                <w:sz w:val="24"/>
                <w:szCs w:val="24"/>
              </w:rPr>
              <w:t>Триває.</w:t>
            </w:r>
          </w:p>
          <w:p w:rsidR="006C407F" w:rsidRPr="006C407F" w:rsidRDefault="006C407F" w:rsidP="006C407F">
            <w:pPr>
              <w:widowControl w:val="0"/>
              <w:spacing w:line="228" w:lineRule="auto"/>
              <w:ind w:left="-57" w:right="33"/>
              <w:jc w:val="both"/>
              <w:rPr>
                <w:rFonts w:ascii="Times New Roman" w:hAnsi="Times New Roman"/>
                <w:iCs/>
                <w:sz w:val="24"/>
                <w:szCs w:val="24"/>
              </w:rPr>
            </w:pPr>
            <w:r w:rsidRPr="006C407F">
              <w:rPr>
                <w:rFonts w:ascii="Times New Roman" w:hAnsi="Times New Roman"/>
                <w:iCs/>
                <w:sz w:val="24"/>
                <w:szCs w:val="24"/>
              </w:rPr>
              <w:t>На цей час відбувається розробка проекту Плану заходів з реалізації у 2015-2017 роках Стратегії розвитку Донецької області на період до 2020 року (далі – План заходів). У зв’язку з тим, що План заходів розробляється у відповідності до практики Європейського Союзу на новій інноваційній для української системи регіонального розвитку основі, обласна військово-цивільна адміністрація звернулась до старшого програмного менеджера ПРООН в Україні Катерини Рибальченко, з проханням надати експертну допомогу в цій роботі.</w:t>
            </w:r>
          </w:p>
          <w:p w:rsidR="006C407F" w:rsidRPr="006C407F" w:rsidRDefault="006C407F" w:rsidP="006C407F">
            <w:pPr>
              <w:widowControl w:val="0"/>
              <w:spacing w:line="228" w:lineRule="auto"/>
              <w:ind w:left="-57" w:right="33"/>
              <w:jc w:val="both"/>
              <w:rPr>
                <w:rFonts w:ascii="Times New Roman" w:hAnsi="Times New Roman"/>
                <w:iCs/>
                <w:sz w:val="24"/>
                <w:szCs w:val="24"/>
              </w:rPr>
            </w:pPr>
            <w:r w:rsidRPr="006C407F">
              <w:rPr>
                <w:rFonts w:ascii="Times New Roman" w:hAnsi="Times New Roman"/>
                <w:iCs/>
                <w:sz w:val="24"/>
                <w:szCs w:val="24"/>
              </w:rPr>
              <w:t>На наше прохання області було призначено експерта - пана Василя Кашевського. За його участі були проведені засідання робочих груп з попереднього відбору ідей проектів, а також розширене засідання за участю першого заступника голови облдержадміністрації, представників структурних підрозділів облдержадміністрації, територіальних підрозділів центральних органів виконавчої влади, громадських організацій, заступників міських голів та голів райдержадміністрацій, керівників відповідних служб з підготовки ідей проектів до Плану заходів. Він розповів про критерії, принципи, головні пріоритети відбору ідей, привів приклади проектів регіонального розвитку.</w:t>
            </w:r>
          </w:p>
          <w:p w:rsidR="00F31750" w:rsidRPr="00F77B79" w:rsidRDefault="006C407F" w:rsidP="006C407F">
            <w:pPr>
              <w:widowControl w:val="0"/>
              <w:spacing w:line="228" w:lineRule="auto"/>
              <w:ind w:left="-57" w:right="33"/>
              <w:jc w:val="both"/>
              <w:rPr>
                <w:rFonts w:ascii="Times New Roman" w:hAnsi="Times New Roman"/>
                <w:iCs/>
                <w:sz w:val="24"/>
                <w:szCs w:val="24"/>
              </w:rPr>
            </w:pPr>
            <w:r w:rsidRPr="006C407F">
              <w:rPr>
                <w:rFonts w:ascii="Times New Roman" w:hAnsi="Times New Roman"/>
                <w:iCs/>
                <w:sz w:val="24"/>
                <w:szCs w:val="24"/>
              </w:rPr>
              <w:t>Всі зауваження та пропозиції експерта враховані при доопрацюванні проекту Плану заходів.</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right="-113"/>
              <w:rPr>
                <w:rFonts w:ascii="Times New Roman" w:hAnsi="Times New Roman"/>
                <w:sz w:val="24"/>
                <w:szCs w:val="24"/>
              </w:rPr>
            </w:pPr>
            <w:r w:rsidRPr="00F77B79">
              <w:rPr>
                <w:rFonts w:ascii="Times New Roman" w:hAnsi="Times New Roman"/>
                <w:sz w:val="24"/>
                <w:szCs w:val="24"/>
              </w:rPr>
              <w:t>Статті 446, 448</w:t>
            </w:r>
            <w:r w:rsidRPr="00F77B79">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5118E7" w:rsidRPr="00F77B79" w:rsidRDefault="005118E7" w:rsidP="0020101F">
            <w:pPr>
              <w:widowControl w:val="0"/>
              <w:spacing w:line="228" w:lineRule="auto"/>
              <w:ind w:left="-57"/>
              <w:jc w:val="both"/>
              <w:rPr>
                <w:rFonts w:ascii="Times New Roman" w:hAnsi="Times New Roman"/>
                <w:sz w:val="24"/>
                <w:szCs w:val="24"/>
              </w:rPr>
            </w:pPr>
            <w:r w:rsidRPr="00F77B79">
              <w:rPr>
                <w:rFonts w:ascii="Times New Roman" w:hAnsi="Times New Roman"/>
                <w:sz w:val="24"/>
                <w:szCs w:val="24"/>
              </w:rPr>
              <w:t>Проведення презентацій економічного та інвестиційного потенціалу регіонів України в органах і структурах ЄС</w:t>
            </w:r>
          </w:p>
        </w:tc>
        <w:tc>
          <w:tcPr>
            <w:tcW w:w="453" w:type="pct"/>
            <w:tcBorders>
              <w:top w:val="single" w:sz="4" w:space="0" w:color="auto"/>
              <w:left w:val="single" w:sz="4" w:space="0" w:color="auto"/>
              <w:bottom w:val="single" w:sz="4" w:space="0" w:color="auto"/>
              <w:right w:val="single" w:sz="4" w:space="0" w:color="auto"/>
            </w:tcBorders>
          </w:tcPr>
          <w:p w:rsidR="005118E7" w:rsidRPr="00F77B79" w:rsidRDefault="00B30AC7" w:rsidP="0020101F">
            <w:pPr>
              <w:widowControl w:val="0"/>
              <w:spacing w:line="228" w:lineRule="auto"/>
              <w:ind w:left="-57" w:right="-113"/>
              <w:rPr>
                <w:rFonts w:ascii="Times New Roman" w:hAnsi="Times New Roman"/>
                <w:sz w:val="24"/>
                <w:szCs w:val="24"/>
              </w:rPr>
            </w:pPr>
            <w:r w:rsidRPr="00F77B79">
              <w:rPr>
                <w:rFonts w:ascii="Times New Roman" w:hAnsi="Times New Roman"/>
                <w:sz w:val="24"/>
                <w:szCs w:val="24"/>
                <w:lang w:eastAsia="uk-UA"/>
              </w:rPr>
              <w:t>2014 -</w:t>
            </w:r>
            <w:r w:rsidRPr="00F77B79">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F77B79" w:rsidRDefault="00000C29" w:rsidP="0020101F">
            <w:pPr>
              <w:widowControl w:val="0"/>
              <w:spacing w:line="228" w:lineRule="auto"/>
              <w:ind w:left="-57" w:right="-113"/>
              <w:jc w:val="both"/>
              <w:rPr>
                <w:rFonts w:ascii="Times New Roman" w:hAnsi="Times New Roman"/>
                <w:iCs/>
                <w:sz w:val="24"/>
                <w:szCs w:val="24"/>
              </w:rPr>
            </w:pPr>
            <w:r w:rsidRPr="00F77B79">
              <w:rPr>
                <w:rFonts w:ascii="Times New Roman" w:hAnsi="Times New Roman"/>
                <w:iCs/>
                <w:sz w:val="24"/>
                <w:szCs w:val="24"/>
              </w:rPr>
              <w:t>Триває.</w:t>
            </w:r>
          </w:p>
          <w:p w:rsidR="00AE02F9" w:rsidRPr="00AE02F9" w:rsidRDefault="00AE02F9" w:rsidP="00AE02F9">
            <w:pPr>
              <w:widowControl w:val="0"/>
              <w:spacing w:line="228" w:lineRule="auto"/>
              <w:ind w:left="-57"/>
              <w:jc w:val="both"/>
              <w:rPr>
                <w:rFonts w:ascii="Times New Roman" w:hAnsi="Times New Roman"/>
                <w:iCs/>
                <w:sz w:val="24"/>
                <w:szCs w:val="24"/>
              </w:rPr>
            </w:pPr>
            <w:r w:rsidRPr="00AE02F9">
              <w:rPr>
                <w:rFonts w:ascii="Times New Roman" w:hAnsi="Times New Roman"/>
                <w:iCs/>
                <w:sz w:val="24"/>
                <w:szCs w:val="24"/>
              </w:rPr>
              <w:t xml:space="preserve">Щодо проведення презентацій економічного та інвестиційного потенціалу Донецької області в органах і структурах ЄС,  то протягом </w:t>
            </w:r>
            <w:r w:rsidR="00F55BD6">
              <w:rPr>
                <w:rFonts w:ascii="Times New Roman" w:hAnsi="Times New Roman"/>
                <w:iCs/>
                <w:sz w:val="24"/>
                <w:szCs w:val="24"/>
              </w:rPr>
              <w:t>2015</w:t>
            </w:r>
            <w:r w:rsidRPr="00AE02F9">
              <w:rPr>
                <w:rFonts w:ascii="Times New Roman" w:hAnsi="Times New Roman"/>
                <w:iCs/>
                <w:sz w:val="24"/>
                <w:szCs w:val="24"/>
              </w:rPr>
              <w:t xml:space="preserve"> року підприємства машинобудування та металургійного комплексу презентували свої підприємства та продукцію, що випускається, під час виставкових заходів в країнах Європейського Союзу.</w:t>
            </w:r>
          </w:p>
          <w:p w:rsidR="00AE02F9" w:rsidRPr="00AE02F9" w:rsidRDefault="00AE02F9" w:rsidP="00AE02F9">
            <w:pPr>
              <w:widowControl w:val="0"/>
              <w:spacing w:line="228" w:lineRule="auto"/>
              <w:ind w:left="-57"/>
              <w:jc w:val="both"/>
              <w:rPr>
                <w:rFonts w:ascii="Times New Roman" w:hAnsi="Times New Roman"/>
                <w:iCs/>
                <w:sz w:val="24"/>
                <w:szCs w:val="24"/>
              </w:rPr>
            </w:pPr>
            <w:r w:rsidRPr="00AE02F9">
              <w:rPr>
                <w:rFonts w:ascii="Times New Roman" w:hAnsi="Times New Roman"/>
                <w:iCs/>
                <w:sz w:val="24"/>
                <w:szCs w:val="24"/>
              </w:rPr>
              <w:t>Так, ПАТ «Бетонмаш» прийняло участь у 24-ій міжнародній виставці будівельної галузі BUDMA 2015, яка проходила з 10 по 13 березня п.р. у місті Позннь, Польща.</w:t>
            </w:r>
          </w:p>
          <w:p w:rsidR="00AE02F9" w:rsidRPr="00AE02F9" w:rsidRDefault="00AE02F9" w:rsidP="00AE02F9">
            <w:pPr>
              <w:widowControl w:val="0"/>
              <w:spacing w:line="228" w:lineRule="auto"/>
              <w:ind w:left="-57"/>
              <w:jc w:val="both"/>
              <w:rPr>
                <w:rFonts w:ascii="Times New Roman" w:hAnsi="Times New Roman"/>
                <w:iCs/>
                <w:sz w:val="24"/>
                <w:szCs w:val="24"/>
              </w:rPr>
            </w:pPr>
            <w:r w:rsidRPr="00AE02F9">
              <w:rPr>
                <w:rFonts w:ascii="Times New Roman" w:hAnsi="Times New Roman"/>
                <w:iCs/>
                <w:sz w:val="24"/>
                <w:szCs w:val="24"/>
              </w:rPr>
              <w:t xml:space="preserve">Метінвест, міжнародна вертикально інтегрована гірничо-металургійна група компаній, прийняла участь в одній з ключових виставок європейського металургійного ринку – Made in Steel 2015, яка відбулася 20-22 травня в Мілані. В ході виставки Made in Steel 2015 Метінвест проведено зустрічі з клієнтами з усіх ключових металоспоживаючих галузей Італії та інших країн Західної та Східної Європи, а також презентовано нову продукцію за євростандартами, яка була освоєна на підприємствах Групи: холоднокатані рулони DC01, оцинкований прокат DX51D, товстий лист після термомеханічної обробки S420M, </w:t>
            </w:r>
          </w:p>
          <w:p w:rsidR="005118E7" w:rsidRPr="00F77B79" w:rsidRDefault="00AE02F9" w:rsidP="00AE02F9">
            <w:pPr>
              <w:widowControl w:val="0"/>
              <w:spacing w:line="228" w:lineRule="auto"/>
              <w:ind w:left="-57"/>
              <w:jc w:val="both"/>
              <w:rPr>
                <w:rFonts w:ascii="Times New Roman" w:hAnsi="Times New Roman"/>
                <w:sz w:val="24"/>
                <w:szCs w:val="24"/>
              </w:rPr>
            </w:pPr>
            <w:r w:rsidRPr="00AE02F9">
              <w:rPr>
                <w:rFonts w:ascii="Times New Roman" w:hAnsi="Times New Roman"/>
                <w:iCs/>
                <w:sz w:val="24"/>
                <w:szCs w:val="24"/>
              </w:rPr>
              <w:lastRenderedPageBreak/>
              <w:t>ПАТ «Енергомашспецсталь» прийняло участь у міжнародній виставці «МЕТЕС 2015», яка проходила у Німеччині з 16 по 20 червня п.р. Під час виставки було проведено переговори щодо розвитку співробітництва з існуючими та потенційними партнерами.</w:t>
            </w:r>
            <w:r w:rsidR="00015C77" w:rsidRPr="00F77B79">
              <w:rPr>
                <w:rFonts w:ascii="Times New Roman" w:hAnsi="Times New Roman"/>
                <w:iCs/>
                <w:sz w:val="24"/>
                <w:szCs w:val="24"/>
              </w:rPr>
              <w:t xml:space="preserve"> </w:t>
            </w:r>
          </w:p>
        </w:tc>
      </w:tr>
      <w:tr w:rsidR="00014E49" w:rsidRPr="00014E49"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F77B79" w:rsidRDefault="00E30609" w:rsidP="0020101F">
            <w:pPr>
              <w:widowControl w:val="0"/>
              <w:spacing w:line="228" w:lineRule="auto"/>
              <w:ind w:left="-57" w:right="-113"/>
              <w:jc w:val="center"/>
              <w:rPr>
                <w:rFonts w:ascii="Times New Roman" w:hAnsi="Times New Roman"/>
                <w:b/>
                <w:iCs/>
                <w:sz w:val="24"/>
                <w:szCs w:val="24"/>
              </w:rPr>
            </w:pPr>
            <w:r w:rsidRPr="00F77B79">
              <w:rPr>
                <w:rFonts w:ascii="Times New Roman" w:hAnsi="Times New Roman"/>
                <w:b/>
                <w:sz w:val="24"/>
                <w:szCs w:val="24"/>
              </w:rPr>
              <w:lastRenderedPageBreak/>
              <w:t>Інституційні, загальні та прикінцеві положення</w:t>
            </w:r>
          </w:p>
        </w:tc>
      </w:tr>
      <w:tr w:rsidR="00014E49" w:rsidRPr="00014E49"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21612F" w:rsidRDefault="005118E7" w:rsidP="0020101F">
            <w:pPr>
              <w:widowControl w:val="0"/>
              <w:numPr>
                <w:ilvl w:val="0"/>
                <w:numId w:val="1"/>
              </w:numPr>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21612F" w:rsidRDefault="005118E7" w:rsidP="0020101F">
            <w:pPr>
              <w:widowControl w:val="0"/>
              <w:spacing w:line="228" w:lineRule="auto"/>
              <w:ind w:left="-57" w:right="-113"/>
              <w:outlineLvl w:val="0"/>
              <w:rPr>
                <w:rFonts w:ascii="Times New Roman" w:hAnsi="Times New Roman"/>
                <w:sz w:val="24"/>
                <w:szCs w:val="24"/>
              </w:rPr>
            </w:pPr>
            <w:r w:rsidRPr="0021612F">
              <w:rPr>
                <w:rFonts w:ascii="Times New Roman" w:hAnsi="Times New Roman"/>
                <w:sz w:val="24"/>
                <w:szCs w:val="24"/>
              </w:rPr>
              <w:t>Стаття 470</w:t>
            </w:r>
          </w:p>
        </w:tc>
        <w:tc>
          <w:tcPr>
            <w:tcW w:w="1403" w:type="pct"/>
            <w:tcBorders>
              <w:top w:val="single" w:sz="4" w:space="0" w:color="auto"/>
              <w:left w:val="single" w:sz="4" w:space="0" w:color="auto"/>
              <w:bottom w:val="single" w:sz="4" w:space="0" w:color="auto"/>
              <w:right w:val="single" w:sz="4" w:space="0" w:color="auto"/>
            </w:tcBorders>
          </w:tcPr>
          <w:p w:rsidR="005118E7" w:rsidRPr="0021612F" w:rsidRDefault="005118E7" w:rsidP="0020101F">
            <w:pPr>
              <w:widowControl w:val="0"/>
              <w:spacing w:line="228" w:lineRule="auto"/>
              <w:ind w:left="-57"/>
              <w:jc w:val="both"/>
              <w:outlineLvl w:val="0"/>
              <w:rPr>
                <w:rFonts w:ascii="Times New Roman" w:hAnsi="Times New Roman"/>
                <w:sz w:val="24"/>
                <w:szCs w:val="24"/>
              </w:rPr>
            </w:pPr>
            <w:r w:rsidRPr="0021612F">
              <w:rPr>
                <w:rFonts w:ascii="Times New Roman" w:hAnsi="Times New Roman"/>
                <w:sz w:val="24"/>
                <w:szCs w:val="24"/>
              </w:rPr>
              <w:t>Забезпечення доступу громадськості та засобів масової інформації до актуальної інформації з питань імплементації Угоди про асоціацію шляхом запровадження, ведення та систем</w:t>
            </w:r>
            <w:bookmarkStart w:id="0" w:name="_GoBack"/>
            <w:bookmarkEnd w:id="0"/>
            <w:r w:rsidRPr="0021612F">
              <w:rPr>
                <w:rFonts w:ascii="Times New Roman" w:hAnsi="Times New Roman"/>
                <w:sz w:val="24"/>
                <w:szCs w:val="24"/>
              </w:rPr>
              <w:t>атичного оновлення відповідних розділів на офіційних сайтах центральних та місцевих органів виконавчої влади, інших державних органів, залучених до формування та реалізації державної політики європейської інтеграції; створення спеціального інтернет-порталу із залученням технічної допомоги в рамках Програми Всеохоплюючої інституційної розбудови (С</w:t>
            </w:r>
            <w:r w:rsidRPr="0021612F">
              <w:rPr>
                <w:rFonts w:ascii="Times New Roman" w:hAnsi="Times New Roman"/>
                <w:sz w:val="24"/>
                <w:szCs w:val="24"/>
                <w:lang w:val="en-US"/>
              </w:rPr>
              <w:t>I</w:t>
            </w:r>
            <w:r w:rsidRPr="0021612F">
              <w:rPr>
                <w:rFonts w:ascii="Times New Roman" w:hAnsi="Times New Roman"/>
                <w:sz w:val="24"/>
                <w:szCs w:val="24"/>
              </w:rPr>
              <w:t>В)</w:t>
            </w:r>
          </w:p>
        </w:tc>
        <w:tc>
          <w:tcPr>
            <w:tcW w:w="453" w:type="pct"/>
            <w:tcBorders>
              <w:top w:val="single" w:sz="4" w:space="0" w:color="auto"/>
              <w:left w:val="single" w:sz="4" w:space="0" w:color="auto"/>
              <w:bottom w:val="single" w:sz="4" w:space="0" w:color="auto"/>
              <w:right w:val="single" w:sz="4" w:space="0" w:color="auto"/>
            </w:tcBorders>
          </w:tcPr>
          <w:p w:rsidR="005118E7" w:rsidRPr="0021612F" w:rsidRDefault="005118E7" w:rsidP="0020101F">
            <w:pPr>
              <w:widowControl w:val="0"/>
              <w:spacing w:line="228" w:lineRule="auto"/>
              <w:ind w:left="-57" w:right="-113"/>
              <w:jc w:val="center"/>
              <w:rPr>
                <w:rFonts w:ascii="Times New Roman" w:hAnsi="Times New Roman"/>
                <w:iCs/>
                <w:sz w:val="24"/>
                <w:szCs w:val="24"/>
              </w:rPr>
            </w:pPr>
            <w:r w:rsidRPr="0021612F">
              <w:rPr>
                <w:rFonts w:ascii="Times New Roman" w:hAnsi="Times New Roman"/>
                <w:iCs/>
                <w:sz w:val="24"/>
                <w:szCs w:val="24"/>
              </w:rPr>
              <w:t>постійно</w:t>
            </w:r>
          </w:p>
        </w:tc>
        <w:tc>
          <w:tcPr>
            <w:tcW w:w="2670" w:type="pct"/>
            <w:tcBorders>
              <w:top w:val="single" w:sz="4" w:space="0" w:color="auto"/>
              <w:left w:val="single" w:sz="4" w:space="0" w:color="auto"/>
              <w:bottom w:val="single" w:sz="4" w:space="0" w:color="auto"/>
              <w:right w:val="single" w:sz="4" w:space="0" w:color="auto"/>
            </w:tcBorders>
          </w:tcPr>
          <w:p w:rsidR="00B30AC7" w:rsidRPr="0021612F" w:rsidRDefault="001A61BD" w:rsidP="0020101F">
            <w:pPr>
              <w:widowControl w:val="0"/>
              <w:spacing w:line="228" w:lineRule="auto"/>
              <w:ind w:left="-57" w:right="-113"/>
              <w:jc w:val="both"/>
              <w:rPr>
                <w:rFonts w:ascii="Times New Roman" w:hAnsi="Times New Roman"/>
                <w:iCs/>
                <w:sz w:val="24"/>
                <w:szCs w:val="24"/>
              </w:rPr>
            </w:pPr>
            <w:r w:rsidRPr="0021612F">
              <w:rPr>
                <w:rFonts w:ascii="Times New Roman" w:hAnsi="Times New Roman"/>
                <w:iCs/>
                <w:sz w:val="24"/>
                <w:szCs w:val="24"/>
              </w:rPr>
              <w:t>Триває.</w:t>
            </w:r>
          </w:p>
          <w:p w:rsidR="0021612F" w:rsidRPr="0021612F" w:rsidRDefault="0021612F" w:rsidP="0021612F">
            <w:pPr>
              <w:widowControl w:val="0"/>
              <w:spacing w:line="228" w:lineRule="auto"/>
              <w:ind w:left="-57"/>
              <w:jc w:val="both"/>
              <w:rPr>
                <w:rFonts w:ascii="Times New Roman" w:hAnsi="Times New Roman"/>
                <w:iCs/>
                <w:sz w:val="24"/>
                <w:szCs w:val="24"/>
                <w:lang w:val="ru-RU"/>
              </w:rPr>
            </w:pPr>
            <w:r w:rsidRPr="0021612F">
              <w:rPr>
                <w:rFonts w:ascii="Times New Roman" w:hAnsi="Times New Roman"/>
                <w:iCs/>
                <w:sz w:val="24"/>
                <w:szCs w:val="24"/>
                <w:lang w:val="ru-RU"/>
              </w:rPr>
              <w:t xml:space="preserve">Національну палітру громадських організацій і центрів широко висвітлюють засоби мас-медіа. Місцева преса області постійно знайомить читачів з культурною спадщиною етносів регіону, створює чітке уявлення про основні заходи та напрями їх діяльності. </w:t>
            </w:r>
          </w:p>
          <w:p w:rsidR="0021612F" w:rsidRPr="0021612F" w:rsidRDefault="0021612F" w:rsidP="0021612F">
            <w:pPr>
              <w:widowControl w:val="0"/>
              <w:spacing w:line="228" w:lineRule="auto"/>
              <w:ind w:left="-57"/>
              <w:jc w:val="both"/>
              <w:rPr>
                <w:rFonts w:ascii="Times New Roman" w:hAnsi="Times New Roman"/>
                <w:iCs/>
                <w:sz w:val="24"/>
                <w:szCs w:val="24"/>
                <w:lang w:val="ru-RU"/>
              </w:rPr>
            </w:pPr>
            <w:r w:rsidRPr="0021612F">
              <w:rPr>
                <w:rFonts w:ascii="Times New Roman" w:hAnsi="Times New Roman"/>
                <w:iCs/>
                <w:sz w:val="24"/>
                <w:szCs w:val="24"/>
                <w:lang w:val="ru-RU"/>
              </w:rPr>
              <w:t xml:space="preserve">6 друкованих видань (4 грецьких, 1 вірменське, 1 польське) загальним накладом  понад 21 тис. примірників широко висвітлюють ділову, культурну, просвітницьку та духовну діяльність своїх об’єднань. Тема національного і духовного відродження народів, що проживають в області, популяризація їхньої культури і життєдіяльності постійно на екранах і в ефірі обласних і місцевих телерадіокомпаній. </w:t>
            </w:r>
          </w:p>
          <w:p w:rsidR="0021612F" w:rsidRPr="0021612F" w:rsidRDefault="0021612F" w:rsidP="0021612F">
            <w:pPr>
              <w:widowControl w:val="0"/>
              <w:spacing w:line="228" w:lineRule="auto"/>
              <w:ind w:left="-57"/>
              <w:jc w:val="both"/>
              <w:rPr>
                <w:rFonts w:ascii="Times New Roman" w:hAnsi="Times New Roman"/>
                <w:iCs/>
                <w:sz w:val="24"/>
                <w:szCs w:val="24"/>
                <w:lang w:val="ru-RU"/>
              </w:rPr>
            </w:pPr>
            <w:r w:rsidRPr="0021612F">
              <w:rPr>
                <w:rFonts w:ascii="Times New Roman" w:hAnsi="Times New Roman"/>
                <w:iCs/>
                <w:sz w:val="24"/>
                <w:szCs w:val="24"/>
                <w:lang w:val="ru-RU"/>
              </w:rPr>
              <w:t xml:space="preserve">В інформаційному просторі регіону акцент робиться на поширення через електронні засоби масової інформації різножанрових матеріалів державною мовою, в яких висвітлюються значення розвитку духовності, гуманізму, рівень високої культури між людьми незалежно від національної приналежності, повагу до історії та культури свого народу. </w:t>
            </w:r>
          </w:p>
          <w:p w:rsidR="0021612F" w:rsidRPr="0021612F" w:rsidRDefault="0021612F" w:rsidP="0021612F">
            <w:pPr>
              <w:widowControl w:val="0"/>
              <w:spacing w:line="228" w:lineRule="auto"/>
              <w:ind w:left="-57"/>
              <w:jc w:val="both"/>
              <w:rPr>
                <w:rFonts w:ascii="Times New Roman" w:hAnsi="Times New Roman"/>
                <w:iCs/>
                <w:sz w:val="24"/>
                <w:szCs w:val="24"/>
                <w:lang w:val="ru-RU"/>
              </w:rPr>
            </w:pPr>
            <w:r w:rsidRPr="0021612F">
              <w:rPr>
                <w:rFonts w:ascii="Times New Roman" w:hAnsi="Times New Roman"/>
                <w:iCs/>
                <w:sz w:val="24"/>
                <w:szCs w:val="24"/>
                <w:lang w:val="ru-RU"/>
              </w:rPr>
              <w:t xml:space="preserve">На сайті Донецької облдержадміністрації постійно висвітлюється життєдіяльность етнічних спільнот регіону. Самостійний портал у системі Інтернету має  Федерація грецьких товариств України. </w:t>
            </w:r>
          </w:p>
          <w:p w:rsidR="0021612F" w:rsidRPr="0021612F" w:rsidRDefault="0021612F" w:rsidP="0021612F">
            <w:pPr>
              <w:widowControl w:val="0"/>
              <w:spacing w:line="228" w:lineRule="auto"/>
              <w:ind w:left="-57"/>
              <w:jc w:val="both"/>
              <w:rPr>
                <w:rFonts w:ascii="Times New Roman" w:hAnsi="Times New Roman"/>
                <w:iCs/>
                <w:sz w:val="24"/>
                <w:szCs w:val="24"/>
                <w:lang w:val="ru-RU"/>
              </w:rPr>
            </w:pPr>
            <w:r w:rsidRPr="0021612F">
              <w:rPr>
                <w:rFonts w:ascii="Times New Roman" w:hAnsi="Times New Roman"/>
                <w:iCs/>
                <w:sz w:val="24"/>
                <w:szCs w:val="24"/>
                <w:lang w:val="ru-RU"/>
              </w:rPr>
              <w:t>Заслуговує на увагу і той факт, що регіональні національні об'єднання вірмен, поляків, греків, іудеїв, німців продовжили контакти з історичною батьківщиною. В літній період оздоровленням дітей за межами України переймалися громадські організації поляків, греків та інш.</w:t>
            </w:r>
          </w:p>
          <w:p w:rsidR="00F31750" w:rsidRPr="0021612F" w:rsidRDefault="0021612F" w:rsidP="0021612F">
            <w:pPr>
              <w:widowControl w:val="0"/>
              <w:spacing w:line="228" w:lineRule="auto"/>
              <w:ind w:left="-57" w:right="-113"/>
              <w:jc w:val="both"/>
              <w:rPr>
                <w:rFonts w:ascii="Times New Roman" w:hAnsi="Times New Roman"/>
                <w:iCs/>
                <w:sz w:val="24"/>
                <w:szCs w:val="24"/>
              </w:rPr>
            </w:pPr>
            <w:r w:rsidRPr="0021612F">
              <w:rPr>
                <w:rFonts w:ascii="Times New Roman" w:hAnsi="Times New Roman"/>
                <w:iCs/>
                <w:sz w:val="24"/>
                <w:szCs w:val="24"/>
                <w:lang w:val="ru-RU"/>
              </w:rPr>
              <w:t xml:space="preserve"> За роки співпраці налагоджено обмін творчими, науковими, культурними делегаціями. Протягом звітного періоду  значну гуманітарну допомогу для співвітчизників на територію області направили  урядові та громадські організації та установи греків, поляків, росіян, іудеїв, німців тощо.</w:t>
            </w:r>
          </w:p>
        </w:tc>
      </w:tr>
    </w:tbl>
    <w:p w:rsidR="00E5636B" w:rsidRPr="00A836EF" w:rsidRDefault="00E5636B" w:rsidP="0020101F">
      <w:pPr>
        <w:pStyle w:val="3"/>
        <w:spacing w:before="0"/>
        <w:ind w:left="0"/>
        <w:jc w:val="center"/>
        <w:rPr>
          <w:rFonts w:ascii="Times New Roman" w:hAnsi="Times New Roman"/>
          <w:b w:val="0"/>
          <w:i w:val="0"/>
          <w:sz w:val="24"/>
          <w:szCs w:val="24"/>
        </w:rPr>
      </w:pPr>
    </w:p>
    <w:p w:rsidR="00DC64C3" w:rsidRPr="00A836EF" w:rsidRDefault="00DC64C3" w:rsidP="0020101F">
      <w:pPr>
        <w:rPr>
          <w:rFonts w:ascii="Times New Roman" w:hAnsi="Times New Roman"/>
          <w:sz w:val="24"/>
          <w:szCs w:val="24"/>
        </w:rPr>
      </w:pPr>
    </w:p>
    <w:sectPr w:rsidR="00DC64C3" w:rsidRPr="00A836EF" w:rsidSect="00760F1B">
      <w:headerReference w:type="even" r:id="rId7"/>
      <w:headerReference w:type="default" r:id="rId8"/>
      <w:footnotePr>
        <w:numFmt w:val="chicago"/>
      </w:footnotePr>
      <w:pgSz w:w="16838" w:h="11906" w:orient="landscape" w:code="9"/>
      <w:pgMar w:top="426" w:right="395" w:bottom="28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3C" w:rsidRDefault="00F4463C">
      <w:r>
        <w:separator/>
      </w:r>
    </w:p>
  </w:endnote>
  <w:endnote w:type="continuationSeparator" w:id="0">
    <w:p w:rsidR="00F4463C" w:rsidRDefault="00F4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pitch w:val="variable"/>
    <w:sig w:usb0="000002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3C" w:rsidRDefault="00F4463C">
      <w:r>
        <w:separator/>
      </w:r>
    </w:p>
  </w:footnote>
  <w:footnote w:type="continuationSeparator" w:id="0">
    <w:p w:rsidR="00F4463C" w:rsidRDefault="00F4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Pr>
        <w:noProof/>
      </w:rPr>
      <w:t>1</w:t>
    </w:r>
    <w:r>
      <w:fldChar w:fldCharType="end"/>
    </w:r>
  </w:p>
  <w:p w:rsidR="00013ABC" w:rsidRDefault="00013A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sidR="00F55BD6">
      <w:rPr>
        <w:noProof/>
      </w:rPr>
      <w:t>6</w:t>
    </w:r>
    <w:r>
      <w:fldChar w:fldCharType="end"/>
    </w:r>
  </w:p>
  <w:p w:rsidR="00013ABC" w:rsidRDefault="00013A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8350E75"/>
    <w:multiLevelType w:val="hybridMultilevel"/>
    <w:tmpl w:val="68DE686C"/>
    <w:lvl w:ilvl="0" w:tplc="827C35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90B6C"/>
    <w:multiLevelType w:val="hybridMultilevel"/>
    <w:tmpl w:val="A936E638"/>
    <w:lvl w:ilvl="0" w:tplc="0422000F">
      <w:start w:val="1"/>
      <w:numFmt w:val="decimal"/>
      <w:lvlText w:val="%1."/>
      <w:lvlJc w:val="left"/>
      <w:pPr>
        <w:tabs>
          <w:tab w:val="num" w:pos="643"/>
        </w:tabs>
        <w:ind w:left="643"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0F2B1BD4"/>
    <w:multiLevelType w:val="hybridMultilevel"/>
    <w:tmpl w:val="7094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27942"/>
    <w:multiLevelType w:val="hybridMultilevel"/>
    <w:tmpl w:val="B402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25EB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1B3B49CA"/>
    <w:multiLevelType w:val="hybridMultilevel"/>
    <w:tmpl w:val="3BF0E754"/>
    <w:lvl w:ilvl="0" w:tplc="0422000F">
      <w:start w:val="1"/>
      <w:numFmt w:val="decimal"/>
      <w:lvlText w:val="%1."/>
      <w:lvlJc w:val="left"/>
      <w:pPr>
        <w:tabs>
          <w:tab w:val="num" w:pos="540"/>
        </w:tabs>
        <w:ind w:left="540" w:hanging="360"/>
      </w:pPr>
    </w:lvl>
    <w:lvl w:ilvl="1" w:tplc="C276B8F8">
      <w:start w:val="2015"/>
      <w:numFmt w:val="bullet"/>
      <w:lvlText w:val="-"/>
      <w:lvlJc w:val="left"/>
      <w:pPr>
        <w:tabs>
          <w:tab w:val="num" w:pos="1260"/>
        </w:tabs>
        <w:ind w:left="1260" w:hanging="360"/>
      </w:pPr>
      <w:rPr>
        <w:rFonts w:ascii="Times New Roman" w:eastAsia="Times New Roman" w:hAnsi="Times New Roman" w:cs="Times New Roman" w:hint="default"/>
      </w:r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7" w15:restartNumberingAfterBreak="0">
    <w:nsid w:val="1C4B2E2B"/>
    <w:multiLevelType w:val="multilevel"/>
    <w:tmpl w:val="EBB65B3E"/>
    <w:lvl w:ilvl="0">
      <w:start w:val="1"/>
      <w:numFmt w:val="decimal"/>
      <w:lvlText w:val="%1"/>
      <w:lvlJc w:val="left"/>
      <w:pPr>
        <w:tabs>
          <w:tab w:val="num" w:pos="630"/>
        </w:tabs>
        <w:ind w:left="630" w:hanging="510"/>
      </w:pPr>
      <w:rPr>
        <w:rFonts w:cs="Times New Roman" w:hint="default"/>
        <w:b w:val="0"/>
        <w:sz w:val="24"/>
        <w:szCs w:val="24"/>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307" w:hanging="720"/>
      </w:pPr>
      <w:rPr>
        <w:rFonts w:cs="Times New Roman" w:hint="default"/>
      </w:rPr>
    </w:lvl>
    <w:lvl w:ilvl="4">
      <w:start w:val="1"/>
      <w:numFmt w:val="decimal"/>
      <w:isLgl/>
      <w:lvlText w:val="%1.%2.%3.%4.%5"/>
      <w:lvlJc w:val="left"/>
      <w:pPr>
        <w:ind w:left="3177" w:hanging="1080"/>
      </w:pPr>
      <w:rPr>
        <w:rFonts w:cs="Times New Roman" w:hint="default"/>
      </w:rPr>
    </w:lvl>
    <w:lvl w:ilvl="5">
      <w:start w:val="1"/>
      <w:numFmt w:val="decimal"/>
      <w:isLgl/>
      <w:lvlText w:val="%1.%2.%3.%4.%5.%6"/>
      <w:lvlJc w:val="left"/>
      <w:pPr>
        <w:ind w:left="3687" w:hanging="1080"/>
      </w:pPr>
      <w:rPr>
        <w:rFonts w:cs="Times New Roman" w:hint="default"/>
      </w:rPr>
    </w:lvl>
    <w:lvl w:ilvl="6">
      <w:start w:val="1"/>
      <w:numFmt w:val="decimal"/>
      <w:isLgl/>
      <w:lvlText w:val="%1.%2.%3.%4.%5.%6.%7"/>
      <w:lvlJc w:val="left"/>
      <w:pPr>
        <w:ind w:left="4557" w:hanging="1440"/>
      </w:pPr>
      <w:rPr>
        <w:rFonts w:cs="Times New Roman" w:hint="default"/>
      </w:rPr>
    </w:lvl>
    <w:lvl w:ilvl="7">
      <w:start w:val="1"/>
      <w:numFmt w:val="decimal"/>
      <w:isLgl/>
      <w:lvlText w:val="%1.%2.%3.%4.%5.%6.%7.%8"/>
      <w:lvlJc w:val="left"/>
      <w:pPr>
        <w:ind w:left="5067" w:hanging="1440"/>
      </w:pPr>
      <w:rPr>
        <w:rFonts w:cs="Times New Roman" w:hint="default"/>
      </w:rPr>
    </w:lvl>
    <w:lvl w:ilvl="8">
      <w:start w:val="1"/>
      <w:numFmt w:val="decimal"/>
      <w:isLgl/>
      <w:lvlText w:val="%1.%2.%3.%4.%5.%6.%7.%8.%9"/>
      <w:lvlJc w:val="left"/>
      <w:pPr>
        <w:ind w:left="5937" w:hanging="1800"/>
      </w:pPr>
      <w:rPr>
        <w:rFonts w:cs="Times New Roman" w:hint="default"/>
      </w:rPr>
    </w:lvl>
  </w:abstractNum>
  <w:abstractNum w:abstractNumId="8" w15:restartNumberingAfterBreak="0">
    <w:nsid w:val="20423B5D"/>
    <w:multiLevelType w:val="hybridMultilevel"/>
    <w:tmpl w:val="2C4A97F6"/>
    <w:lvl w:ilvl="0" w:tplc="00F4E49E">
      <w:start w:val="2015"/>
      <w:numFmt w:val="bullet"/>
      <w:lvlText w:val="—"/>
      <w:lvlJc w:val="left"/>
      <w:pPr>
        <w:ind w:left="303" w:hanging="360"/>
      </w:pPr>
      <w:rPr>
        <w:rFonts w:ascii="Antiqua" w:eastAsia="Times New Roman" w:hAnsi="Antiqua"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9" w15:restartNumberingAfterBreak="0">
    <w:nsid w:val="26107B2A"/>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98C08C6"/>
    <w:multiLevelType w:val="hybridMultilevel"/>
    <w:tmpl w:val="A3FEF880"/>
    <w:lvl w:ilvl="0" w:tplc="FFFFFFFF">
      <w:start w:val="1"/>
      <w:numFmt w:val="decimal"/>
      <w:lvlText w:val="%1."/>
      <w:lvlJc w:val="left"/>
      <w:pPr>
        <w:tabs>
          <w:tab w:val="num" w:pos="540"/>
        </w:tabs>
        <w:ind w:left="540" w:hanging="360"/>
      </w:pPr>
    </w:lvl>
    <w:lvl w:ilvl="1" w:tplc="FFFFFFFF">
      <w:start w:val="1"/>
      <w:numFmt w:val="bullet"/>
      <w:lvlText w:val=""/>
      <w:lvlJc w:val="left"/>
      <w:pPr>
        <w:tabs>
          <w:tab w:val="num" w:pos="1260"/>
        </w:tabs>
        <w:ind w:left="1260" w:hanging="360"/>
      </w:pPr>
      <w:rPr>
        <w:rFonts w:ascii="Wingdings" w:hAnsi="Wingding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2A1E6E86"/>
    <w:multiLevelType w:val="hybridMultilevel"/>
    <w:tmpl w:val="0F4055BC"/>
    <w:lvl w:ilvl="0" w:tplc="B4500C08">
      <w:start w:val="2017"/>
      <w:numFmt w:val="bullet"/>
      <w:pStyle w:val="ListNumberLevel2"/>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pStyle w:val="ListNumberLevel3"/>
      <w:lvlText w:val="o"/>
      <w:lvlJc w:val="left"/>
      <w:pPr>
        <w:tabs>
          <w:tab w:val="num" w:pos="1785"/>
        </w:tabs>
        <w:ind w:left="1785" w:hanging="360"/>
      </w:pPr>
      <w:rPr>
        <w:rFonts w:ascii="Courier New" w:hAnsi="Courier New" w:cs="Courier New" w:hint="default"/>
      </w:rPr>
    </w:lvl>
    <w:lvl w:ilvl="2" w:tplc="04220005" w:tentative="1">
      <w:start w:val="1"/>
      <w:numFmt w:val="bullet"/>
      <w:pStyle w:val="ListNumberLevel4"/>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FC67E2E"/>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B47BD0"/>
    <w:multiLevelType w:val="hybridMultilevel"/>
    <w:tmpl w:val="F2C2A400"/>
    <w:lvl w:ilvl="0" w:tplc="0422000F">
      <w:start w:val="1"/>
      <w:numFmt w:val="decimal"/>
      <w:lvlText w:val="%1."/>
      <w:lvlJc w:val="left"/>
      <w:pPr>
        <w:ind w:left="720" w:hanging="360"/>
      </w:pPr>
      <w:rPr>
        <w:rFonts w:hint="default"/>
      </w:rPr>
    </w:lvl>
    <w:lvl w:ilvl="1" w:tplc="04220005"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F01081"/>
    <w:multiLevelType w:val="hybridMultilevel"/>
    <w:tmpl w:val="AB9890F8"/>
    <w:lvl w:ilvl="0" w:tplc="0419000F">
      <w:start w:val="1"/>
      <w:numFmt w:val="decimal"/>
      <w:lvlText w:val="%1."/>
      <w:lvlJc w:val="left"/>
      <w:pPr>
        <w:tabs>
          <w:tab w:val="num" w:pos="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6C03D8"/>
    <w:multiLevelType w:val="hybridMultilevel"/>
    <w:tmpl w:val="ACF4ADC6"/>
    <w:lvl w:ilvl="0" w:tplc="C276B8F8">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87A8F"/>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9EB71D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370480F"/>
    <w:multiLevelType w:val="hybridMultilevel"/>
    <w:tmpl w:val="7CD43A54"/>
    <w:lvl w:ilvl="0" w:tplc="05A0321A">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9" w15:restartNumberingAfterBreak="0">
    <w:nsid w:val="55060C68"/>
    <w:multiLevelType w:val="hybridMultilevel"/>
    <w:tmpl w:val="FB047A6A"/>
    <w:lvl w:ilvl="0" w:tplc="622229B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4249CB"/>
    <w:multiLevelType w:val="singleLevel"/>
    <w:tmpl w:val="3094F9DE"/>
    <w:lvl w:ilvl="0">
      <w:start w:val="1"/>
      <w:numFmt w:val="bullet"/>
      <w:lvlRestart w:val="0"/>
      <w:pStyle w:val="a"/>
      <w:lvlText w:val="–"/>
      <w:lvlJc w:val="left"/>
      <w:pPr>
        <w:tabs>
          <w:tab w:val="num" w:pos="1134"/>
        </w:tabs>
        <w:ind w:left="1134" w:hanging="283"/>
      </w:pPr>
      <w:rPr>
        <w:rFonts w:ascii="Times New Roman" w:hAnsi="Times New Roman"/>
      </w:rPr>
    </w:lvl>
  </w:abstractNum>
  <w:abstractNum w:abstractNumId="21" w15:restartNumberingAfterBreak="0">
    <w:nsid w:val="663C6A05"/>
    <w:multiLevelType w:val="multilevel"/>
    <w:tmpl w:val="A3FEF880"/>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Wingdings" w:hAnsi="Wingding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C833E45"/>
    <w:multiLevelType w:val="hybridMultilevel"/>
    <w:tmpl w:val="C24C5CDC"/>
    <w:lvl w:ilvl="0" w:tplc="FFFFFFFF">
      <w:start w:val="1"/>
      <w:numFmt w:val="decimal"/>
      <w:lvlText w:val="%1."/>
      <w:lvlJc w:val="left"/>
      <w:pPr>
        <w:tabs>
          <w:tab w:val="num" w:pos="480"/>
        </w:tabs>
        <w:ind w:left="480" w:hanging="360"/>
      </w:pPr>
      <w:rPr>
        <w:rFonts w:cs="Times New Roman"/>
        <w:b w:val="0"/>
      </w:rPr>
    </w:lvl>
    <w:lvl w:ilvl="1" w:tplc="FFFFFFFF">
      <w:start w:val="1"/>
      <w:numFmt w:val="decimal"/>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3" w15:restartNumberingAfterBreak="0">
    <w:nsid w:val="6E9D3DB0"/>
    <w:multiLevelType w:val="hybridMultilevel"/>
    <w:tmpl w:val="48BA6436"/>
    <w:lvl w:ilvl="0" w:tplc="C77423F8">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24" w15:restartNumberingAfterBreak="0">
    <w:nsid w:val="75731A86"/>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7767072D"/>
    <w:multiLevelType w:val="hybridMultilevel"/>
    <w:tmpl w:val="E2D8FFE0"/>
    <w:lvl w:ilvl="0" w:tplc="C276B8F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ADF0507"/>
    <w:multiLevelType w:val="hybridMultilevel"/>
    <w:tmpl w:val="3DB81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4"/>
  </w:num>
  <w:num w:numId="5">
    <w:abstractNumId w:val="1"/>
  </w:num>
  <w:num w:numId="6">
    <w:abstractNumId w:val="19"/>
  </w:num>
  <w:num w:numId="7">
    <w:abstractNumId w:val="14"/>
  </w:num>
  <w:num w:numId="8">
    <w:abstractNumId w:val="22"/>
  </w:num>
  <w:num w:numId="9">
    <w:abstractNumId w:val="13"/>
  </w:num>
  <w:num w:numId="10">
    <w:abstractNumId w:val="10"/>
  </w:num>
  <w:num w:numId="11">
    <w:abstractNumId w:val="21"/>
  </w:num>
  <w:num w:numId="12">
    <w:abstractNumId w:val="6"/>
  </w:num>
  <w:num w:numId="13">
    <w:abstractNumId w:val="20"/>
  </w:num>
  <w:num w:numId="14">
    <w:abstractNumId w:val="11"/>
  </w:num>
  <w:num w:numId="15">
    <w:abstractNumId w:val="0"/>
  </w:num>
  <w:num w:numId="16">
    <w:abstractNumId w:val="15"/>
  </w:num>
  <w:num w:numId="17">
    <w:abstractNumId w:val="5"/>
  </w:num>
  <w:num w:numId="18">
    <w:abstractNumId w:val="25"/>
  </w:num>
  <w:num w:numId="19">
    <w:abstractNumId w:val="26"/>
  </w:num>
  <w:num w:numId="20">
    <w:abstractNumId w:val="24"/>
  </w:num>
  <w:num w:numId="21">
    <w:abstractNumId w:val="12"/>
  </w:num>
  <w:num w:numId="22">
    <w:abstractNumId w:val="17"/>
  </w:num>
  <w:num w:numId="23">
    <w:abstractNumId w:val="9"/>
  </w:num>
  <w:num w:numId="24">
    <w:abstractNumId w:val="23"/>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0C29"/>
    <w:rsid w:val="00002018"/>
    <w:rsid w:val="000047AE"/>
    <w:rsid w:val="0000716D"/>
    <w:rsid w:val="00013ABC"/>
    <w:rsid w:val="00014E49"/>
    <w:rsid w:val="00015C77"/>
    <w:rsid w:val="00017EB6"/>
    <w:rsid w:val="00025BCA"/>
    <w:rsid w:val="00025D8F"/>
    <w:rsid w:val="00033E3B"/>
    <w:rsid w:val="00036540"/>
    <w:rsid w:val="00044000"/>
    <w:rsid w:val="0005065F"/>
    <w:rsid w:val="00057A15"/>
    <w:rsid w:val="00067899"/>
    <w:rsid w:val="00072826"/>
    <w:rsid w:val="00085856"/>
    <w:rsid w:val="00085B80"/>
    <w:rsid w:val="00085CE8"/>
    <w:rsid w:val="00096513"/>
    <w:rsid w:val="000A6E0B"/>
    <w:rsid w:val="000B1774"/>
    <w:rsid w:val="000B2A70"/>
    <w:rsid w:val="000C48D2"/>
    <w:rsid w:val="000E6732"/>
    <w:rsid w:val="001033A5"/>
    <w:rsid w:val="001063B4"/>
    <w:rsid w:val="00116203"/>
    <w:rsid w:val="001174A5"/>
    <w:rsid w:val="00127C2C"/>
    <w:rsid w:val="001313BD"/>
    <w:rsid w:val="00143F36"/>
    <w:rsid w:val="0014508E"/>
    <w:rsid w:val="00147DCE"/>
    <w:rsid w:val="0015191C"/>
    <w:rsid w:val="0017209B"/>
    <w:rsid w:val="001727D5"/>
    <w:rsid w:val="00173338"/>
    <w:rsid w:val="00183B37"/>
    <w:rsid w:val="001945D3"/>
    <w:rsid w:val="001946B8"/>
    <w:rsid w:val="00197A5B"/>
    <w:rsid w:val="001A0D90"/>
    <w:rsid w:val="001A5FC5"/>
    <w:rsid w:val="001A5FFC"/>
    <w:rsid w:val="001A61BD"/>
    <w:rsid w:val="001A6DF8"/>
    <w:rsid w:val="001B0593"/>
    <w:rsid w:val="001B1754"/>
    <w:rsid w:val="001B19DC"/>
    <w:rsid w:val="001B3F76"/>
    <w:rsid w:val="001C7DF7"/>
    <w:rsid w:val="001E19AB"/>
    <w:rsid w:val="001F0C52"/>
    <w:rsid w:val="001F38EA"/>
    <w:rsid w:val="001F44E6"/>
    <w:rsid w:val="0020101F"/>
    <w:rsid w:val="00210F96"/>
    <w:rsid w:val="00214AAD"/>
    <w:rsid w:val="002154C7"/>
    <w:rsid w:val="002157B0"/>
    <w:rsid w:val="0021612F"/>
    <w:rsid w:val="00241C9D"/>
    <w:rsid w:val="00242F85"/>
    <w:rsid w:val="00245648"/>
    <w:rsid w:val="00246D60"/>
    <w:rsid w:val="0025704D"/>
    <w:rsid w:val="002712CE"/>
    <w:rsid w:val="002850ED"/>
    <w:rsid w:val="002A3376"/>
    <w:rsid w:val="002A3658"/>
    <w:rsid w:val="002A733A"/>
    <w:rsid w:val="002B7CF2"/>
    <w:rsid w:val="002C7E14"/>
    <w:rsid w:val="002D47F3"/>
    <w:rsid w:val="002D6752"/>
    <w:rsid w:val="002E17AD"/>
    <w:rsid w:val="002E6CE1"/>
    <w:rsid w:val="00301F83"/>
    <w:rsid w:val="00314477"/>
    <w:rsid w:val="00314848"/>
    <w:rsid w:val="003213C7"/>
    <w:rsid w:val="0033065D"/>
    <w:rsid w:val="00331BF2"/>
    <w:rsid w:val="00335163"/>
    <w:rsid w:val="003420B8"/>
    <w:rsid w:val="0034276C"/>
    <w:rsid w:val="00351040"/>
    <w:rsid w:val="00360AE2"/>
    <w:rsid w:val="00361779"/>
    <w:rsid w:val="00372DE2"/>
    <w:rsid w:val="0037650F"/>
    <w:rsid w:val="003A29EE"/>
    <w:rsid w:val="003A2DF5"/>
    <w:rsid w:val="003B6283"/>
    <w:rsid w:val="003C4B52"/>
    <w:rsid w:val="003C515C"/>
    <w:rsid w:val="003D19AE"/>
    <w:rsid w:val="003D62E9"/>
    <w:rsid w:val="003E41A9"/>
    <w:rsid w:val="003F1BCF"/>
    <w:rsid w:val="003F20AC"/>
    <w:rsid w:val="00407401"/>
    <w:rsid w:val="00413EB7"/>
    <w:rsid w:val="00420E66"/>
    <w:rsid w:val="00423E81"/>
    <w:rsid w:val="00433F65"/>
    <w:rsid w:val="00440916"/>
    <w:rsid w:val="00451272"/>
    <w:rsid w:val="004543C0"/>
    <w:rsid w:val="0045544C"/>
    <w:rsid w:val="00456844"/>
    <w:rsid w:val="00486683"/>
    <w:rsid w:val="00495E36"/>
    <w:rsid w:val="004A082E"/>
    <w:rsid w:val="004A2275"/>
    <w:rsid w:val="004D0609"/>
    <w:rsid w:val="004E6A6D"/>
    <w:rsid w:val="004F02D9"/>
    <w:rsid w:val="004F2CD9"/>
    <w:rsid w:val="004F36CF"/>
    <w:rsid w:val="0050158E"/>
    <w:rsid w:val="0050224A"/>
    <w:rsid w:val="005118E7"/>
    <w:rsid w:val="00513D40"/>
    <w:rsid w:val="005372A0"/>
    <w:rsid w:val="00544907"/>
    <w:rsid w:val="005653A5"/>
    <w:rsid w:val="0057581D"/>
    <w:rsid w:val="005758A2"/>
    <w:rsid w:val="0058152D"/>
    <w:rsid w:val="005817DB"/>
    <w:rsid w:val="005A268C"/>
    <w:rsid w:val="005A787C"/>
    <w:rsid w:val="005B5528"/>
    <w:rsid w:val="005B6AC8"/>
    <w:rsid w:val="005B72B9"/>
    <w:rsid w:val="005C1142"/>
    <w:rsid w:val="005C20FE"/>
    <w:rsid w:val="005C56B4"/>
    <w:rsid w:val="005D0500"/>
    <w:rsid w:val="005D1312"/>
    <w:rsid w:val="005E156F"/>
    <w:rsid w:val="005F0A5B"/>
    <w:rsid w:val="005F0F2D"/>
    <w:rsid w:val="005F41DF"/>
    <w:rsid w:val="0060591C"/>
    <w:rsid w:val="00611C83"/>
    <w:rsid w:val="00615EA4"/>
    <w:rsid w:val="00625981"/>
    <w:rsid w:val="006750C9"/>
    <w:rsid w:val="00675A12"/>
    <w:rsid w:val="00687C49"/>
    <w:rsid w:val="00694F75"/>
    <w:rsid w:val="00695685"/>
    <w:rsid w:val="00696215"/>
    <w:rsid w:val="006A0C9F"/>
    <w:rsid w:val="006A0DDE"/>
    <w:rsid w:val="006C314E"/>
    <w:rsid w:val="006C407F"/>
    <w:rsid w:val="006D18B2"/>
    <w:rsid w:val="006D18D5"/>
    <w:rsid w:val="006F4C64"/>
    <w:rsid w:val="00714C45"/>
    <w:rsid w:val="00716C4F"/>
    <w:rsid w:val="00721A98"/>
    <w:rsid w:val="007447B1"/>
    <w:rsid w:val="0075586B"/>
    <w:rsid w:val="00756C67"/>
    <w:rsid w:val="00760F1B"/>
    <w:rsid w:val="007631B1"/>
    <w:rsid w:val="007636D8"/>
    <w:rsid w:val="00764BBD"/>
    <w:rsid w:val="00773EF0"/>
    <w:rsid w:val="00793B77"/>
    <w:rsid w:val="0079564B"/>
    <w:rsid w:val="007A270A"/>
    <w:rsid w:val="007A4F43"/>
    <w:rsid w:val="007A7477"/>
    <w:rsid w:val="007B3775"/>
    <w:rsid w:val="007C6607"/>
    <w:rsid w:val="007C6A83"/>
    <w:rsid w:val="007C6DF0"/>
    <w:rsid w:val="007D1945"/>
    <w:rsid w:val="007F0DBF"/>
    <w:rsid w:val="007F1468"/>
    <w:rsid w:val="007F1582"/>
    <w:rsid w:val="007F2424"/>
    <w:rsid w:val="007F3178"/>
    <w:rsid w:val="0081584B"/>
    <w:rsid w:val="00815CCE"/>
    <w:rsid w:val="00826D30"/>
    <w:rsid w:val="008318BB"/>
    <w:rsid w:val="00836DF6"/>
    <w:rsid w:val="00844CA1"/>
    <w:rsid w:val="008467F6"/>
    <w:rsid w:val="008475EB"/>
    <w:rsid w:val="00852591"/>
    <w:rsid w:val="00857448"/>
    <w:rsid w:val="008659B2"/>
    <w:rsid w:val="008841A3"/>
    <w:rsid w:val="008845E1"/>
    <w:rsid w:val="008909FD"/>
    <w:rsid w:val="008A2A63"/>
    <w:rsid w:val="008C16F4"/>
    <w:rsid w:val="008C306C"/>
    <w:rsid w:val="008D2CEA"/>
    <w:rsid w:val="008E1866"/>
    <w:rsid w:val="008F6254"/>
    <w:rsid w:val="009052EE"/>
    <w:rsid w:val="00917030"/>
    <w:rsid w:val="009320D1"/>
    <w:rsid w:val="00937653"/>
    <w:rsid w:val="00944AE0"/>
    <w:rsid w:val="009455E9"/>
    <w:rsid w:val="009515D5"/>
    <w:rsid w:val="009668C1"/>
    <w:rsid w:val="00974374"/>
    <w:rsid w:val="0097611F"/>
    <w:rsid w:val="0097658B"/>
    <w:rsid w:val="00987AC3"/>
    <w:rsid w:val="009A02D8"/>
    <w:rsid w:val="009A48C3"/>
    <w:rsid w:val="009B171F"/>
    <w:rsid w:val="009B6869"/>
    <w:rsid w:val="009C64F3"/>
    <w:rsid w:val="009D0B38"/>
    <w:rsid w:val="009D2830"/>
    <w:rsid w:val="009E4E65"/>
    <w:rsid w:val="009F040A"/>
    <w:rsid w:val="00A00AD9"/>
    <w:rsid w:val="00A0156C"/>
    <w:rsid w:val="00A03B6A"/>
    <w:rsid w:val="00A06B57"/>
    <w:rsid w:val="00A1311C"/>
    <w:rsid w:val="00A1719E"/>
    <w:rsid w:val="00A338E9"/>
    <w:rsid w:val="00A378D9"/>
    <w:rsid w:val="00A4052D"/>
    <w:rsid w:val="00A47990"/>
    <w:rsid w:val="00A52123"/>
    <w:rsid w:val="00A800B4"/>
    <w:rsid w:val="00A8032F"/>
    <w:rsid w:val="00A836EF"/>
    <w:rsid w:val="00AA32D4"/>
    <w:rsid w:val="00AA4388"/>
    <w:rsid w:val="00AB6F66"/>
    <w:rsid w:val="00AB7EF3"/>
    <w:rsid w:val="00AC5792"/>
    <w:rsid w:val="00AD0223"/>
    <w:rsid w:val="00AD6798"/>
    <w:rsid w:val="00AD67D9"/>
    <w:rsid w:val="00AE02F9"/>
    <w:rsid w:val="00B04119"/>
    <w:rsid w:val="00B10167"/>
    <w:rsid w:val="00B11914"/>
    <w:rsid w:val="00B23E97"/>
    <w:rsid w:val="00B25B3E"/>
    <w:rsid w:val="00B30AC7"/>
    <w:rsid w:val="00B3457A"/>
    <w:rsid w:val="00B5665D"/>
    <w:rsid w:val="00B6086A"/>
    <w:rsid w:val="00B905AA"/>
    <w:rsid w:val="00BA2D81"/>
    <w:rsid w:val="00BA34EE"/>
    <w:rsid w:val="00BB42B9"/>
    <w:rsid w:val="00BB59EB"/>
    <w:rsid w:val="00BC0B7C"/>
    <w:rsid w:val="00BC2B8F"/>
    <w:rsid w:val="00BC3060"/>
    <w:rsid w:val="00BD19E6"/>
    <w:rsid w:val="00BE0FDA"/>
    <w:rsid w:val="00BE7CEF"/>
    <w:rsid w:val="00C035A7"/>
    <w:rsid w:val="00C03E1E"/>
    <w:rsid w:val="00C23ACE"/>
    <w:rsid w:val="00C3547D"/>
    <w:rsid w:val="00C433B8"/>
    <w:rsid w:val="00C475B1"/>
    <w:rsid w:val="00C669A2"/>
    <w:rsid w:val="00C7571E"/>
    <w:rsid w:val="00C82919"/>
    <w:rsid w:val="00C8419A"/>
    <w:rsid w:val="00CA126B"/>
    <w:rsid w:val="00CA156E"/>
    <w:rsid w:val="00CA4C54"/>
    <w:rsid w:val="00CA6B8C"/>
    <w:rsid w:val="00CC6810"/>
    <w:rsid w:val="00CD1548"/>
    <w:rsid w:val="00CD7DCD"/>
    <w:rsid w:val="00CE4130"/>
    <w:rsid w:val="00CF2EDB"/>
    <w:rsid w:val="00CF45CD"/>
    <w:rsid w:val="00CF74B5"/>
    <w:rsid w:val="00D22ED4"/>
    <w:rsid w:val="00D31492"/>
    <w:rsid w:val="00D346A8"/>
    <w:rsid w:val="00D36831"/>
    <w:rsid w:val="00D447FC"/>
    <w:rsid w:val="00D64EBF"/>
    <w:rsid w:val="00D759EC"/>
    <w:rsid w:val="00D84060"/>
    <w:rsid w:val="00D87F49"/>
    <w:rsid w:val="00DA0D94"/>
    <w:rsid w:val="00DA145F"/>
    <w:rsid w:val="00DB3D1F"/>
    <w:rsid w:val="00DC64C3"/>
    <w:rsid w:val="00E02032"/>
    <w:rsid w:val="00E0729D"/>
    <w:rsid w:val="00E150CF"/>
    <w:rsid w:val="00E218E5"/>
    <w:rsid w:val="00E22BD9"/>
    <w:rsid w:val="00E2428D"/>
    <w:rsid w:val="00E27A54"/>
    <w:rsid w:val="00E30609"/>
    <w:rsid w:val="00E35A52"/>
    <w:rsid w:val="00E36A72"/>
    <w:rsid w:val="00E40748"/>
    <w:rsid w:val="00E40988"/>
    <w:rsid w:val="00E46FCA"/>
    <w:rsid w:val="00E51F72"/>
    <w:rsid w:val="00E5636B"/>
    <w:rsid w:val="00E56D9E"/>
    <w:rsid w:val="00E82F6D"/>
    <w:rsid w:val="00E974D4"/>
    <w:rsid w:val="00EA53B5"/>
    <w:rsid w:val="00EC2039"/>
    <w:rsid w:val="00EC26AB"/>
    <w:rsid w:val="00EC30D0"/>
    <w:rsid w:val="00ED23EA"/>
    <w:rsid w:val="00ED4143"/>
    <w:rsid w:val="00ED7263"/>
    <w:rsid w:val="00EE68B1"/>
    <w:rsid w:val="00EF62EA"/>
    <w:rsid w:val="00EF73A8"/>
    <w:rsid w:val="00F1217D"/>
    <w:rsid w:val="00F14A49"/>
    <w:rsid w:val="00F15138"/>
    <w:rsid w:val="00F15EA4"/>
    <w:rsid w:val="00F248EF"/>
    <w:rsid w:val="00F31750"/>
    <w:rsid w:val="00F361F7"/>
    <w:rsid w:val="00F400D0"/>
    <w:rsid w:val="00F43C15"/>
    <w:rsid w:val="00F4463C"/>
    <w:rsid w:val="00F502DB"/>
    <w:rsid w:val="00F55BD6"/>
    <w:rsid w:val="00F60540"/>
    <w:rsid w:val="00F62E36"/>
    <w:rsid w:val="00F640BF"/>
    <w:rsid w:val="00F77B79"/>
    <w:rsid w:val="00F870F1"/>
    <w:rsid w:val="00FB2112"/>
    <w:rsid w:val="00FC2B92"/>
    <w:rsid w:val="00FC41E6"/>
    <w:rsid w:val="00FC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DB790"/>
  <w15:docId w15:val="{2A5A712F-EB3F-4798-90A5-E8CEC7C4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вичайний"/>
    <w:qFormat/>
    <w:rsid w:val="002D6752"/>
    <w:rPr>
      <w:rFonts w:ascii="Antiqua" w:hAnsi="Antiqua"/>
      <w:sz w:val="26"/>
      <w:lang w:val="uk-UA"/>
    </w:rPr>
  </w:style>
  <w:style w:type="paragraph" w:styleId="1">
    <w:name w:val="heading 1"/>
    <w:basedOn w:val="a0"/>
    <w:next w:val="a0"/>
    <w:link w:val="10"/>
    <w:qFormat/>
    <w:pPr>
      <w:keepNext/>
      <w:spacing w:before="240"/>
      <w:ind w:left="567"/>
      <w:outlineLvl w:val="0"/>
    </w:pPr>
    <w:rPr>
      <w:b/>
      <w:smallCaps/>
      <w:sz w:val="28"/>
      <w:lang w:val="x-none"/>
    </w:rPr>
  </w:style>
  <w:style w:type="paragraph" w:styleId="2">
    <w:name w:val="heading 2"/>
    <w:basedOn w:val="a0"/>
    <w:next w:val="a0"/>
    <w:link w:val="20"/>
    <w:qFormat/>
    <w:pPr>
      <w:keepNext/>
      <w:spacing w:before="120"/>
      <w:ind w:left="567"/>
      <w:outlineLvl w:val="1"/>
    </w:pPr>
    <w:rPr>
      <w:b/>
      <w:lang w:val="x-none"/>
    </w:rPr>
  </w:style>
  <w:style w:type="paragraph" w:styleId="3">
    <w:name w:val="heading 3"/>
    <w:basedOn w:val="a0"/>
    <w:next w:val="a0"/>
    <w:link w:val="30"/>
    <w:qFormat/>
    <w:pPr>
      <w:keepNext/>
      <w:spacing w:before="120"/>
      <w:ind w:left="567"/>
      <w:outlineLvl w:val="2"/>
    </w:pPr>
    <w:rPr>
      <w:b/>
      <w:i/>
      <w:lang w:val="x-none"/>
    </w:rPr>
  </w:style>
  <w:style w:type="paragraph" w:styleId="4">
    <w:name w:val="heading 4"/>
    <w:basedOn w:val="a0"/>
    <w:next w:val="a0"/>
    <w:link w:val="40"/>
    <w:qFormat/>
    <w:pPr>
      <w:keepNext/>
      <w:spacing w:before="120"/>
      <w:ind w:left="567"/>
      <w:outlineLvl w:val="3"/>
    </w:pPr>
    <w:rPr>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pPr>
    <w:rPr>
      <w:lang w:val="x-none"/>
    </w:r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link w:val="a9"/>
    <w:uiPriority w:val="99"/>
    <w:pPr>
      <w:tabs>
        <w:tab w:val="center" w:pos="4153"/>
        <w:tab w:val="right" w:pos="8306"/>
      </w:tabs>
    </w:pPr>
    <w:rPr>
      <w:lang w:val="x-none"/>
    </w:rPr>
  </w:style>
  <w:style w:type="paragraph" w:customStyle="1" w:styleId="aa">
    <w:name w:val="Підпис"/>
    <w:basedOn w:val="a0"/>
    <w:pPr>
      <w:keepLines/>
      <w:tabs>
        <w:tab w:val="center" w:pos="2268"/>
        <w:tab w:val="left" w:pos="6804"/>
      </w:tabs>
      <w:spacing w:before="360"/>
    </w:pPr>
    <w:rPr>
      <w:b/>
      <w:position w:val="-48"/>
    </w:rPr>
  </w:style>
  <w:style w:type="paragraph" w:customStyle="1" w:styleId="ab">
    <w:name w:val="Глава документу"/>
    <w:basedOn w:val="a0"/>
    <w:next w:val="a0"/>
    <w:pPr>
      <w:keepNext/>
      <w:keepLines/>
      <w:spacing w:before="120" w:after="120"/>
      <w:jc w:val="center"/>
    </w:pPr>
  </w:style>
  <w:style w:type="paragraph" w:customStyle="1" w:styleId="ac">
    <w:name w:val="Герб"/>
    <w:basedOn w:val="a0"/>
    <w:pPr>
      <w:keepNext/>
      <w:keepLines/>
      <w:jc w:val="center"/>
    </w:pPr>
    <w:rPr>
      <w:sz w:val="144"/>
      <w:lang w:val="en-US"/>
    </w:rPr>
  </w:style>
  <w:style w:type="paragraph" w:customStyle="1" w:styleId="ad">
    <w:name w:val="Установа"/>
    <w:basedOn w:val="a0"/>
    <w:pPr>
      <w:keepNext/>
      <w:keepLines/>
      <w:spacing w:before="120"/>
      <w:jc w:val="center"/>
    </w:pPr>
    <w:rPr>
      <w:b/>
      <w:sz w:val="40"/>
    </w:rPr>
  </w:style>
  <w:style w:type="paragraph" w:customStyle="1" w:styleId="ae">
    <w:name w:val="Вид документа"/>
    <w:basedOn w:val="ad"/>
    <w:next w:val="a0"/>
    <w:pPr>
      <w:spacing w:before="360" w:after="240"/>
    </w:pPr>
    <w:rPr>
      <w:spacing w:val="20"/>
      <w:sz w:val="26"/>
    </w:rPr>
  </w:style>
  <w:style w:type="paragraph" w:customStyle="1" w:styleId="af">
    <w:name w:val="Час та місце"/>
    <w:basedOn w:val="a0"/>
    <w:pPr>
      <w:keepNext/>
      <w:keepLines/>
      <w:spacing w:before="120" w:after="240"/>
      <w:jc w:val="center"/>
    </w:pPr>
  </w:style>
  <w:style w:type="paragraph" w:customStyle="1" w:styleId="af0">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423E81"/>
    <w:rPr>
      <w:rFonts w:ascii="Antiqua" w:hAnsi="Antiqua"/>
      <w:b/>
      <w:smallCaps/>
      <w:sz w:val="28"/>
      <w:lang w:eastAsia="ru-RU"/>
    </w:rPr>
  </w:style>
  <w:style w:type="character" w:customStyle="1" w:styleId="20">
    <w:name w:val="Заголовок 2 Знак"/>
    <w:link w:val="2"/>
    <w:rsid w:val="00423E81"/>
    <w:rPr>
      <w:rFonts w:ascii="Antiqua" w:hAnsi="Antiqua"/>
      <w:b/>
      <w:sz w:val="26"/>
      <w:lang w:eastAsia="ru-RU"/>
    </w:rPr>
  </w:style>
  <w:style w:type="character" w:customStyle="1" w:styleId="30">
    <w:name w:val="Заголовок 3 Знак"/>
    <w:link w:val="3"/>
    <w:rsid w:val="00423E81"/>
    <w:rPr>
      <w:rFonts w:ascii="Antiqua" w:hAnsi="Antiqua"/>
      <w:b/>
      <w:i/>
      <w:sz w:val="26"/>
      <w:lang w:eastAsia="ru-RU"/>
    </w:rPr>
  </w:style>
  <w:style w:type="character" w:customStyle="1" w:styleId="40">
    <w:name w:val="Заголовок 4 Знак"/>
    <w:link w:val="4"/>
    <w:rsid w:val="00423E81"/>
    <w:rPr>
      <w:rFonts w:ascii="Antiqua" w:hAnsi="Antiqua"/>
      <w:sz w:val="26"/>
      <w:lang w:eastAsia="ru-RU"/>
    </w:rPr>
  </w:style>
  <w:style w:type="character" w:customStyle="1" w:styleId="a5">
    <w:name w:val="Нижний колонтитул Знак"/>
    <w:link w:val="a4"/>
    <w:rsid w:val="00423E81"/>
    <w:rPr>
      <w:rFonts w:ascii="Antiqua" w:hAnsi="Antiqua"/>
      <w:sz w:val="26"/>
      <w:lang w:eastAsia="ru-RU"/>
    </w:rPr>
  </w:style>
  <w:style w:type="character" w:customStyle="1" w:styleId="a9">
    <w:name w:val="Верхний колонтитул Знак"/>
    <w:link w:val="a8"/>
    <w:uiPriority w:val="99"/>
    <w:rsid w:val="00423E81"/>
    <w:rPr>
      <w:rFonts w:ascii="Antiqua" w:hAnsi="Antiqua"/>
      <w:sz w:val="26"/>
      <w:lang w:eastAsia="ru-RU"/>
    </w:rPr>
  </w:style>
  <w:style w:type="character" w:styleId="af1">
    <w:name w:val="Strong"/>
    <w:qFormat/>
    <w:rsid w:val="00423E81"/>
    <w:rPr>
      <w:rFonts w:cs="Times New Roman"/>
      <w:b/>
      <w:bCs/>
    </w:rPr>
  </w:style>
  <w:style w:type="paragraph" w:customStyle="1" w:styleId="TimesNewRoman">
    <w:name w:val="Обычный + Times New Roman"/>
    <w:aliases w:val="13 пт,полужирный,По центру,Слева:  0,36 см,Пос..."/>
    <w:basedOn w:val="a0"/>
    <w:link w:val="TimesNewRoman0"/>
    <w:rsid w:val="00423E81"/>
    <w:pPr>
      <w:widowControl w:val="0"/>
      <w:autoSpaceDE w:val="0"/>
      <w:autoSpaceDN w:val="0"/>
      <w:adjustRightInd w:val="0"/>
      <w:ind w:left="203"/>
      <w:jc w:val="center"/>
    </w:pPr>
    <w:rPr>
      <w:rFonts w:ascii="Times New Roman" w:hAnsi="Times New Roman"/>
      <w:b/>
      <w:bCs/>
      <w:szCs w:val="26"/>
      <w:lang w:val="x-none" w:eastAsia="x-none"/>
    </w:rPr>
  </w:style>
  <w:style w:type="character" w:customStyle="1" w:styleId="TimesNewRoman0">
    <w:name w:val="Обычный + Times New Roman Знак"/>
    <w:aliases w:val="13 пт Знак,полужирный Знак,По центру Знак,Слева:  0 Знак,36 см Знак,Пос... Знак"/>
    <w:link w:val="TimesNewRoman"/>
    <w:rsid w:val="00423E81"/>
    <w:rPr>
      <w:b/>
      <w:bCs/>
      <w:sz w:val="26"/>
      <w:szCs w:val="26"/>
    </w:rPr>
  </w:style>
  <w:style w:type="character" w:styleId="af2">
    <w:name w:val="Hyperlink"/>
    <w:rsid w:val="00423E81"/>
    <w:rPr>
      <w:color w:val="0000FF"/>
      <w:u w:val="single"/>
    </w:rPr>
  </w:style>
  <w:style w:type="paragraph" w:styleId="af3">
    <w:name w:val="footnote text"/>
    <w:basedOn w:val="a0"/>
    <w:link w:val="af4"/>
    <w:semiHidden/>
    <w:rsid w:val="00423E81"/>
    <w:rPr>
      <w:rFonts w:ascii="Times New Roman" w:hAnsi="Times New Roman"/>
      <w:sz w:val="20"/>
      <w:lang w:eastAsia="uk-UA"/>
    </w:rPr>
  </w:style>
  <w:style w:type="character" w:customStyle="1" w:styleId="af4">
    <w:name w:val="Текст сноски Знак"/>
    <w:basedOn w:val="a1"/>
    <w:link w:val="af3"/>
    <w:semiHidden/>
    <w:rsid w:val="00423E81"/>
  </w:style>
  <w:style w:type="character" w:styleId="af5">
    <w:name w:val="footnote reference"/>
    <w:semiHidden/>
    <w:rsid w:val="00423E81"/>
    <w:rPr>
      <w:vertAlign w:val="superscript"/>
    </w:rPr>
  </w:style>
  <w:style w:type="paragraph" w:styleId="af6">
    <w:name w:val="Balloon Text"/>
    <w:basedOn w:val="a0"/>
    <w:link w:val="af7"/>
    <w:semiHidden/>
    <w:rsid w:val="00423E81"/>
    <w:rPr>
      <w:rFonts w:ascii="Tahoma" w:hAnsi="Tahoma"/>
      <w:sz w:val="16"/>
      <w:szCs w:val="16"/>
      <w:lang w:val="x-none" w:eastAsia="x-none"/>
    </w:rPr>
  </w:style>
  <w:style w:type="character" w:customStyle="1" w:styleId="af7">
    <w:name w:val="Текст выноски Знак"/>
    <w:link w:val="af6"/>
    <w:semiHidden/>
    <w:rsid w:val="00423E81"/>
    <w:rPr>
      <w:rFonts w:ascii="Tahoma" w:hAnsi="Tahoma"/>
      <w:sz w:val="16"/>
      <w:szCs w:val="16"/>
      <w:lang w:eastAsia="x-none"/>
    </w:rPr>
  </w:style>
  <w:style w:type="paragraph" w:customStyle="1" w:styleId="Default">
    <w:name w:val="Default"/>
    <w:rsid w:val="00423E81"/>
    <w:pPr>
      <w:autoSpaceDE w:val="0"/>
      <w:autoSpaceDN w:val="0"/>
      <w:adjustRightInd w:val="0"/>
    </w:pPr>
    <w:rPr>
      <w:color w:val="000000"/>
      <w:sz w:val="24"/>
      <w:szCs w:val="24"/>
      <w:lang w:bidi="te-IN"/>
    </w:rPr>
  </w:style>
  <w:style w:type="paragraph" w:customStyle="1" w:styleId="Standard">
    <w:name w:val="Standard"/>
    <w:rsid w:val="00423E81"/>
    <w:pPr>
      <w:suppressAutoHyphens/>
      <w:jc w:val="both"/>
    </w:pPr>
    <w:rPr>
      <w:kern w:val="1"/>
      <w:sz w:val="22"/>
      <w:szCs w:val="22"/>
      <w:lang w:val="en-GB" w:eastAsia="ar-SA"/>
    </w:rPr>
  </w:style>
  <w:style w:type="paragraph" w:styleId="af8">
    <w:name w:val="Normal (Web)"/>
    <w:basedOn w:val="a0"/>
    <w:rsid w:val="00423E81"/>
    <w:pPr>
      <w:spacing w:before="15" w:after="15"/>
    </w:pPr>
    <w:rPr>
      <w:rFonts w:ascii="Times New Roman" w:hAnsi="Times New Roman"/>
      <w:color w:val="000000"/>
      <w:sz w:val="24"/>
      <w:szCs w:val="24"/>
      <w:lang w:eastAsia="uk-UA"/>
    </w:rPr>
  </w:style>
  <w:style w:type="paragraph" w:styleId="a">
    <w:name w:val="List Number"/>
    <w:basedOn w:val="a0"/>
    <w:rsid w:val="00423E81"/>
    <w:pPr>
      <w:numPr>
        <w:numId w:val="13"/>
      </w:numPr>
      <w:tabs>
        <w:tab w:val="clear" w:pos="1134"/>
        <w:tab w:val="num" w:pos="709"/>
      </w:tabs>
      <w:spacing w:before="120" w:after="120"/>
      <w:ind w:left="709" w:hanging="709"/>
      <w:jc w:val="both"/>
    </w:pPr>
    <w:rPr>
      <w:rFonts w:ascii="Times New Roman" w:hAnsi="Times New Roman"/>
      <w:sz w:val="24"/>
      <w:szCs w:val="24"/>
      <w:lang w:val="en-GB" w:eastAsia="en-GB"/>
    </w:rPr>
  </w:style>
  <w:style w:type="paragraph" w:customStyle="1" w:styleId="ListNumberLevel2">
    <w:name w:val="List Number (Level 2)"/>
    <w:basedOn w:val="a0"/>
    <w:rsid w:val="00423E81"/>
    <w:pPr>
      <w:numPr>
        <w:numId w:val="14"/>
      </w:numPr>
      <w:tabs>
        <w:tab w:val="num" w:pos="1417"/>
      </w:tabs>
      <w:spacing w:before="120" w:after="120"/>
      <w:ind w:left="1417" w:hanging="708"/>
      <w:jc w:val="both"/>
    </w:pPr>
    <w:rPr>
      <w:rFonts w:ascii="Times New Roman" w:hAnsi="Times New Roman"/>
      <w:sz w:val="24"/>
      <w:szCs w:val="24"/>
      <w:lang w:val="en-GB" w:eastAsia="en-GB"/>
    </w:rPr>
  </w:style>
  <w:style w:type="paragraph" w:customStyle="1" w:styleId="ListNumberLevel3">
    <w:name w:val="List Number (Level 3)"/>
    <w:basedOn w:val="a0"/>
    <w:rsid w:val="00423E81"/>
    <w:pPr>
      <w:numPr>
        <w:ilvl w:val="1"/>
        <w:numId w:val="14"/>
      </w:numPr>
      <w:tabs>
        <w:tab w:val="num" w:pos="2126"/>
      </w:tabs>
      <w:spacing w:before="120" w:after="120"/>
      <w:ind w:left="2126" w:hanging="709"/>
      <w:jc w:val="both"/>
    </w:pPr>
    <w:rPr>
      <w:rFonts w:ascii="Times New Roman" w:hAnsi="Times New Roman"/>
      <w:sz w:val="24"/>
      <w:szCs w:val="24"/>
      <w:lang w:val="en-GB" w:eastAsia="en-GB"/>
    </w:rPr>
  </w:style>
  <w:style w:type="paragraph" w:customStyle="1" w:styleId="ListNumberLevel4">
    <w:name w:val="List Number (Level 4)"/>
    <w:basedOn w:val="a0"/>
    <w:rsid w:val="00423E81"/>
    <w:pPr>
      <w:numPr>
        <w:ilvl w:val="2"/>
        <w:numId w:val="14"/>
      </w:numPr>
      <w:tabs>
        <w:tab w:val="num" w:pos="2835"/>
      </w:tabs>
      <w:spacing w:before="120" w:after="120"/>
      <w:ind w:left="2835"/>
      <w:jc w:val="both"/>
    </w:pPr>
    <w:rPr>
      <w:rFonts w:ascii="Times New Roman" w:hAnsi="Times New Roman"/>
      <w:sz w:val="24"/>
      <w:szCs w:val="24"/>
      <w:lang w:val="en-GB" w:eastAsia="en-GB"/>
    </w:rPr>
  </w:style>
  <w:style w:type="paragraph" w:customStyle="1" w:styleId="af9">
    <w:name w:val="Знак"/>
    <w:basedOn w:val="a0"/>
    <w:rsid w:val="00423E81"/>
    <w:rPr>
      <w:rFonts w:ascii="Verdana" w:hAnsi="Verdana"/>
      <w:sz w:val="24"/>
      <w:szCs w:val="24"/>
      <w:lang w:val="en-US" w:eastAsia="en-US"/>
    </w:rPr>
  </w:style>
  <w:style w:type="paragraph" w:styleId="HTML">
    <w:name w:val="HTML Preformatted"/>
    <w:basedOn w:val="a0"/>
    <w:link w:val="HTML0"/>
    <w:rsid w:val="0042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423E81"/>
    <w:rPr>
      <w:rFonts w:ascii="Courier New" w:hAnsi="Courier New"/>
      <w:lang w:eastAsia="x-none"/>
    </w:rPr>
  </w:style>
  <w:style w:type="paragraph" w:customStyle="1" w:styleId="11">
    <w:name w:val="Абзац списка1"/>
    <w:basedOn w:val="a0"/>
    <w:rsid w:val="00423E81"/>
    <w:pPr>
      <w:spacing w:after="160" w:line="259" w:lineRule="auto"/>
      <w:ind w:left="720"/>
    </w:pPr>
    <w:rPr>
      <w:rFonts w:ascii="Calibri" w:hAnsi="Calibri"/>
      <w:sz w:val="22"/>
      <w:szCs w:val="22"/>
      <w:lang w:eastAsia="en-US"/>
    </w:rPr>
  </w:style>
  <w:style w:type="paragraph" w:styleId="afa">
    <w:name w:val="endnote text"/>
    <w:basedOn w:val="a0"/>
    <w:link w:val="afb"/>
    <w:rsid w:val="00423E81"/>
    <w:rPr>
      <w:rFonts w:ascii="Times New Roman" w:hAnsi="Times New Roman"/>
      <w:sz w:val="20"/>
      <w:lang w:val="x-none" w:eastAsia="x-none"/>
    </w:rPr>
  </w:style>
  <w:style w:type="character" w:customStyle="1" w:styleId="afb">
    <w:name w:val="Текст концевой сноски Знак"/>
    <w:link w:val="afa"/>
    <w:rsid w:val="00423E81"/>
    <w:rPr>
      <w:lang w:eastAsia="x-none"/>
    </w:rPr>
  </w:style>
  <w:style w:type="character" w:styleId="afc">
    <w:name w:val="endnote reference"/>
    <w:rsid w:val="00423E81"/>
    <w:rPr>
      <w:vertAlign w:val="superscript"/>
    </w:rPr>
  </w:style>
  <w:style w:type="character" w:styleId="afd">
    <w:name w:val="Emphasis"/>
    <w:qFormat/>
    <w:rsid w:val="00423E81"/>
    <w:rPr>
      <w:rFonts w:cs="Times New Roman"/>
      <w:i/>
      <w:iCs/>
    </w:rPr>
  </w:style>
  <w:style w:type="character" w:customStyle="1" w:styleId="FontStyle14">
    <w:name w:val="Font Style14"/>
    <w:rsid w:val="00423E81"/>
    <w:rPr>
      <w:rFonts w:ascii="Times New Roman" w:hAnsi="Times New Roman" w:cs="Times New Roman"/>
      <w:b/>
      <w:bCs/>
      <w:sz w:val="18"/>
      <w:szCs w:val="18"/>
    </w:rPr>
  </w:style>
  <w:style w:type="character" w:styleId="afe">
    <w:name w:val="page number"/>
    <w:rsid w:val="00423E81"/>
  </w:style>
  <w:style w:type="paragraph" w:customStyle="1" w:styleId="rvps12">
    <w:name w:val="rvps12"/>
    <w:basedOn w:val="a0"/>
    <w:rsid w:val="00423E81"/>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34</cp:revision>
  <cp:lastPrinted>2017-06-13T14:29:00Z</cp:lastPrinted>
  <dcterms:created xsi:type="dcterms:W3CDTF">2015-10-02T10:06:00Z</dcterms:created>
  <dcterms:modified xsi:type="dcterms:W3CDTF">2017-06-13T14:30:00Z</dcterms:modified>
</cp:coreProperties>
</file>