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09" w:rsidRPr="007A1F09" w:rsidRDefault="007A1F09" w:rsidP="008E0467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7A1F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7A1F09" w:rsidRPr="00711F5A" w:rsidRDefault="00711F5A" w:rsidP="008E046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департаменту</w:t>
      </w:r>
      <w:r w:rsidRPr="00711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1F09" w:rsidRPr="007A1F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інформаційної та внутрішньої політики Донецької </w:t>
      </w:r>
      <w:r w:rsidRPr="00711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обласної державної адміністрації </w:t>
      </w:r>
    </w:p>
    <w:p w:rsidR="007A1F09" w:rsidRPr="007A1F09" w:rsidRDefault="00925B96" w:rsidP="008E0467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  <w:r w:rsidR="008E0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7A0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1F09" w:rsidRPr="007A1F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7A0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 w:rsidR="007A1F09" w:rsidRPr="007A1F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bookmarkEnd w:id="0"/>
    <w:p w:rsidR="007A1F09" w:rsidRPr="007A1F09" w:rsidRDefault="007A1F09" w:rsidP="007A1F09">
      <w:pPr>
        <w:spacing w:after="0" w:line="240" w:lineRule="auto"/>
        <w:ind w:firstLine="54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A1F09" w:rsidRDefault="007A1F09" w:rsidP="007A1F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11F5A" w:rsidRPr="008A7145" w:rsidRDefault="00711F5A" w:rsidP="007A1F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F5A" w:rsidRPr="008A7145" w:rsidRDefault="00711F5A" w:rsidP="007A1F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F5A" w:rsidRPr="008A7145" w:rsidRDefault="00711F5A" w:rsidP="007A1F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F5A" w:rsidRPr="008A7145" w:rsidRDefault="00711F5A" w:rsidP="007A1F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F5A" w:rsidRPr="008A7145" w:rsidRDefault="00711F5A" w:rsidP="007A1F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F5A" w:rsidRPr="008A7145" w:rsidRDefault="00711F5A" w:rsidP="007A1F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F5A" w:rsidRPr="008A7145" w:rsidRDefault="00711F5A" w:rsidP="007A1F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F5A" w:rsidRPr="008A7145" w:rsidRDefault="00711F5A" w:rsidP="007A1F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F5A" w:rsidRPr="008A7145" w:rsidRDefault="00711F5A" w:rsidP="007A1F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F5A" w:rsidRPr="008A7145" w:rsidRDefault="00711F5A" w:rsidP="007A1F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F5A" w:rsidRPr="008A7145" w:rsidRDefault="00711F5A" w:rsidP="007A1F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F5A" w:rsidRDefault="00711F5A" w:rsidP="007A1F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4709" w:rsidRPr="008A7145" w:rsidRDefault="00A34709" w:rsidP="007A1F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1F09" w:rsidRDefault="007A1F09" w:rsidP="007A1F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A1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Порядок</w:t>
      </w:r>
      <w:r w:rsidRPr="007A1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  <w:t>проведення перевірок достовірності інформації, наведеної в конкурсній пропозиції</w:t>
      </w:r>
    </w:p>
    <w:p w:rsidR="007A1F09" w:rsidRDefault="007A1F09" w:rsidP="007A1F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34709" w:rsidRPr="007A1F09" w:rsidRDefault="00A34709" w:rsidP="007A1F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A1F09" w:rsidRDefault="007A1F09" w:rsidP="00A545A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A1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I. Загальні положення</w:t>
      </w:r>
    </w:p>
    <w:p w:rsidR="00A545A2" w:rsidRPr="007A1F09" w:rsidRDefault="00A545A2" w:rsidP="00A545A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A1F09" w:rsidRDefault="007A1F09" w:rsidP="00B42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1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Порядок проведення перевірок достовірності інформації, наведеної в конкурсній пропозиції (далі - Порядок) визначає механізм (процедуру) здійснення перевірок достовірності інформації, наведеної в конкурсній пропозиції</w:t>
      </w:r>
      <w:r w:rsidR="00B426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учасника </w:t>
      </w:r>
      <w:r w:rsidR="00B426C6" w:rsidRPr="00B426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обласного конкурсу з визначення програм (проектів, заходів), розроблених </w:t>
      </w:r>
      <w:r w:rsidR="00925B96" w:rsidRPr="00925B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інститутами громадянського суспільства, які  спрямовані на національні та дружні зв’язки, </w:t>
      </w:r>
      <w:r w:rsidR="00B426C6" w:rsidRPr="00B426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виконання (реалізації) яки</w:t>
      </w:r>
      <w:r w:rsidR="00B426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 надається фінансова підтримка</w:t>
      </w:r>
      <w:r w:rsidRPr="007A1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B4E0C" w:rsidRPr="007A1F09" w:rsidRDefault="00DB4E0C" w:rsidP="00A54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A1F09" w:rsidRDefault="007A1F09" w:rsidP="00A54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1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Порядок розроблений відповідно до вимог </w:t>
      </w:r>
      <w:r w:rsidR="008A7145" w:rsidRPr="008A7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пункту 11 </w:t>
      </w:r>
      <w:r w:rsidRPr="007A1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Порядку проведення конкурсу з визначення програм (проектів, заходів), розроблених </w:t>
      </w:r>
      <w:r w:rsidR="00925B96" w:rsidRPr="00925B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інститутами громадянського суспільства, які  спрямовані на національні та дружні зв’язки, </w:t>
      </w:r>
      <w:r w:rsidRPr="007A1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виконання (реалізації) яких надається фінансова підтримка</w:t>
      </w:r>
      <w:r w:rsidR="00711F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затвердженому </w:t>
      </w:r>
      <w:r w:rsidR="00711F5A" w:rsidRPr="007A1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</w:t>
      </w:r>
      <w:r w:rsidR="00711F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ою</w:t>
      </w:r>
      <w:r w:rsidR="00711F5A" w:rsidRPr="007A1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Кабінету Міністрів України від</w:t>
      </w:r>
      <w:r w:rsid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711F5A" w:rsidRPr="007A1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711F5A" w:rsidRPr="007A1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жовтня 2011 року </w:t>
      </w:r>
      <w:r w:rsidR="00711F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711F5A" w:rsidRPr="007A1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1049</w:t>
      </w:r>
      <w:r w:rsidR="00711F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(із змінами).</w:t>
      </w:r>
    </w:p>
    <w:p w:rsidR="00DB4E0C" w:rsidRPr="007A1F09" w:rsidRDefault="00DB4E0C" w:rsidP="00A54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A1F09" w:rsidRDefault="007A1F09" w:rsidP="00A54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1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3. Перевірки достовірності інформації, наведеної в конкурсній пропозиції проводя</w:t>
      </w:r>
      <w:r w:rsidR="00DB4E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ться членами конкурсної комісії</w:t>
      </w:r>
      <w:r w:rsidRPr="007A1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B4E0C" w:rsidRPr="007A1F09" w:rsidRDefault="00DB4E0C" w:rsidP="00A54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A1F09" w:rsidRPr="007A1F09" w:rsidRDefault="007A1F09" w:rsidP="00A54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1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</w:t>
      </w:r>
      <w:r w:rsidR="000F2C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C47A4E" w:rsidRP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нститут</w:t>
      </w:r>
      <w:r w:rsid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47A4E" w:rsidRP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громадянського суспільства, як</w:t>
      </w:r>
      <w:r w:rsid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C47A4E" w:rsidRP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спрямован</w:t>
      </w:r>
      <w:r w:rsid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C47A4E" w:rsidRP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національні та дружні зв’язки, </w:t>
      </w:r>
      <w:r w:rsidRPr="007A1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час проведення перевірки має право:</w:t>
      </w:r>
    </w:p>
    <w:p w:rsidR="007A1F09" w:rsidRPr="007A1F09" w:rsidRDefault="007A1F09" w:rsidP="00A54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1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вимагати від членів конкурсної комісії додержання вимог законодавства України;</w:t>
      </w:r>
    </w:p>
    <w:p w:rsidR="007A1F09" w:rsidRPr="007A1F09" w:rsidRDefault="007A1F09" w:rsidP="00A54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1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давати в письмовій формі свої пояснення, зауваження або заперечення, що додаються до </w:t>
      </w:r>
      <w:proofErr w:type="spellStart"/>
      <w:r w:rsidRPr="007A1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акта</w:t>
      </w:r>
      <w:proofErr w:type="spellEnd"/>
      <w:r w:rsidRPr="007A1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перевірки;</w:t>
      </w:r>
    </w:p>
    <w:p w:rsidR="007A1F09" w:rsidRDefault="007A1F09" w:rsidP="00A54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1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оскаржувати в установленому законодавством порядку неправомірні дії </w:t>
      </w:r>
      <w:proofErr w:type="spellStart"/>
      <w:r w:rsidRPr="007A1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перевіряючих</w:t>
      </w:r>
      <w:proofErr w:type="spellEnd"/>
      <w:r w:rsidRPr="007A1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B4E0C" w:rsidRPr="007A1F09" w:rsidRDefault="00DB4E0C" w:rsidP="00A54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A1F09" w:rsidRPr="007A1F09" w:rsidRDefault="007A1F09" w:rsidP="00A54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1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Члени конкурсної комісії під час здійснення перевірок зобов'язані:</w:t>
      </w:r>
    </w:p>
    <w:p w:rsidR="007A1F09" w:rsidRPr="007A1F09" w:rsidRDefault="007A1F09" w:rsidP="00A54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1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об'єктивно та неупереджено здійснювати перевірку достовірності інформації, наведеної в конкурсній пропозиції;</w:t>
      </w:r>
    </w:p>
    <w:p w:rsidR="007A1F09" w:rsidRPr="007A1F09" w:rsidRDefault="007A1F09" w:rsidP="00A54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1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дотримуватися ділової етики у відносинах із представниками інститутів громадянського суспільства;</w:t>
      </w:r>
    </w:p>
    <w:p w:rsidR="007A1F09" w:rsidRDefault="007A1F09" w:rsidP="00A54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1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триденній </w:t>
      </w:r>
      <w:r w:rsidR="00711F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строк </w:t>
      </w:r>
      <w:r w:rsidRPr="007A1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ознайомити керівника інститутів громадянського суспільства або уповноважену ним особу з результатами перевірок.</w:t>
      </w:r>
    </w:p>
    <w:p w:rsidR="00711F5A" w:rsidRDefault="00711F5A" w:rsidP="00A54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A1F09" w:rsidRDefault="007A1F09" w:rsidP="00A545A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A1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II. Порядок проведення перевірок</w:t>
      </w:r>
    </w:p>
    <w:p w:rsidR="00A545A2" w:rsidRPr="007A1F09" w:rsidRDefault="00A545A2" w:rsidP="00A545A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6A27EC" w:rsidRDefault="007A1F09" w:rsidP="006A2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1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BF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Члени конкурсної комісії </w:t>
      </w:r>
      <w:r w:rsidRPr="007A1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одержують документи та інші відомості стосовно інформації, наведеної в конкурсній пропозиції.</w:t>
      </w:r>
      <w:r w:rsidR="006A27EC" w:rsidRPr="006A2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A27EC" w:rsidRDefault="006A27EC" w:rsidP="006A2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A2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Комісія не має права вимагати додаткову інформацію, яка не стосується конкурсної пропозиції.</w:t>
      </w:r>
    </w:p>
    <w:p w:rsidR="007A1F09" w:rsidRDefault="007A1F09" w:rsidP="00A54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A27EC" w:rsidRPr="006A27EC" w:rsidRDefault="007A1F09" w:rsidP="006A2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1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6A27EC" w:rsidRPr="006A2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Перевірка проводиться шляхом надсилання письмового запиту </w:t>
      </w:r>
      <w:r w:rsidR="00C47A4E" w:rsidRP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інститут</w:t>
      </w:r>
      <w:r w:rsid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C47A4E" w:rsidRP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громадянського суспільства, як</w:t>
      </w:r>
      <w:r w:rsid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C47A4E" w:rsidRP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спрямован</w:t>
      </w:r>
      <w:r w:rsid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C47A4E" w:rsidRP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</w:t>
      </w:r>
      <w:r w:rsid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національні та дружні зв’язки</w:t>
      </w:r>
      <w:r w:rsidR="006A27EC" w:rsidRP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6A27EC" w:rsidRPr="006A2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Письмовий запит повинен містити посилання на рішення конкурсної комісії щодо проведення перевірки, інформацію щодо підстави проведення перевірки, строк її проведення, а також запит щодо надання необхідних документів та інших матеріалів, що підтверджують достовірність інформації, наведеної в конкурсній пропозиції, та строк їх надання.</w:t>
      </w:r>
    </w:p>
    <w:p w:rsidR="006A27EC" w:rsidRPr="006A27EC" w:rsidRDefault="006A27EC" w:rsidP="006A2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A27EC" w:rsidRDefault="006A27EC" w:rsidP="006A2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A2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Строк проведення перевірки не повинен перевищувати 15 робочих днів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A27EC" w:rsidRDefault="006A27EC" w:rsidP="006A2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A27EC" w:rsidRDefault="007A1F09" w:rsidP="00A54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1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 w:rsid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C47A4E" w:rsidRP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нститут</w:t>
      </w:r>
      <w:r w:rsid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47A4E" w:rsidRP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громадянського суспільства, як</w:t>
      </w:r>
      <w:r w:rsid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C47A4E" w:rsidRP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спрямован</w:t>
      </w:r>
      <w:r w:rsid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C47A4E" w:rsidRP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національні та дружні зв’язки, </w:t>
      </w:r>
      <w:r w:rsidR="006A27EC" w:rsidRPr="006A2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час проведення перевірки повинен надати членам конкурсної комісії на їх письмовий запит повну, точну та достовірну інформацію, пояснення, зауваження або заперечення.</w:t>
      </w:r>
    </w:p>
    <w:p w:rsidR="00DB4E0C" w:rsidRPr="007A1F09" w:rsidRDefault="00DB4E0C" w:rsidP="00A54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A27EC" w:rsidRDefault="007A1F09" w:rsidP="006A2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1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</w:t>
      </w:r>
      <w:r w:rsidR="006A27EC" w:rsidRPr="006A2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Члени конкурсної комісії повинні повно, об'єктивно та неупереджено здійснювати перевірку документів та матеріалів, наданих згідно з письмовим запитом.</w:t>
      </w:r>
    </w:p>
    <w:p w:rsidR="006A27EC" w:rsidRDefault="006A27EC" w:rsidP="006A2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1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У разі створення перешкод членам конкурсної комісії у проведенні перевірки пропозиція відхиляється та не допускається до подальшої участі у Конкурсі.</w:t>
      </w:r>
    </w:p>
    <w:p w:rsidR="006A27EC" w:rsidRDefault="006A27EC" w:rsidP="00A545A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A1F09" w:rsidRDefault="007A1F09" w:rsidP="00A545A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A1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III. Порядок оформлення матеріалів перевірки</w:t>
      </w:r>
    </w:p>
    <w:p w:rsidR="00A545A2" w:rsidRPr="007A1F09" w:rsidRDefault="00A545A2" w:rsidP="00A545A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B4E0C" w:rsidRPr="006C5100" w:rsidRDefault="007A1F09" w:rsidP="006C510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C51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результатами проведеної перевірки складається </w:t>
      </w:r>
      <w:r w:rsidR="006C5100" w:rsidRPr="006C51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протокол.</w:t>
      </w:r>
    </w:p>
    <w:p w:rsidR="006C5100" w:rsidRDefault="006C5100" w:rsidP="006C5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Pr="006C51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разі коли надані конкурсній комісії на її запит документи та матеріали підтверджують достовірність інформації, що міститься у конкурсній пропозиції, конкурсна комісія приймає рішення про допущення </w:t>
      </w:r>
      <w:r w:rsidR="00C47A4E" w:rsidRP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інститут</w:t>
      </w:r>
      <w:r w:rsid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C47A4E" w:rsidRP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громадянського суспільства, як</w:t>
      </w:r>
      <w:r w:rsid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C47A4E" w:rsidRP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="00C47A4E" w:rsidRP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спрямован</w:t>
      </w:r>
      <w:r w:rsid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C47A4E" w:rsidRP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End"/>
      <w:r w:rsidR="00C47A4E" w:rsidRP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національні та дружні зв’язки, </w:t>
      </w:r>
      <w:r w:rsidRPr="006C51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участі у другому етапі конкурсу.</w:t>
      </w:r>
    </w:p>
    <w:p w:rsidR="006C5100" w:rsidRPr="006C5100" w:rsidRDefault="00B65DF4" w:rsidP="006C5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5D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разі коли надані документи та матеріали не підтверджують достовірності інформації, наведеної у конкурсній пропозиції, у разі ненадання </w:t>
      </w:r>
      <w:r w:rsidR="00C47A4E" w:rsidRP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інститут</w:t>
      </w:r>
      <w:r w:rsid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C47A4E" w:rsidRP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громадянського суспільства, як</w:t>
      </w:r>
      <w:r w:rsid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C47A4E" w:rsidRP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спрямован</w:t>
      </w:r>
      <w:r w:rsid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C47A4E" w:rsidRP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національні та дружні зв’язки, </w:t>
      </w:r>
      <w:r w:rsidRPr="00B65D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визначених у письмовому запиті конкурсної комісії необхідних документів та матеріалів, а також якщо вони надійшли з порушенням встановленого для їх надання строку, конкурсна комісія приймає рішення про недопущення такого інституту громадянського суспільства до участі у другому етапі конкурсу.</w:t>
      </w:r>
    </w:p>
    <w:p w:rsidR="00A34709" w:rsidRPr="00B65DF4" w:rsidRDefault="00B65DF4" w:rsidP="00A54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7A1F09" w:rsidRPr="007A1F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B65D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Рішення конкурсної комісії може бути оскаржене </w:t>
      </w:r>
      <w:r w:rsidR="00C47A4E" w:rsidRP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інститут</w:t>
      </w:r>
      <w:r w:rsid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C47A4E" w:rsidRP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громадянського суспільства, як</w:t>
      </w:r>
      <w:r w:rsid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C47A4E" w:rsidRP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спрямован</w:t>
      </w:r>
      <w:r w:rsid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C47A4E" w:rsidRPr="00C4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національні та дружні зв’язки, </w:t>
      </w:r>
      <w:r w:rsidRPr="00B65D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встановленому законодавством порядку.</w:t>
      </w:r>
    </w:p>
    <w:p w:rsidR="00A34709" w:rsidRDefault="00A34709" w:rsidP="00A54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34709" w:rsidRDefault="00A34709" w:rsidP="00A54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34709" w:rsidRDefault="00A34709" w:rsidP="00A54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F4BED" w:rsidRPr="00BF4BED" w:rsidRDefault="00BF4BED" w:rsidP="00BF4BE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BF4BED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Заступник начальника управління –</w:t>
      </w:r>
    </w:p>
    <w:p w:rsidR="00BF4BED" w:rsidRPr="00BF4BED" w:rsidRDefault="00BF4BED" w:rsidP="00BF4B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BF4BED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начальник відділу комунікацій з громадськістю</w:t>
      </w:r>
    </w:p>
    <w:p w:rsidR="00BF4BED" w:rsidRPr="00BF4BED" w:rsidRDefault="00BF4BED" w:rsidP="00BF4B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BF4BED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та політичними партіями управління </w:t>
      </w:r>
    </w:p>
    <w:p w:rsidR="00BF4BED" w:rsidRPr="00BF4BED" w:rsidRDefault="00BF4BED" w:rsidP="00BF4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ED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внутрішньої політики</w:t>
      </w:r>
      <w:r w:rsidRPr="00BF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</w:t>
      </w:r>
    </w:p>
    <w:p w:rsidR="00BF4BED" w:rsidRPr="00BF4BED" w:rsidRDefault="00BF4BED" w:rsidP="00BF4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4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інформаційної та внутрішньої політики</w:t>
      </w:r>
    </w:p>
    <w:p w:rsidR="00BF4BED" w:rsidRPr="00BF4BED" w:rsidRDefault="00BF4BED" w:rsidP="00BF4BED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4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облдержадміністрації</w:t>
      </w:r>
      <w:r w:rsidRPr="00BF4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Н.Є. </w:t>
      </w:r>
      <w:proofErr w:type="spellStart"/>
      <w:r w:rsidRPr="00BF4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Калігаєва</w:t>
      </w:r>
      <w:proofErr w:type="spellEnd"/>
    </w:p>
    <w:p w:rsidR="003B5886" w:rsidRDefault="003B5886" w:rsidP="003B5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545A2" w:rsidRDefault="00A545A2" w:rsidP="007A1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A545A2" w:rsidSect="00D74E02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F09" w:rsidRDefault="00C44F09" w:rsidP="00D74E02">
      <w:pPr>
        <w:spacing w:after="0" w:line="240" w:lineRule="auto"/>
      </w:pPr>
      <w:r>
        <w:separator/>
      </w:r>
    </w:p>
  </w:endnote>
  <w:endnote w:type="continuationSeparator" w:id="0">
    <w:p w:rsidR="00C44F09" w:rsidRDefault="00C44F09" w:rsidP="00D7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F09" w:rsidRDefault="00C44F09" w:rsidP="00D74E02">
      <w:pPr>
        <w:spacing w:after="0" w:line="240" w:lineRule="auto"/>
      </w:pPr>
      <w:r>
        <w:separator/>
      </w:r>
    </w:p>
  </w:footnote>
  <w:footnote w:type="continuationSeparator" w:id="0">
    <w:p w:rsidR="00C44F09" w:rsidRDefault="00C44F09" w:rsidP="00D74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558995"/>
      <w:docPartObj>
        <w:docPartGallery w:val="Page Numbers (Top of Page)"/>
        <w:docPartUnique/>
      </w:docPartObj>
    </w:sdtPr>
    <w:sdtEndPr/>
    <w:sdtContent>
      <w:p w:rsidR="00D74E02" w:rsidRDefault="00C94458">
        <w:pPr>
          <w:pStyle w:val="a3"/>
          <w:jc w:val="center"/>
        </w:pPr>
        <w:r>
          <w:fldChar w:fldCharType="begin"/>
        </w:r>
        <w:r w:rsidR="00D74E02">
          <w:instrText>PAGE   \* MERGEFORMAT</w:instrText>
        </w:r>
        <w:r>
          <w:fldChar w:fldCharType="separate"/>
        </w:r>
        <w:r w:rsidR="008E0467">
          <w:rPr>
            <w:noProof/>
          </w:rPr>
          <w:t>2</w:t>
        </w:r>
        <w:r>
          <w:fldChar w:fldCharType="end"/>
        </w:r>
      </w:p>
    </w:sdtContent>
  </w:sdt>
  <w:p w:rsidR="00D74E02" w:rsidRDefault="00D74E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C691D"/>
    <w:multiLevelType w:val="hybridMultilevel"/>
    <w:tmpl w:val="1456904A"/>
    <w:lvl w:ilvl="0" w:tplc="85241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9"/>
    <w:rsid w:val="00006369"/>
    <w:rsid w:val="00081B09"/>
    <w:rsid w:val="000F2C22"/>
    <w:rsid w:val="00115AA5"/>
    <w:rsid w:val="001812B6"/>
    <w:rsid w:val="00263A51"/>
    <w:rsid w:val="0032140A"/>
    <w:rsid w:val="00340CAD"/>
    <w:rsid w:val="0038034F"/>
    <w:rsid w:val="003B5886"/>
    <w:rsid w:val="004E62D7"/>
    <w:rsid w:val="006A27EC"/>
    <w:rsid w:val="006A4B1C"/>
    <w:rsid w:val="006B232D"/>
    <w:rsid w:val="006C5100"/>
    <w:rsid w:val="00711F5A"/>
    <w:rsid w:val="0078556F"/>
    <w:rsid w:val="007A0EBC"/>
    <w:rsid w:val="007A1F09"/>
    <w:rsid w:val="008A7145"/>
    <w:rsid w:val="008E0467"/>
    <w:rsid w:val="00925B96"/>
    <w:rsid w:val="00946044"/>
    <w:rsid w:val="00981059"/>
    <w:rsid w:val="00A34709"/>
    <w:rsid w:val="00A545A2"/>
    <w:rsid w:val="00A92E96"/>
    <w:rsid w:val="00B426C6"/>
    <w:rsid w:val="00B65DF4"/>
    <w:rsid w:val="00BF4BED"/>
    <w:rsid w:val="00C44F09"/>
    <w:rsid w:val="00C47A4E"/>
    <w:rsid w:val="00C6758C"/>
    <w:rsid w:val="00C94458"/>
    <w:rsid w:val="00D74E02"/>
    <w:rsid w:val="00DB4E0C"/>
    <w:rsid w:val="00DD0446"/>
    <w:rsid w:val="00F32719"/>
    <w:rsid w:val="00FE5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73D1"/>
  <w15:docId w15:val="{D67F598B-757C-4FBA-9740-92D8B276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E02"/>
  </w:style>
  <w:style w:type="paragraph" w:styleId="a5">
    <w:name w:val="footer"/>
    <w:basedOn w:val="a"/>
    <w:link w:val="a6"/>
    <w:uiPriority w:val="99"/>
    <w:unhideWhenUsed/>
    <w:rsid w:val="00D74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4E02"/>
  </w:style>
  <w:style w:type="paragraph" w:styleId="a7">
    <w:name w:val="List Paragraph"/>
    <w:basedOn w:val="a"/>
    <w:uiPriority w:val="34"/>
    <w:qFormat/>
    <w:rsid w:val="006A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F3DE-A7C0-4BEB-8FE9-B916156E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</cp:revision>
  <dcterms:created xsi:type="dcterms:W3CDTF">2017-11-03T10:04:00Z</dcterms:created>
  <dcterms:modified xsi:type="dcterms:W3CDTF">2018-03-06T07:26:00Z</dcterms:modified>
</cp:coreProperties>
</file>