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C7" w:rsidRDefault="006109C7" w:rsidP="001D6E03">
      <w:pPr>
        <w:ind w:left="7086" w:firstLine="702"/>
        <w:rPr>
          <w:sz w:val="24"/>
          <w:szCs w:val="24"/>
          <w:lang w:val="uk-UA" w:eastAsia="uk-UA"/>
        </w:rPr>
      </w:pPr>
    </w:p>
    <w:p w:rsidR="006109C7" w:rsidRDefault="006109C7" w:rsidP="001D6E03">
      <w:pPr>
        <w:ind w:left="7086" w:firstLine="702"/>
        <w:rPr>
          <w:sz w:val="24"/>
          <w:szCs w:val="24"/>
          <w:lang w:val="uk-UA" w:eastAsia="uk-UA"/>
        </w:rPr>
      </w:pPr>
    </w:p>
    <w:p w:rsidR="001D6E03" w:rsidRPr="00C17312" w:rsidRDefault="001D6E03" w:rsidP="001D6E03">
      <w:pPr>
        <w:ind w:left="7086" w:firstLine="702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Додаток </w:t>
      </w:r>
    </w:p>
    <w:p w:rsidR="00E16970" w:rsidRDefault="00E16970" w:rsidP="001D6E03">
      <w:pPr>
        <w:ind w:left="5670"/>
        <w:rPr>
          <w:sz w:val="24"/>
          <w:szCs w:val="24"/>
          <w:lang w:val="uk-UA" w:eastAsia="uk-UA"/>
        </w:rPr>
      </w:pPr>
    </w:p>
    <w:p w:rsidR="006109C7" w:rsidRDefault="006109C7" w:rsidP="001D6E03">
      <w:pPr>
        <w:ind w:left="5670"/>
        <w:rPr>
          <w:sz w:val="24"/>
          <w:szCs w:val="24"/>
          <w:lang w:val="uk-UA" w:eastAsia="uk-UA"/>
        </w:rPr>
      </w:pPr>
    </w:p>
    <w:p w:rsidR="00101605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ЗАТВЕРДЖЕНО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наказом</w:t>
      </w:r>
      <w:r w:rsidR="00FC140A" w:rsidRPr="00C17312">
        <w:rPr>
          <w:sz w:val="24"/>
          <w:szCs w:val="24"/>
          <w:lang w:val="uk-UA" w:eastAsia="uk-UA"/>
        </w:rPr>
        <w:t xml:space="preserve"> </w:t>
      </w:r>
      <w:r w:rsidRPr="00C17312">
        <w:rPr>
          <w:sz w:val="24"/>
          <w:szCs w:val="24"/>
          <w:lang w:val="uk-UA" w:eastAsia="uk-UA"/>
        </w:rPr>
        <w:t xml:space="preserve">директора департаменту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з питань цивільного захисту,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мобілізаційної та оборонної роботи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Донецької облдержадміністрації</w:t>
      </w:r>
    </w:p>
    <w:p w:rsidR="0063405B" w:rsidRPr="00EA5B4E" w:rsidRDefault="001D6E03" w:rsidP="00BA6B7E">
      <w:pPr>
        <w:ind w:left="5670"/>
        <w:rPr>
          <w:sz w:val="24"/>
          <w:szCs w:val="24"/>
          <w:u w:val="single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від </w:t>
      </w:r>
      <w:r w:rsidR="00EA5B4E" w:rsidRPr="00EA5B4E">
        <w:rPr>
          <w:sz w:val="24"/>
          <w:szCs w:val="24"/>
          <w:u w:val="single"/>
          <w:lang w:val="uk-UA" w:eastAsia="uk-UA"/>
        </w:rPr>
        <w:t>13.08.2019</w:t>
      </w:r>
      <w:r w:rsidR="00EA5B4E">
        <w:rPr>
          <w:sz w:val="24"/>
          <w:szCs w:val="24"/>
          <w:lang w:val="uk-UA" w:eastAsia="uk-UA"/>
        </w:rPr>
        <w:t xml:space="preserve"> </w:t>
      </w:r>
      <w:r w:rsidRPr="00C17312">
        <w:rPr>
          <w:color w:val="000000" w:themeColor="text1"/>
          <w:sz w:val="24"/>
          <w:szCs w:val="24"/>
          <w:lang w:val="uk-UA" w:eastAsia="uk-UA"/>
        </w:rPr>
        <w:t>№</w:t>
      </w:r>
      <w:r w:rsidR="00EA5B4E">
        <w:rPr>
          <w:color w:val="000000" w:themeColor="text1"/>
          <w:sz w:val="24"/>
          <w:szCs w:val="24"/>
          <w:lang w:val="uk-UA" w:eastAsia="uk-UA"/>
        </w:rPr>
        <w:t xml:space="preserve"> </w:t>
      </w:r>
      <w:bookmarkStart w:id="0" w:name="_GoBack"/>
      <w:r w:rsidR="00EA5B4E" w:rsidRPr="00EA5B4E">
        <w:rPr>
          <w:color w:val="000000" w:themeColor="text1"/>
          <w:sz w:val="24"/>
          <w:szCs w:val="24"/>
          <w:u w:val="single"/>
          <w:lang w:val="uk-UA" w:eastAsia="uk-UA"/>
        </w:rPr>
        <w:t xml:space="preserve">75-к/105-19 </w:t>
      </w:r>
    </w:p>
    <w:bookmarkEnd w:id="0"/>
    <w:p w:rsidR="006109C7" w:rsidRDefault="006109C7" w:rsidP="00BA6B7E">
      <w:pPr>
        <w:ind w:left="5670"/>
        <w:rPr>
          <w:b/>
          <w:sz w:val="24"/>
          <w:szCs w:val="24"/>
          <w:lang w:val="uk-UA" w:eastAsia="uk-UA"/>
        </w:rPr>
      </w:pPr>
    </w:p>
    <w:p w:rsidR="006109C7" w:rsidRDefault="006109C7" w:rsidP="00BA6B7E">
      <w:pPr>
        <w:ind w:left="5670"/>
        <w:rPr>
          <w:b/>
          <w:sz w:val="24"/>
          <w:szCs w:val="24"/>
          <w:lang w:val="uk-UA" w:eastAsia="uk-UA"/>
        </w:rPr>
      </w:pPr>
    </w:p>
    <w:p w:rsidR="006109C7" w:rsidRDefault="006109C7" w:rsidP="00BA6B7E">
      <w:pPr>
        <w:ind w:left="5670"/>
        <w:rPr>
          <w:b/>
          <w:sz w:val="24"/>
          <w:szCs w:val="24"/>
          <w:lang w:val="uk-UA" w:eastAsia="uk-UA"/>
        </w:rPr>
      </w:pPr>
    </w:p>
    <w:p w:rsidR="006109C7" w:rsidRPr="00C17312" w:rsidRDefault="006109C7" w:rsidP="00BA6B7E">
      <w:pPr>
        <w:ind w:left="5670"/>
        <w:rPr>
          <w:b/>
          <w:sz w:val="24"/>
          <w:szCs w:val="24"/>
          <w:lang w:val="uk-UA" w:eastAsia="uk-UA"/>
        </w:rPr>
      </w:pPr>
    </w:p>
    <w:p w:rsidR="004E50E8" w:rsidRPr="00C17312" w:rsidRDefault="004E50E8" w:rsidP="004E50E8">
      <w:pPr>
        <w:jc w:val="center"/>
        <w:rPr>
          <w:b/>
          <w:sz w:val="24"/>
          <w:szCs w:val="24"/>
          <w:lang w:val="uk-UA" w:eastAsia="uk-UA"/>
        </w:rPr>
      </w:pPr>
      <w:r w:rsidRPr="00C17312">
        <w:rPr>
          <w:b/>
          <w:sz w:val="24"/>
          <w:szCs w:val="24"/>
          <w:lang w:val="uk-UA" w:eastAsia="uk-UA"/>
        </w:rPr>
        <w:t>УМОВИ</w:t>
      </w:r>
    </w:p>
    <w:p w:rsidR="004E50E8" w:rsidRPr="00C17312" w:rsidRDefault="004E50E8" w:rsidP="004E50E8">
      <w:pPr>
        <w:jc w:val="center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проведення конкурсу на заміщення вакантної посади категорії «В»</w:t>
      </w:r>
    </w:p>
    <w:p w:rsidR="009721EA" w:rsidRDefault="00B10372" w:rsidP="004E50E8">
      <w:pPr>
        <w:jc w:val="center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головного </w:t>
      </w:r>
      <w:r w:rsidR="004E50E8" w:rsidRPr="00C17312">
        <w:rPr>
          <w:bCs/>
          <w:sz w:val="24"/>
          <w:szCs w:val="24"/>
          <w:lang w:val="uk-UA" w:eastAsia="uk-UA"/>
        </w:rPr>
        <w:t xml:space="preserve">спеціаліста </w:t>
      </w:r>
      <w:r w:rsidR="00C01994" w:rsidRPr="00C17312">
        <w:rPr>
          <w:bCs/>
          <w:sz w:val="24"/>
          <w:szCs w:val="24"/>
          <w:lang w:val="uk-UA" w:eastAsia="uk-UA"/>
        </w:rPr>
        <w:t xml:space="preserve">відділу </w:t>
      </w:r>
      <w:r w:rsidR="00E526A7">
        <w:rPr>
          <w:bCs/>
          <w:sz w:val="24"/>
          <w:szCs w:val="24"/>
          <w:lang w:val="uk-UA" w:eastAsia="uk-UA"/>
        </w:rPr>
        <w:t xml:space="preserve">моніторингу, планування, реагування на НС та підготовки населення </w:t>
      </w:r>
      <w:r>
        <w:rPr>
          <w:bCs/>
          <w:sz w:val="24"/>
          <w:szCs w:val="24"/>
          <w:lang w:val="uk-UA" w:eastAsia="uk-UA"/>
        </w:rPr>
        <w:t>управління організації цивільного захисту населення</w:t>
      </w:r>
      <w:r w:rsidR="004E50E8" w:rsidRPr="00C17312">
        <w:rPr>
          <w:bCs/>
          <w:sz w:val="24"/>
          <w:szCs w:val="24"/>
          <w:lang w:val="uk-UA" w:eastAsia="uk-UA"/>
        </w:rPr>
        <w:t xml:space="preserve"> </w:t>
      </w:r>
      <w:r>
        <w:rPr>
          <w:bCs/>
          <w:sz w:val="24"/>
          <w:szCs w:val="24"/>
          <w:lang w:val="uk-UA" w:eastAsia="uk-UA"/>
        </w:rPr>
        <w:t xml:space="preserve">і території </w:t>
      </w:r>
    </w:p>
    <w:p w:rsidR="004E50E8" w:rsidRPr="00C17312" w:rsidRDefault="004E50E8" w:rsidP="004E50E8">
      <w:pPr>
        <w:jc w:val="center"/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департаменту з питань цивільного захисту, мобілізаційної та оборонної роботи Донецької обласної державної адміністрації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096"/>
        <w:gridCol w:w="5947"/>
      </w:tblGrid>
      <w:tr w:rsidR="004E50E8" w:rsidRPr="00C17312" w:rsidTr="00D91F7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0E8" w:rsidRPr="00C17312" w:rsidRDefault="004E50E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E4256E" w:rsidRPr="00C17312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94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CD1CB3">
              <w:rPr>
                <w:sz w:val="22"/>
                <w:szCs w:val="22"/>
                <w:lang w:val="uk-UA"/>
              </w:rPr>
              <w:t>. Отримує інформацію про НС, аналізує та планує заходи захисту населення, прогнозує обстановку у подальшому.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CD1CB3">
              <w:rPr>
                <w:sz w:val="22"/>
                <w:szCs w:val="22"/>
                <w:lang w:val="uk-UA"/>
              </w:rPr>
              <w:t>. Бере участь у практичній підготовці та  відпрацюванні дій за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 xml:space="preserve">планами реагування на НС, планами локалізації  і ліквідації аварій (катастроф) під час підготовки та проведення спеціальних комплексних об`єктових навчань, тренувань </w:t>
            </w:r>
            <w:r w:rsidR="003F1AF0" w:rsidRPr="003F1AF0">
              <w:rPr>
                <w:sz w:val="22"/>
                <w:szCs w:val="22"/>
                <w:lang w:val="uk-UA"/>
              </w:rPr>
              <w:t xml:space="preserve">          </w:t>
            </w:r>
            <w:r w:rsidR="003F1AF0">
              <w:rPr>
                <w:sz w:val="22"/>
                <w:szCs w:val="22"/>
                <w:lang w:val="uk-UA"/>
              </w:rPr>
              <w:t>на </w:t>
            </w:r>
            <w:r w:rsidRPr="00CD1CB3">
              <w:rPr>
                <w:sz w:val="22"/>
                <w:szCs w:val="22"/>
                <w:lang w:val="uk-UA"/>
              </w:rPr>
              <w:t xml:space="preserve">об`єктах господарювання, що мають </w:t>
            </w:r>
            <w:proofErr w:type="spellStart"/>
            <w:r w:rsidRPr="00CD1CB3">
              <w:rPr>
                <w:sz w:val="22"/>
                <w:szCs w:val="22"/>
                <w:lang w:val="uk-UA"/>
              </w:rPr>
              <w:t>категорійність</w:t>
            </w:r>
            <w:proofErr w:type="spellEnd"/>
            <w:r w:rsidRPr="00CD1CB3">
              <w:rPr>
                <w:sz w:val="22"/>
                <w:szCs w:val="22"/>
                <w:lang w:val="uk-UA"/>
              </w:rPr>
              <w:t xml:space="preserve"> </w:t>
            </w:r>
            <w:r w:rsidR="003F1AF0" w:rsidRPr="003F1AF0">
              <w:rPr>
                <w:sz w:val="22"/>
                <w:szCs w:val="22"/>
                <w:lang w:val="uk-UA"/>
              </w:rPr>
              <w:t xml:space="preserve">                   </w:t>
            </w:r>
            <w:r w:rsidRPr="00CD1CB3">
              <w:rPr>
                <w:sz w:val="22"/>
                <w:szCs w:val="22"/>
                <w:lang w:val="uk-UA"/>
              </w:rPr>
              <w:t>з цивільної оборони, виробляють і використовують небезпечні речовини.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CD1CB3">
              <w:rPr>
                <w:sz w:val="22"/>
                <w:szCs w:val="22"/>
                <w:lang w:val="uk-UA"/>
              </w:rPr>
              <w:t xml:space="preserve">. Надає консультаційну допомогу </w:t>
            </w:r>
            <w:r w:rsidRPr="00CD1CB3">
              <w:rPr>
                <w:color w:val="0D0D0D"/>
                <w:spacing w:val="-6"/>
                <w:sz w:val="22"/>
                <w:szCs w:val="22"/>
                <w:lang w:val="uk-UA"/>
              </w:rPr>
              <w:t>структурним підрозділам з</w:t>
            </w:r>
            <w:r>
              <w:rPr>
                <w:color w:val="0D0D0D"/>
                <w:spacing w:val="-6"/>
                <w:sz w:val="22"/>
                <w:szCs w:val="22"/>
                <w:lang w:val="uk-UA"/>
              </w:rPr>
              <w:t> </w:t>
            </w:r>
            <w:r w:rsidRPr="00CD1CB3">
              <w:rPr>
                <w:color w:val="0D0D0D"/>
                <w:spacing w:val="-6"/>
                <w:sz w:val="22"/>
                <w:szCs w:val="22"/>
                <w:lang w:val="uk-UA"/>
              </w:rPr>
              <w:t>питань цивільного захисту органів місцевого самоврядування.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CD1CB3">
              <w:rPr>
                <w:sz w:val="22"/>
                <w:szCs w:val="22"/>
                <w:lang w:val="uk-UA"/>
              </w:rPr>
              <w:t>. Своєчасно і обґрунтовано приймає рішення і доводить його до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виконавців.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D1CB3">
              <w:rPr>
                <w:sz w:val="22"/>
                <w:szCs w:val="22"/>
                <w:lang w:val="uk-UA"/>
              </w:rPr>
              <w:t>. Здійснює постійний контроль за реалізацією рішень, планів, розпоряджень органів вищого рівня.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D1CB3">
              <w:rPr>
                <w:sz w:val="22"/>
                <w:szCs w:val="22"/>
                <w:lang w:val="uk-UA"/>
              </w:rPr>
              <w:t>. Бере участь у розробці і ре</w:t>
            </w:r>
            <w:r>
              <w:rPr>
                <w:sz w:val="22"/>
                <w:szCs w:val="22"/>
                <w:lang w:val="uk-UA"/>
              </w:rPr>
              <w:t>алізації заходів щодо підвищення</w:t>
            </w:r>
            <w:r w:rsidRPr="00CD1CB3">
              <w:rPr>
                <w:sz w:val="22"/>
                <w:szCs w:val="22"/>
                <w:lang w:val="uk-UA"/>
              </w:rPr>
              <w:t xml:space="preserve"> готовності </w:t>
            </w:r>
            <w:r>
              <w:rPr>
                <w:sz w:val="22"/>
                <w:szCs w:val="22"/>
                <w:lang w:val="uk-UA"/>
              </w:rPr>
              <w:t xml:space="preserve">сил та засобів </w:t>
            </w:r>
            <w:r w:rsidRPr="00CD1CB3">
              <w:rPr>
                <w:sz w:val="22"/>
                <w:szCs w:val="22"/>
                <w:lang w:val="uk-UA"/>
              </w:rPr>
              <w:t>цивільного захисту, які проводяться Департаментом.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CD1CB3">
              <w:rPr>
                <w:sz w:val="22"/>
                <w:szCs w:val="22"/>
                <w:lang w:val="uk-UA"/>
              </w:rPr>
              <w:t>. Бере участь у контролі (перевірці) дотримання законодавства територіальними органами та органами самоврядування області, підприємств</w:t>
            </w:r>
            <w:r>
              <w:rPr>
                <w:sz w:val="22"/>
                <w:szCs w:val="22"/>
                <w:lang w:val="uk-UA"/>
              </w:rPr>
              <w:t>ами</w:t>
            </w:r>
            <w:r w:rsidRPr="00CD1CB3">
              <w:rPr>
                <w:sz w:val="22"/>
                <w:szCs w:val="22"/>
                <w:lang w:val="uk-UA"/>
              </w:rPr>
              <w:t>, установ</w:t>
            </w:r>
            <w:r>
              <w:rPr>
                <w:sz w:val="22"/>
                <w:szCs w:val="22"/>
                <w:lang w:val="uk-UA"/>
              </w:rPr>
              <w:t>ами та організаціями</w:t>
            </w:r>
            <w:r w:rsidRPr="00CD1CB3">
              <w:rPr>
                <w:sz w:val="22"/>
                <w:szCs w:val="22"/>
                <w:lang w:val="uk-UA"/>
              </w:rPr>
              <w:t xml:space="preserve"> незалежно від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форми власності.</w:t>
            </w:r>
          </w:p>
          <w:p w:rsidR="00E4256E" w:rsidRPr="00CD1CB3" w:rsidRDefault="00E4256E" w:rsidP="00E4256E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CD1CB3">
              <w:rPr>
                <w:sz w:val="22"/>
                <w:szCs w:val="22"/>
                <w:lang w:val="uk-UA"/>
              </w:rPr>
              <w:t xml:space="preserve">. Згідно з наказом директора Департаменту у разі стихійного лиха, екологічних катастроф, епідемій, пожеж, інших НС контролює хід ліквідації аварій, катастроф на підприємствах </w:t>
            </w:r>
            <w:r w:rsidR="003F1AF0" w:rsidRPr="003F1AF0">
              <w:rPr>
                <w:sz w:val="22"/>
                <w:szCs w:val="22"/>
                <w:lang w:val="uk-UA"/>
              </w:rPr>
              <w:t xml:space="preserve">    </w:t>
            </w:r>
            <w:r w:rsidRPr="00CD1CB3">
              <w:rPr>
                <w:sz w:val="22"/>
                <w:szCs w:val="22"/>
                <w:lang w:val="uk-UA"/>
              </w:rPr>
              <w:t>та організаціях району.</w:t>
            </w:r>
          </w:p>
          <w:p w:rsidR="00E4256E" w:rsidRPr="00CD1CB3" w:rsidRDefault="00E4256E" w:rsidP="00E4256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CD1CB3">
              <w:rPr>
                <w:sz w:val="22"/>
                <w:szCs w:val="22"/>
                <w:lang w:val="uk-UA"/>
              </w:rPr>
              <w:t>. Головний спеціаліст Відділу бере участь у межах своїх повноважень у: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перевірці готовності органів управління та сил ТП ЄДСЦЗ до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виконання покладених на них завдань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погодженні проектів нормативно-правових актів, розроблених і</w:t>
            </w:r>
            <w:r>
              <w:rPr>
                <w:sz w:val="22"/>
                <w:szCs w:val="22"/>
                <w:lang w:val="uk-UA"/>
              </w:rPr>
              <w:t>ншими органами виконавчої влади;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розгляді в установленому законодавством порядку звернень громадян з</w:t>
            </w:r>
            <w:r>
              <w:rPr>
                <w:sz w:val="22"/>
                <w:szCs w:val="22"/>
                <w:lang w:val="uk-UA"/>
              </w:rPr>
              <w:t>а напрямками діяльності Відділу;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опрацюванні запитів і звернень народних депутатів України та депутатів відповідних місцевих рад з</w:t>
            </w:r>
            <w:r>
              <w:rPr>
                <w:sz w:val="22"/>
                <w:szCs w:val="22"/>
                <w:lang w:val="uk-UA"/>
              </w:rPr>
              <w:t xml:space="preserve">а напрямками </w:t>
            </w:r>
            <w:r>
              <w:rPr>
                <w:sz w:val="22"/>
                <w:szCs w:val="22"/>
                <w:lang w:val="uk-UA"/>
              </w:rPr>
              <w:lastRenderedPageBreak/>
              <w:t>діяльності Відділу;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 xml:space="preserve">зборі, аналізі та узагальненні інформації структурних підрозділів Департаменту, облдержадміністрації, територіальних підрозділів центральних органів виконавчої влади, установ, підприємств та організацій, місцевих органів виконавчої влади та органів місцевого самоврядування, </w:t>
            </w:r>
            <w:r w:rsidR="003F1AF0" w:rsidRPr="003F1AF0">
              <w:rPr>
                <w:sz w:val="22"/>
                <w:szCs w:val="22"/>
                <w:lang w:val="uk-UA"/>
              </w:rPr>
              <w:t xml:space="preserve">             </w:t>
            </w:r>
            <w:r>
              <w:rPr>
                <w:sz w:val="22"/>
                <w:szCs w:val="22"/>
                <w:lang w:val="uk-UA"/>
              </w:rPr>
              <w:t>що необхідна</w:t>
            </w:r>
            <w:r w:rsidRPr="00CD1CB3">
              <w:rPr>
                <w:sz w:val="22"/>
                <w:szCs w:val="22"/>
                <w:lang w:val="uk-UA"/>
              </w:rPr>
              <w:t xml:space="preserve"> для викона</w:t>
            </w:r>
            <w:r>
              <w:rPr>
                <w:sz w:val="22"/>
                <w:szCs w:val="22"/>
                <w:lang w:val="uk-UA"/>
              </w:rPr>
              <w:t>ння покладених на нього завдань;</w:t>
            </w:r>
          </w:p>
          <w:p w:rsidR="00E4256E" w:rsidRPr="00CD1CB3" w:rsidRDefault="00E4256E" w:rsidP="00E4256E">
            <w:pPr>
              <w:widowControl w:val="0"/>
              <w:ind w:firstLine="460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організації та проведенні нарад, семінарів та інших заходів і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занять із працівниками Департаменту.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CD1CB3">
              <w:rPr>
                <w:sz w:val="22"/>
                <w:szCs w:val="22"/>
                <w:lang w:val="uk-UA"/>
              </w:rPr>
              <w:t>. Постійно працює над вдосконаленням функцій своєї роботи і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підвищенням кваліфікації.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CD1CB3">
              <w:rPr>
                <w:sz w:val="22"/>
                <w:szCs w:val="22"/>
                <w:lang w:val="uk-UA"/>
              </w:rPr>
              <w:t>. Не допускає дій та вчинків, які можуть зашкодити інтересам державної служби чи негативно вплинути на репутацію державного службовця.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CD1CB3">
              <w:rPr>
                <w:sz w:val="22"/>
                <w:szCs w:val="22"/>
                <w:lang w:val="uk-UA"/>
              </w:rPr>
              <w:t>. Зберігає службову таємницю, інформацію про громадян, що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стала відома під час виконання обов’язків державної служби, а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також інформацію, що не підлягає розголошенню.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  <w:r w:rsidRPr="00CD1CB3">
              <w:rPr>
                <w:sz w:val="22"/>
                <w:szCs w:val="22"/>
                <w:lang w:val="uk-UA"/>
              </w:rPr>
              <w:t>. Сумлінно виконує свої посадові обов`язки, проявляє ініціативу і творчість у роботі.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 w:rsidRPr="00CD1CB3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 w:rsidRPr="00CD1CB3">
              <w:rPr>
                <w:sz w:val="22"/>
                <w:szCs w:val="22"/>
                <w:lang w:val="uk-UA"/>
              </w:rPr>
              <w:t>. Забезпечує зберігання документів, матеріальних цінностей.</w:t>
            </w:r>
          </w:p>
          <w:p w:rsidR="00E4256E" w:rsidRPr="00CD1CB3" w:rsidRDefault="00E4256E" w:rsidP="00E4256E">
            <w:pPr>
              <w:widowControl w:val="0"/>
              <w:ind w:hanging="1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CD1CB3">
              <w:rPr>
                <w:sz w:val="22"/>
                <w:szCs w:val="22"/>
                <w:lang w:val="uk-UA"/>
              </w:rPr>
              <w:t>. З`являється на службу у вихідні, святкові та неробочі дні за</w:t>
            </w:r>
            <w:r>
              <w:rPr>
                <w:sz w:val="22"/>
                <w:szCs w:val="22"/>
                <w:lang w:val="uk-UA"/>
              </w:rPr>
              <w:t> </w:t>
            </w:r>
            <w:r w:rsidRPr="00CD1CB3">
              <w:rPr>
                <w:sz w:val="22"/>
                <w:szCs w:val="22"/>
                <w:lang w:val="uk-UA"/>
              </w:rPr>
              <w:t>наказом директора Департаменту для виконання необхідної роботи.</w:t>
            </w:r>
          </w:p>
          <w:p w:rsidR="00E4256E" w:rsidRPr="00CD1CB3" w:rsidRDefault="00E4256E" w:rsidP="00E4256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CD1CB3">
              <w:rPr>
                <w:sz w:val="22"/>
                <w:szCs w:val="22"/>
                <w:lang w:val="uk-UA"/>
              </w:rPr>
              <w:t>. Проводить іншу роботу</w:t>
            </w:r>
            <w:r>
              <w:rPr>
                <w:sz w:val="22"/>
                <w:szCs w:val="22"/>
                <w:lang w:val="uk-UA"/>
              </w:rPr>
              <w:t>, що пов’язана</w:t>
            </w:r>
            <w:r w:rsidRPr="00CD1CB3">
              <w:rPr>
                <w:sz w:val="22"/>
                <w:szCs w:val="22"/>
                <w:lang w:val="uk-UA"/>
              </w:rPr>
              <w:t xml:space="preserve"> із застосуванням законодавства про працю та державну службу.</w:t>
            </w:r>
          </w:p>
        </w:tc>
      </w:tr>
      <w:tr w:rsidR="00E4256E" w:rsidRPr="00C17312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163EF2" w:rsidRDefault="00E4256E" w:rsidP="00E4256E">
            <w:pPr>
              <w:tabs>
                <w:tab w:val="num" w:pos="127"/>
              </w:tabs>
              <w:ind w:left="127" w:right="140"/>
              <w:jc w:val="both"/>
              <w:rPr>
                <w:sz w:val="24"/>
                <w:szCs w:val="24"/>
                <w:lang w:val="uk-UA" w:eastAsia="uk-UA"/>
              </w:rPr>
            </w:pPr>
            <w:r w:rsidRPr="00163EF2">
              <w:rPr>
                <w:sz w:val="24"/>
                <w:szCs w:val="24"/>
                <w:lang w:val="uk-UA" w:eastAsia="uk-UA"/>
              </w:rPr>
              <w:t xml:space="preserve">посадовий оклад </w:t>
            </w:r>
            <w:r>
              <w:rPr>
                <w:sz w:val="24"/>
                <w:szCs w:val="24"/>
                <w:lang w:val="uk-UA" w:eastAsia="uk-UA"/>
              </w:rPr>
              <w:t>51</w:t>
            </w:r>
            <w:r w:rsidRPr="00163EF2">
              <w:rPr>
                <w:sz w:val="24"/>
                <w:szCs w:val="24"/>
                <w:lang w:val="uk-UA" w:eastAsia="uk-UA"/>
              </w:rPr>
              <w:t>10 грн.;</w:t>
            </w:r>
          </w:p>
          <w:p w:rsidR="00E4256E" w:rsidRDefault="00E4256E" w:rsidP="00E4256E">
            <w:pPr>
              <w:tabs>
                <w:tab w:val="num" w:pos="127"/>
              </w:tabs>
              <w:ind w:left="127" w:right="140"/>
              <w:jc w:val="both"/>
              <w:rPr>
                <w:sz w:val="24"/>
                <w:szCs w:val="24"/>
                <w:lang w:val="uk-UA" w:eastAsia="uk-UA"/>
              </w:rPr>
            </w:pPr>
            <w:r w:rsidRPr="00163EF2">
              <w:rPr>
                <w:sz w:val="24"/>
                <w:szCs w:val="24"/>
                <w:lang w:val="uk-UA" w:eastAsia="uk-UA"/>
              </w:rPr>
              <w:t xml:space="preserve">надбавка за вислугу років – 3 відсотки посадового окладу за кожний календарний рік стажу державної служби, але не більше 50 відсотків посадового окладу; </w:t>
            </w:r>
          </w:p>
          <w:p w:rsidR="00E4256E" w:rsidRDefault="00E4256E" w:rsidP="00E4256E">
            <w:pPr>
              <w:tabs>
                <w:tab w:val="num" w:pos="127"/>
              </w:tabs>
              <w:ind w:left="127" w:right="140"/>
              <w:jc w:val="both"/>
              <w:rPr>
                <w:sz w:val="24"/>
                <w:szCs w:val="24"/>
                <w:lang w:val="uk-UA"/>
              </w:rPr>
            </w:pPr>
            <w:r w:rsidRPr="00163EF2">
              <w:rPr>
                <w:sz w:val="24"/>
                <w:szCs w:val="24"/>
                <w:lang w:val="uk-UA"/>
              </w:rPr>
              <w:t xml:space="preserve">надбавка до посадового окладу за ранг відповідно </w:t>
            </w:r>
            <w:r w:rsidR="003F1AF0" w:rsidRPr="003F1AF0">
              <w:rPr>
                <w:sz w:val="24"/>
                <w:szCs w:val="24"/>
              </w:rPr>
              <w:t xml:space="preserve">         </w:t>
            </w:r>
            <w:r w:rsidRPr="00163EF2">
              <w:rPr>
                <w:sz w:val="24"/>
                <w:szCs w:val="24"/>
                <w:lang w:val="uk-UA"/>
              </w:rPr>
              <w:t xml:space="preserve">до постанови Кабінету Міністрів України </w:t>
            </w:r>
            <w:r w:rsidR="003F1AF0" w:rsidRPr="003F1AF0">
              <w:rPr>
                <w:sz w:val="24"/>
                <w:szCs w:val="24"/>
              </w:rPr>
              <w:t xml:space="preserve">                          </w:t>
            </w:r>
            <w:r w:rsidRPr="00163EF2">
              <w:rPr>
                <w:sz w:val="24"/>
                <w:szCs w:val="24"/>
                <w:lang w:val="uk-UA"/>
              </w:rPr>
              <w:t xml:space="preserve">від 18.01.2017 № 15 «Питання оплати праці працівників державних органів»; 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/>
              <w:jc w:val="both"/>
              <w:rPr>
                <w:sz w:val="22"/>
                <w:szCs w:val="22"/>
                <w:lang w:val="uk-UA" w:eastAsia="uk-UA"/>
              </w:rPr>
            </w:pPr>
            <w:r w:rsidRPr="00163EF2">
              <w:rPr>
                <w:sz w:val="24"/>
                <w:szCs w:val="24"/>
                <w:lang w:val="uk-UA"/>
              </w:rPr>
              <w:t xml:space="preserve">надбавки, доплати та премії відповідно до статті 52 Закону України </w:t>
            </w:r>
            <w:r w:rsidRPr="00BC6D55">
              <w:rPr>
                <w:sz w:val="22"/>
                <w:szCs w:val="22"/>
                <w:lang w:val="uk-UA"/>
              </w:rPr>
              <w:t>«Про державну службу»</w:t>
            </w:r>
            <w:r>
              <w:rPr>
                <w:sz w:val="22"/>
                <w:szCs w:val="22"/>
                <w:lang w:val="uk-UA"/>
              </w:rPr>
              <w:t xml:space="preserve"> - у разі встановлення.</w:t>
            </w:r>
          </w:p>
        </w:tc>
      </w:tr>
      <w:tr w:rsidR="00E4256E" w:rsidRPr="00C17312" w:rsidTr="00B82D51">
        <w:trPr>
          <w:trHeight w:val="58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tabs>
                <w:tab w:val="num" w:pos="127"/>
              </w:tabs>
              <w:ind w:right="14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Строкове (на час відпустки по вагітності та пологах основного працівника)</w:t>
            </w:r>
          </w:p>
        </w:tc>
      </w:tr>
      <w:tr w:rsidR="00E4256E" w:rsidRPr="00C17312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E4256E" w:rsidRPr="00C17312" w:rsidRDefault="009721EA" w:rsidP="00E4256E">
            <w:pPr>
              <w:tabs>
                <w:tab w:val="num" w:pos="127"/>
                <w:tab w:val="left" w:pos="270"/>
                <w:tab w:val="left" w:pos="367"/>
              </w:tabs>
              <w:ind w:left="127" w:right="140" w:firstLine="269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2) </w:t>
            </w:r>
            <w:r w:rsidR="00E4256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письмову заяву про участь у конкурсі </w:t>
            </w:r>
            <w:r w:rsidR="003F1AF0" w:rsidRPr="003F1A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</w:t>
            </w:r>
            <w:r w:rsidR="00E4256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із зазначенням основних мотивів для зайняття посади за формою згідно </w:t>
            </w:r>
            <w:r w:rsidR="00E4256E" w:rsidRPr="000C6BA8">
              <w:rPr>
                <w:sz w:val="24"/>
                <w:szCs w:val="24"/>
                <w:shd w:val="clear" w:color="auto" w:fill="FFFFFF"/>
                <w:lang w:val="uk-UA"/>
              </w:rPr>
              <w:t>з </w:t>
            </w:r>
            <w:hyperlink r:id="rId7" w:anchor="n199" w:history="1">
              <w:r w:rsidR="00E4256E" w:rsidRPr="000C6BA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="00E4256E" w:rsidRPr="00C17312">
              <w:rPr>
                <w:sz w:val="24"/>
                <w:szCs w:val="24"/>
                <w:lang w:val="uk-UA"/>
              </w:rPr>
              <w:t xml:space="preserve"> постанови </w:t>
            </w:r>
            <w:r w:rsidR="003F1AF0" w:rsidRPr="003F1AF0">
              <w:rPr>
                <w:sz w:val="24"/>
                <w:szCs w:val="24"/>
                <w:lang w:val="uk-UA"/>
              </w:rPr>
              <w:t xml:space="preserve">              </w:t>
            </w:r>
            <w:r w:rsidR="00E4256E" w:rsidRPr="00C17312">
              <w:rPr>
                <w:sz w:val="24"/>
                <w:szCs w:val="24"/>
                <w:lang w:val="uk-UA"/>
              </w:rPr>
              <w:t>Кабінету Міністрів України від 25.03.2016 № 246</w:t>
            </w:r>
            <w:r w:rsidR="003F1AF0" w:rsidRPr="003F1AF0">
              <w:rPr>
                <w:sz w:val="24"/>
                <w:szCs w:val="24"/>
                <w:lang w:val="uk-UA"/>
              </w:rPr>
              <w:t xml:space="preserve">     </w:t>
            </w:r>
            <w:r w:rsidR="00E4256E" w:rsidRPr="00C17312">
              <w:rPr>
                <w:sz w:val="24"/>
                <w:szCs w:val="24"/>
                <w:lang w:val="uk-UA"/>
              </w:rPr>
              <w:t xml:space="preserve"> «</w:t>
            </w:r>
            <w:r w:rsidR="00E4256E" w:rsidRPr="00C17312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Порядку проведення конкурсу </w:t>
            </w:r>
            <w:r w:rsidR="003F1AF0" w:rsidRPr="003F1AF0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="00E4256E" w:rsidRPr="00C17312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 зайняття посад державної служби</w:t>
            </w:r>
            <w:r w:rsidR="00E4256E" w:rsidRPr="00C17312">
              <w:rPr>
                <w:sz w:val="24"/>
                <w:szCs w:val="24"/>
                <w:lang w:val="uk-UA"/>
              </w:rPr>
              <w:t>» (із змінами)</w:t>
            </w:r>
            <w:r w:rsidR="00E4256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3F1AF0" w:rsidRPr="003F1AF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  <w:r w:rsidR="00E4256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 якої додається резюме у довільній формі;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3) письмову заяву, в якій повідомляє про те, 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           </w:t>
            </w:r>
            <w:r w:rsidRPr="00C17312">
              <w:rPr>
                <w:sz w:val="24"/>
                <w:szCs w:val="24"/>
                <w:lang w:val="uk-UA" w:eastAsia="uk-UA"/>
              </w:rPr>
              <w:t>що до неї не застосовуються заборони, визначені частиною третьою або чет</w:t>
            </w:r>
            <w:r w:rsidR="00B54CE4">
              <w:rPr>
                <w:sz w:val="24"/>
                <w:szCs w:val="24"/>
                <w:lang w:val="uk-UA" w:eastAsia="uk-UA"/>
              </w:rPr>
              <w:t>вертою статті 1 Закону України «Про очищення влад»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, та надає згоду 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           </w:t>
            </w:r>
            <w:r w:rsidR="00B54CE4">
              <w:rPr>
                <w:sz w:val="24"/>
                <w:szCs w:val="24"/>
                <w:lang w:val="uk-UA" w:eastAsia="uk-UA"/>
              </w:rPr>
              <w:t xml:space="preserve">  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на проходження перевірки та оприлюднення </w:t>
            </w:r>
            <w:r w:rsidRPr="00C17312">
              <w:rPr>
                <w:sz w:val="24"/>
                <w:szCs w:val="24"/>
                <w:lang w:val="uk-UA" w:eastAsia="uk-UA"/>
              </w:rPr>
              <w:lastRenderedPageBreak/>
              <w:t>відомостей стосовно неї відповідно до зазначеного Закону;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4) копію (копії) документа (документів) про освіту;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E4256E" w:rsidRPr="00C17312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7) декларацію особи, уповноваженої на виконання функцій держави або місцевого самоврядування,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       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за минулий рік.</w:t>
            </w:r>
          </w:p>
          <w:p w:rsidR="00E4256E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Строк подання документів – 15 календарних днів 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   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з дня оприлюднення інформації про проведення конкурсу на офіційному сайті Національного агентства </w:t>
            </w:r>
            <w:r w:rsidRPr="00101605">
              <w:rPr>
                <w:sz w:val="24"/>
                <w:szCs w:val="24"/>
                <w:lang w:val="uk-UA" w:eastAsia="uk-UA"/>
              </w:rPr>
              <w:t>України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E4256E" w:rsidRDefault="00E4256E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приймаються до 18 год. 00 хв.                     </w:t>
            </w:r>
            <w:r w:rsidR="003A1B7E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B42A15">
              <w:rPr>
                <w:sz w:val="24"/>
                <w:szCs w:val="24"/>
                <w:lang w:val="uk-UA" w:eastAsia="uk-UA"/>
              </w:rPr>
              <w:t>27 серпня</w:t>
            </w:r>
            <w:r w:rsidRPr="003A1B7E">
              <w:rPr>
                <w:sz w:val="24"/>
                <w:szCs w:val="24"/>
                <w:lang w:val="uk-UA" w:eastAsia="uk-UA"/>
              </w:rPr>
              <w:t xml:space="preserve"> 2019 року</w:t>
            </w:r>
          </w:p>
          <w:p w:rsidR="00233CBD" w:rsidRPr="00C17312" w:rsidRDefault="00233CBD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721EA" w:rsidRPr="00C17312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EA" w:rsidRPr="00C17312" w:rsidRDefault="009721EA" w:rsidP="009721EA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EA" w:rsidRDefault="009721EA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</w:t>
            </w:r>
            <w:r w:rsidR="00E01B2A">
              <w:rPr>
                <w:sz w:val="24"/>
                <w:szCs w:val="24"/>
                <w:lang w:val="uk-UA" w:eastAsia="uk-UA"/>
              </w:rPr>
              <w:t xml:space="preserve"> на зайняття посад державної служби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  <w:p w:rsidR="00233CBD" w:rsidRPr="00C17312" w:rsidRDefault="00233CBD" w:rsidP="00E4256E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4256E" w:rsidRPr="00C17312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233CBD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uk-UA" w:eastAsia="uk-UA"/>
              </w:rPr>
            </w:pPr>
            <w:r w:rsidRPr="00A1276A">
              <w:rPr>
                <w:sz w:val="24"/>
                <w:szCs w:val="24"/>
                <w:lang w:val="uk-UA" w:eastAsia="uk-UA"/>
              </w:rPr>
              <w:t xml:space="preserve">Місце, час та дата </w:t>
            </w:r>
            <w:r w:rsidR="00233CBD">
              <w:rPr>
                <w:sz w:val="24"/>
                <w:szCs w:val="24"/>
                <w:lang w:val="uk-UA" w:eastAsia="uk-UA"/>
              </w:rPr>
              <w:t>початку</w:t>
            </w:r>
            <w:r w:rsidR="00E01B2A">
              <w:rPr>
                <w:sz w:val="24"/>
                <w:szCs w:val="24"/>
                <w:lang w:val="uk-UA" w:eastAsia="uk-UA"/>
              </w:rPr>
              <w:t xml:space="preserve"> тестування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місто Краматорськ,</w:t>
            </w:r>
          </w:p>
          <w:p w:rsidR="00E4256E" w:rsidRDefault="00E4256E" w:rsidP="00E4256E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вулиця Академічна, буд. 11</w:t>
            </w:r>
            <w:r>
              <w:rPr>
                <w:sz w:val="24"/>
                <w:szCs w:val="24"/>
                <w:lang w:val="uk-UA" w:eastAsia="uk-UA"/>
              </w:rPr>
              <w:t>,</w:t>
            </w:r>
          </w:p>
          <w:p w:rsidR="00E4256E" w:rsidRPr="00C17312" w:rsidRDefault="00E4256E" w:rsidP="00E01B2A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 10 год. 00 хв. </w:t>
            </w:r>
            <w:r w:rsidR="00D31EBF">
              <w:rPr>
                <w:color w:val="000000" w:themeColor="text1"/>
                <w:sz w:val="24"/>
                <w:szCs w:val="24"/>
                <w:lang w:val="uk-UA" w:eastAsia="uk-UA"/>
              </w:rPr>
              <w:t>04</w:t>
            </w:r>
            <w:r w:rsidR="00E01B2A" w:rsidRPr="003A1B7E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вересня</w:t>
            </w:r>
            <w:r w:rsidRPr="003A1B7E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2019 </w:t>
            </w:r>
            <w:r w:rsidRPr="00C17312">
              <w:rPr>
                <w:sz w:val="24"/>
                <w:szCs w:val="24"/>
                <w:lang w:val="uk-UA" w:eastAsia="uk-UA"/>
              </w:rPr>
              <w:t>року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4256E" w:rsidRPr="00557DBE" w:rsidTr="00B82D51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56E" w:rsidRDefault="00E4256E" w:rsidP="00E4256E">
            <w:pPr>
              <w:rPr>
                <w:bCs/>
                <w:sz w:val="24"/>
                <w:szCs w:val="24"/>
                <w:lang w:val="uk-UA" w:eastAsia="uk-UA"/>
              </w:rPr>
            </w:pPr>
            <w:r w:rsidRPr="00C17312">
              <w:rPr>
                <w:bCs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33CBD" w:rsidRPr="00C17312" w:rsidRDefault="00233CBD" w:rsidP="00E4256E">
            <w:pPr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Куриленко</w:t>
            </w:r>
            <w:proofErr w:type="spellEnd"/>
            <w:r>
              <w:rPr>
                <w:lang w:val="uk-UA"/>
              </w:rPr>
              <w:t xml:space="preserve"> Максим Іванович</w:t>
            </w:r>
          </w:p>
          <w:p w:rsidR="00E4256E" w:rsidRPr="00C17312" w:rsidRDefault="00E4256E" w:rsidP="00E4256E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lang w:val="uk-UA"/>
              </w:rPr>
            </w:pPr>
            <w:r>
              <w:rPr>
                <w:lang w:val="uk-UA"/>
              </w:rPr>
              <w:t>0502634435</w:t>
            </w:r>
          </w:p>
          <w:p w:rsidR="00E4256E" w:rsidRPr="00C17312" w:rsidRDefault="00F00C63" w:rsidP="00E4256E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bCs/>
                <w:lang w:val="uk-UA" w:eastAsia="uk-UA"/>
              </w:rPr>
            </w:pPr>
            <w:hyperlink r:id="rId8" w:history="1">
              <w:r w:rsidR="00E4256E" w:rsidRPr="003B1833">
                <w:rPr>
                  <w:rStyle w:val="a3"/>
                  <w:color w:val="auto"/>
                  <w:u w:val="none"/>
                  <w:lang w:val="uk-UA"/>
                </w:rPr>
                <w:t>ucz.d@dn.gov.ua</w:t>
              </w:r>
            </w:hyperlink>
            <w:r w:rsidR="00E4256E" w:rsidRPr="00C1731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4256E" w:rsidRPr="00C17312" w:rsidTr="00D91F7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A1276A">
              <w:rPr>
                <w:b/>
                <w:bCs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E4256E" w:rsidRPr="00840D74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3F1AF0">
            <w:pPr>
              <w:spacing w:before="100" w:beforeAutospacing="1" w:after="100" w:afterAutospacing="1"/>
              <w:ind w:left="109" w:right="55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Вища освіта за освітньо-кваліфікаційним рівнем</w:t>
            </w:r>
            <w:r w:rsidR="00452E21">
              <w:rPr>
                <w:sz w:val="24"/>
                <w:szCs w:val="24"/>
                <w:lang w:val="uk-UA" w:eastAsia="uk-UA"/>
              </w:rPr>
              <w:t xml:space="preserve">     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     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не нижче молодшого бакалавра або бакалавра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452E21">
              <w:rPr>
                <w:sz w:val="24"/>
                <w:szCs w:val="24"/>
                <w:lang w:val="uk-UA" w:eastAsia="uk-UA"/>
              </w:rPr>
              <w:t xml:space="preserve">в одній </w:t>
            </w:r>
            <w:r w:rsidR="003F1AF0" w:rsidRPr="003F1AF0">
              <w:rPr>
                <w:sz w:val="24"/>
                <w:szCs w:val="24"/>
                <w:lang w:eastAsia="uk-UA"/>
              </w:rPr>
              <w:t xml:space="preserve">     </w:t>
            </w:r>
            <w:r w:rsidR="00452E21">
              <w:rPr>
                <w:sz w:val="24"/>
                <w:szCs w:val="24"/>
                <w:lang w:val="uk-UA" w:eastAsia="uk-UA"/>
              </w:rPr>
              <w:t>із галузей знань: «Цивільна безпека», «Державне управління»</w:t>
            </w:r>
          </w:p>
        </w:tc>
      </w:tr>
      <w:tr w:rsidR="00E4256E" w:rsidRPr="00C17312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990ABB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E4256E" w:rsidRPr="00C17312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990ABB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  <w:tr w:rsidR="009721EA" w:rsidRPr="00C17312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EA" w:rsidRPr="00990ABB" w:rsidRDefault="009721EA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EA" w:rsidRPr="00C17312" w:rsidRDefault="009721EA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21EA" w:rsidRPr="00C17312" w:rsidRDefault="00E01B2A" w:rsidP="00E4256E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E4256E" w:rsidRPr="00C17312" w:rsidTr="00D91F7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 xml:space="preserve">Вимоги до компетентності </w:t>
            </w:r>
          </w:p>
        </w:tc>
      </w:tr>
      <w:tr w:rsidR="00E4256E" w:rsidRPr="00C17312" w:rsidTr="006109C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E4256E" w:rsidRPr="00EA260D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Default="00E4256E" w:rsidP="00E4256E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Рівень досвідченого користувача.</w:t>
            </w:r>
          </w:p>
          <w:p w:rsidR="00E4256E" w:rsidRPr="00C17312" w:rsidRDefault="00E4256E" w:rsidP="00E4256E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t>В</w:t>
            </w:r>
            <w:r w:rsidRPr="00C17312">
              <w:t xml:space="preserve">міння використовувати комп'ютерне обладнання </w:t>
            </w:r>
            <w:r w:rsidR="003F1AF0" w:rsidRPr="003F1AF0">
              <w:rPr>
                <w:lang w:val="ru-RU"/>
              </w:rPr>
              <w:t xml:space="preserve">         </w:t>
            </w:r>
            <w:r w:rsidRPr="00C17312">
              <w:t>та програмне забезпечення</w:t>
            </w:r>
            <w:r>
              <w:t>.</w:t>
            </w:r>
          </w:p>
        </w:tc>
      </w:tr>
      <w:tr w:rsidR="00E4256E" w:rsidRPr="00EA260D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Необхідні ділові якості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1) вміння працювати з інформацією;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2) здатність працювати в декількох проектах одночасно;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3) орієнтація на досягнення кінцевих результатів;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4) вміння вирішувати комплексні завдання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CD1CB3">
              <w:rPr>
                <w:color w:val="000000"/>
                <w:sz w:val="22"/>
                <w:szCs w:val="22"/>
              </w:rPr>
              <w:t>) вміння працювати в команді;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D1CB3">
              <w:rPr>
                <w:color w:val="000000"/>
                <w:sz w:val="22"/>
                <w:szCs w:val="22"/>
              </w:rPr>
              <w:t>) вміння надавати зворотний зв'язок.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D1CB3">
              <w:rPr>
                <w:color w:val="000000"/>
                <w:sz w:val="22"/>
                <w:szCs w:val="22"/>
              </w:rPr>
              <w:t>) виконання плану змін та покращень;</w:t>
            </w:r>
          </w:p>
          <w:p w:rsidR="00E4256E" w:rsidRPr="00C17312" w:rsidRDefault="00452E21" w:rsidP="00452E21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D1CB3">
              <w:rPr>
                <w:color w:val="000000"/>
                <w:sz w:val="22"/>
                <w:szCs w:val="22"/>
              </w:rPr>
              <w:t>) здатність приймати зміни та змінюватись.</w:t>
            </w:r>
          </w:p>
        </w:tc>
      </w:tr>
      <w:tr w:rsidR="00E4256E" w:rsidRPr="00D93DF3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 w:rsidRPr="00C1731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Необхідні о</w:t>
            </w:r>
            <w:r>
              <w:rPr>
                <w:sz w:val="24"/>
                <w:szCs w:val="24"/>
                <w:lang w:val="uk-UA" w:eastAsia="uk-UA"/>
              </w:rPr>
              <w:t>собистісні якості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1) відповідальність;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2) системність і самостійність в роботі;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3) уважність до деталей;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4) наполегливість;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5) креативність та ініціативність;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6) орієнтація на саморозвиток;</w:t>
            </w:r>
          </w:p>
          <w:p w:rsidR="00452E21" w:rsidRPr="00CD1CB3" w:rsidRDefault="00452E21" w:rsidP="00452E2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D1CB3">
              <w:rPr>
                <w:color w:val="000000"/>
                <w:sz w:val="22"/>
                <w:szCs w:val="22"/>
              </w:rPr>
              <w:t>7) орієнтація на обслуговування;</w:t>
            </w:r>
          </w:p>
          <w:p w:rsidR="00E4256E" w:rsidRPr="00C17312" w:rsidRDefault="00452E21" w:rsidP="00452E21">
            <w:pPr>
              <w:pStyle w:val="rvps2"/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left="5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D1CB3">
              <w:rPr>
                <w:color w:val="000000"/>
                <w:sz w:val="22"/>
                <w:szCs w:val="22"/>
              </w:rPr>
              <w:t>8) вміння працювати в стресових ситуаціях.</w:t>
            </w:r>
          </w:p>
        </w:tc>
      </w:tr>
      <w:tr w:rsidR="00E4256E" w:rsidRPr="00C17312" w:rsidTr="00D91F7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E4256E" w:rsidRPr="00C17312" w:rsidTr="006109C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C17312" w:rsidRDefault="00E4256E" w:rsidP="00E4256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E4256E" w:rsidRPr="00C17312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990ABB" w:rsidRDefault="00E4256E" w:rsidP="00E425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56E" w:rsidRPr="00C17312" w:rsidRDefault="00E4256E" w:rsidP="00E4256E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:rsidR="00E4256E" w:rsidRPr="00C17312" w:rsidRDefault="00E4256E" w:rsidP="00E4256E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1) Конституції України;</w:t>
            </w:r>
          </w:p>
          <w:p w:rsidR="00E4256E" w:rsidRPr="00C17312" w:rsidRDefault="00E4256E" w:rsidP="00E4256E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2) Закону України «Про державну службу»;</w:t>
            </w:r>
          </w:p>
          <w:p w:rsidR="00E4256E" w:rsidRPr="00C17312" w:rsidRDefault="00E4256E" w:rsidP="00E4256E">
            <w:pPr>
              <w:ind w:left="67"/>
              <w:rPr>
                <w:sz w:val="24"/>
                <w:szCs w:val="24"/>
                <w:highlight w:val="yellow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3) Закону України «Про запобігання корупції»</w:t>
            </w:r>
          </w:p>
        </w:tc>
      </w:tr>
      <w:tr w:rsidR="00E4256E" w:rsidRPr="00EA5B4E" w:rsidTr="006109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990ABB" w:rsidRDefault="00E4256E" w:rsidP="00E4256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Pr="00242C80" w:rsidRDefault="00E4256E" w:rsidP="00E4256E">
            <w:pPr>
              <w:rPr>
                <w:sz w:val="24"/>
                <w:szCs w:val="24"/>
                <w:lang w:val="uk-UA" w:eastAsia="uk-UA"/>
              </w:rPr>
            </w:pPr>
            <w:r w:rsidRPr="00242C80">
              <w:rPr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56E" w:rsidRDefault="00E4256E" w:rsidP="00E4256E">
            <w:pPr>
              <w:pStyle w:val="ac"/>
              <w:tabs>
                <w:tab w:val="left" w:pos="298"/>
                <w:tab w:val="left" w:pos="993"/>
              </w:tabs>
              <w:ind w:left="67"/>
              <w:rPr>
                <w:sz w:val="24"/>
                <w:szCs w:val="24"/>
                <w:lang w:eastAsia="uk-UA"/>
              </w:rPr>
            </w:pPr>
            <w:r w:rsidRPr="00242C80">
              <w:rPr>
                <w:sz w:val="24"/>
                <w:szCs w:val="24"/>
                <w:lang w:eastAsia="uk-UA"/>
              </w:rPr>
              <w:t>Знання:</w:t>
            </w:r>
          </w:p>
          <w:p w:rsidR="003C0A48" w:rsidRDefault="006109C7" w:rsidP="003C0A4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r w:rsidR="00B54CE4">
              <w:rPr>
                <w:sz w:val="24"/>
                <w:szCs w:val="24"/>
                <w:lang w:val="uk-UA" w:eastAsia="uk-UA"/>
              </w:rPr>
              <w:t>  </w:t>
            </w:r>
            <w:r w:rsidR="003C0A48" w:rsidRPr="003C0A48">
              <w:rPr>
                <w:sz w:val="24"/>
                <w:szCs w:val="24"/>
                <w:lang w:val="uk-UA" w:eastAsia="uk-UA"/>
              </w:rPr>
              <w:t>Кодексу цивільного захисту України;</w:t>
            </w:r>
          </w:p>
          <w:p w:rsidR="003C0A48" w:rsidRPr="003C0A48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hyperlink r:id="rId9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Наказу МВС від </w:t>
              </w:r>
              <w:r w:rsidR="00B54CE4">
                <w:rPr>
                  <w:bCs/>
                  <w:sz w:val="24"/>
                  <w:szCs w:val="24"/>
                  <w:lang w:val="uk-UA" w:eastAsia="uk-UA"/>
                </w:rPr>
                <w:t xml:space="preserve">06 лютого </w:t>
              </w:r>
              <w:r w:rsidR="003C0A48" w:rsidRPr="003C0A48">
                <w:rPr>
                  <w:bCs/>
                  <w:sz w:val="24"/>
                  <w:szCs w:val="24"/>
                  <w:lang w:val="uk-UA" w:eastAsia="uk-UA"/>
                </w:rPr>
                <w:t>2017</w:t>
              </w:r>
              <w:r w:rsidR="00B54CE4">
                <w:rPr>
                  <w:bCs/>
                  <w:sz w:val="24"/>
                  <w:szCs w:val="24"/>
                  <w:lang w:val="uk-UA" w:eastAsia="uk-UA"/>
                </w:rPr>
                <w:t xml:space="preserve">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 № 92, зареєстрованого в Міністерстві юстиції України </w:t>
              </w:r>
              <w:r w:rsidR="00B54CE4">
                <w:rPr>
                  <w:sz w:val="24"/>
                  <w:szCs w:val="24"/>
                  <w:lang w:val="uk-UA" w:eastAsia="uk-UA"/>
                </w:rPr>
                <w:t xml:space="preserve">                   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>01 березня 2017 р. за</w:t>
              </w:r>
              <w:r w:rsidR="003F1AF0">
                <w:rPr>
                  <w:sz w:val="24"/>
                  <w:szCs w:val="24"/>
                  <w:lang w:val="uk-UA" w:eastAsia="uk-UA"/>
                </w:rPr>
                <w:t xml:space="preserve"> 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>№ 276/30144</w:t>
              </w:r>
            </w:hyperlink>
            <w:r w:rsidR="003C0A48" w:rsidRPr="003C0A48">
              <w:rPr>
                <w:bCs/>
                <w:sz w:val="24"/>
                <w:szCs w:val="24"/>
                <w:lang w:val="uk-UA" w:eastAsia="uk-UA"/>
              </w:rPr>
              <w:t xml:space="preserve"> «Про затвердження Інструкції з організації перевірок діяльності міністерств та інших центральних органів виконавчої влади, місцевих державних адміністрацій та органів місцевого самоврядування щодо виконання вимог законів та інших нормативно-правових актів з питань техногенної </w:t>
            </w:r>
            <w:r w:rsidR="003F1AF0" w:rsidRPr="00B54CE4">
              <w:rPr>
                <w:bCs/>
                <w:sz w:val="24"/>
                <w:szCs w:val="24"/>
                <w:lang w:val="uk-UA" w:eastAsia="uk-UA"/>
              </w:rPr>
              <w:t xml:space="preserve">                 </w:t>
            </w:r>
            <w:r w:rsidR="003C0A48" w:rsidRPr="003C0A48">
              <w:rPr>
                <w:bCs/>
                <w:sz w:val="24"/>
                <w:szCs w:val="24"/>
                <w:lang w:val="uk-UA" w:eastAsia="uk-UA"/>
              </w:rPr>
              <w:t>та пожежної безпеки, цивільного захисту»;</w:t>
            </w:r>
          </w:p>
          <w:p w:rsidR="003C0A48" w:rsidRPr="003C0A48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hyperlink r:id="rId10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Пос</w:t>
              </w:r>
              <w:r w:rsidR="003F1AF0">
                <w:rPr>
                  <w:sz w:val="24"/>
                  <w:szCs w:val="24"/>
                  <w:lang w:val="uk-UA" w:eastAsia="uk-UA"/>
                </w:rPr>
                <w:t xml:space="preserve">танови КМУ від 9 жовтня 2013 року                                 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№ </w:t>
              </w:r>
              <w:proofErr w:type="gramStart"/>
              <w:r w:rsidR="003C0A48" w:rsidRPr="003C0A48">
                <w:rPr>
                  <w:sz w:val="24"/>
                  <w:szCs w:val="24"/>
                  <w:lang w:val="uk-UA" w:eastAsia="uk-UA"/>
                </w:rPr>
                <w:t>787</w:t>
              </w:r>
            </w:hyperlink>
            <w:r w:rsidR="003C0A48" w:rsidRPr="003C0A48">
              <w:rPr>
                <w:sz w:val="24"/>
                <w:szCs w:val="24"/>
                <w:lang w:val="uk-UA" w:eastAsia="uk-UA"/>
              </w:rPr>
              <w:t> </w:t>
            </w:r>
            <w:r w:rsidR="003C0A48">
              <w:rPr>
                <w:sz w:val="24"/>
                <w:szCs w:val="24"/>
                <w:lang w:val="uk-UA" w:eastAsia="uk-UA"/>
              </w:rPr>
              <w:t xml:space="preserve"> </w:t>
            </w:r>
            <w:r w:rsidR="003C0A48" w:rsidRPr="003C0A48">
              <w:rPr>
                <w:sz w:val="24"/>
                <w:szCs w:val="24"/>
                <w:lang w:val="uk-UA" w:eastAsia="uk-UA"/>
              </w:rPr>
              <w:t>«</w:t>
            </w:r>
            <w:proofErr w:type="gramEnd"/>
            <w:r w:rsidR="003C0A48" w:rsidRPr="003C0A48">
              <w:rPr>
                <w:sz w:val="24"/>
                <w:szCs w:val="24"/>
                <w:lang w:val="uk-UA" w:eastAsia="uk-UA"/>
              </w:rPr>
              <w:t>Про затвердження Порядку утворення, завдання та функції формувань цивільного захисту»;</w:t>
            </w:r>
          </w:p>
          <w:p w:rsidR="006109C7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r w:rsidR="00B54CE4">
              <w:rPr>
                <w:sz w:val="24"/>
                <w:szCs w:val="24"/>
                <w:lang w:val="uk-UA" w:eastAsia="uk-UA"/>
              </w:rPr>
              <w:t>   </w:t>
            </w:r>
            <w:hyperlink r:id="rId11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</w:t>
              </w:r>
              <w:r w:rsidR="00B54CE4">
                <w:rPr>
                  <w:sz w:val="24"/>
                  <w:szCs w:val="24"/>
                  <w:lang w:val="uk-UA" w:eastAsia="uk-UA"/>
                </w:rPr>
                <w:t>останови КМУ від 9 січня 2014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 11</w:t>
              </w:r>
            </w:hyperlink>
            <w:r w:rsidR="003C0A48" w:rsidRPr="003C0A48">
              <w:rPr>
                <w:sz w:val="24"/>
                <w:szCs w:val="24"/>
                <w:lang w:val="uk-UA" w:eastAsia="uk-UA"/>
              </w:rPr>
              <w:t> </w:t>
            </w:r>
          </w:p>
          <w:p w:rsidR="003C0A48" w:rsidRPr="003C0A48" w:rsidRDefault="003C0A48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 w:rsidRPr="003C0A48">
              <w:rPr>
                <w:sz w:val="24"/>
                <w:szCs w:val="24"/>
                <w:lang w:val="uk-UA" w:eastAsia="uk-UA"/>
              </w:rPr>
              <w:t>«Про затвердження Положення про єдину державну систему цивільного захисту»;</w:t>
            </w:r>
          </w:p>
          <w:p w:rsidR="006109C7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r w:rsidR="00B54CE4">
              <w:rPr>
                <w:sz w:val="24"/>
                <w:szCs w:val="24"/>
                <w:lang w:val="uk-UA" w:eastAsia="uk-UA"/>
              </w:rPr>
              <w:t>   </w:t>
            </w:r>
            <w:hyperlink r:id="rId12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Пост</w:t>
              </w:r>
              <w:r w:rsidR="003F1AF0">
                <w:rPr>
                  <w:sz w:val="24"/>
                  <w:szCs w:val="24"/>
                  <w:lang w:val="uk-UA" w:eastAsia="uk-UA"/>
                </w:rPr>
                <w:t>анови КМУ від 11 березня 2015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 101</w:t>
              </w:r>
            </w:hyperlink>
            <w:r w:rsidR="003C0A48" w:rsidRPr="003C0A48">
              <w:rPr>
                <w:sz w:val="24"/>
                <w:szCs w:val="24"/>
                <w:lang w:val="uk-UA" w:eastAsia="uk-UA"/>
              </w:rPr>
              <w:t> </w:t>
            </w:r>
          </w:p>
          <w:p w:rsidR="003C0A48" w:rsidRPr="003C0A48" w:rsidRDefault="003C0A48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 w:rsidRPr="003C0A48">
              <w:rPr>
                <w:sz w:val="24"/>
                <w:szCs w:val="24"/>
                <w:lang w:val="uk-UA" w:eastAsia="uk-UA"/>
              </w:rPr>
              <w:t xml:space="preserve">«Про затвердження типових положень </w:t>
            </w:r>
            <w:r w:rsidR="003F1AF0">
              <w:rPr>
                <w:sz w:val="24"/>
                <w:szCs w:val="24"/>
                <w:lang w:val="uk-UA" w:eastAsia="uk-UA"/>
              </w:rPr>
              <w:t xml:space="preserve">                                     </w:t>
            </w:r>
            <w:r w:rsidRPr="003C0A48">
              <w:rPr>
                <w:sz w:val="24"/>
                <w:szCs w:val="24"/>
                <w:lang w:val="uk-UA" w:eastAsia="uk-UA"/>
              </w:rPr>
              <w:t>про функціональну і територіальну підсистеми єдиної державної системи цивільного захисту»;</w:t>
            </w:r>
          </w:p>
          <w:p w:rsidR="006109C7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="003C0A48" w:rsidRPr="003C0A48">
              <w:rPr>
                <w:sz w:val="24"/>
                <w:szCs w:val="24"/>
                <w:lang w:val="uk-UA" w:eastAsia="uk-UA"/>
              </w:rPr>
              <w:t>)</w:t>
            </w:r>
            <w:r w:rsidR="00B54CE4">
              <w:rPr>
                <w:sz w:val="24"/>
                <w:szCs w:val="24"/>
                <w:lang w:val="uk-UA" w:eastAsia="uk-UA"/>
              </w:rPr>
              <w:t>   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 </w:t>
            </w:r>
            <w:hyperlink r:id="rId13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</w:t>
              </w:r>
              <w:r w:rsidR="00B54CE4">
                <w:rPr>
                  <w:sz w:val="24"/>
                  <w:szCs w:val="24"/>
                  <w:lang w:val="uk-UA" w:eastAsia="uk-UA"/>
                </w:rPr>
                <w:t>останови КМУ від 8 липня 2015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 469 </w:t>
              </w:r>
            </w:hyperlink>
          </w:p>
          <w:p w:rsidR="003C0A48" w:rsidRPr="003C0A48" w:rsidRDefault="003C0A48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 w:rsidRPr="003C0A48">
              <w:rPr>
                <w:sz w:val="24"/>
                <w:szCs w:val="24"/>
                <w:lang w:val="uk-UA" w:eastAsia="uk-UA"/>
              </w:rPr>
              <w:t>«Про затвердження Положення про спеціалізовані служби цивільного захисту»;</w:t>
            </w:r>
          </w:p>
          <w:p w:rsidR="006109C7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r w:rsidR="00B54CE4">
              <w:rPr>
                <w:sz w:val="24"/>
                <w:szCs w:val="24"/>
                <w:lang w:val="uk-UA" w:eastAsia="uk-UA"/>
              </w:rPr>
              <w:t>   </w:t>
            </w:r>
            <w:hyperlink r:id="rId14" w:history="1">
              <w:r w:rsidR="00B54CE4">
                <w:rPr>
                  <w:sz w:val="24"/>
                  <w:szCs w:val="24"/>
                  <w:lang w:val="uk-UA" w:eastAsia="uk-UA"/>
                </w:rPr>
                <w:t xml:space="preserve">Наказу ДСНС України від 12 липня 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>2016</w:t>
              </w:r>
              <w:r w:rsidR="00B54CE4">
                <w:rPr>
                  <w:sz w:val="24"/>
                  <w:szCs w:val="24"/>
                  <w:lang w:val="uk-UA" w:eastAsia="uk-UA"/>
                </w:rPr>
                <w:t xml:space="preserve">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 335</w:t>
              </w:r>
            </w:hyperlink>
            <w:r w:rsidR="003C0A48" w:rsidRPr="003C0A48">
              <w:rPr>
                <w:sz w:val="24"/>
                <w:szCs w:val="24"/>
                <w:lang w:val="uk-UA" w:eastAsia="uk-UA"/>
              </w:rPr>
              <w:t> </w:t>
            </w:r>
          </w:p>
          <w:p w:rsidR="003C0A48" w:rsidRPr="003C0A48" w:rsidRDefault="003C0A48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 w:rsidRPr="003C0A48">
              <w:rPr>
                <w:sz w:val="24"/>
                <w:szCs w:val="24"/>
                <w:lang w:val="uk-UA" w:eastAsia="uk-UA"/>
              </w:rPr>
              <w:t xml:space="preserve">«Про затвердження Примірного переліку документів </w:t>
            </w:r>
            <w:r w:rsidR="003F1AF0">
              <w:rPr>
                <w:sz w:val="24"/>
                <w:szCs w:val="24"/>
                <w:lang w:val="uk-UA" w:eastAsia="uk-UA"/>
              </w:rPr>
              <w:t xml:space="preserve">           </w:t>
            </w:r>
            <w:r w:rsidRPr="003C0A48">
              <w:rPr>
                <w:sz w:val="24"/>
                <w:szCs w:val="24"/>
                <w:lang w:val="uk-UA" w:eastAsia="uk-UA"/>
              </w:rPr>
              <w:t>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господарювання»;</w:t>
            </w:r>
          </w:p>
          <w:p w:rsidR="003C0A48" w:rsidRPr="003C0A48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r w:rsidR="00B54CE4">
              <w:rPr>
                <w:sz w:val="24"/>
                <w:szCs w:val="24"/>
                <w:lang w:val="uk-UA" w:eastAsia="uk-UA"/>
              </w:rPr>
              <w:t> </w:t>
            </w:r>
            <w:hyperlink r:id="rId15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Пос</w:t>
              </w:r>
              <w:r w:rsidR="003F1AF0">
                <w:rPr>
                  <w:sz w:val="24"/>
                  <w:szCs w:val="24"/>
                  <w:lang w:val="uk-UA" w:eastAsia="uk-UA"/>
                </w:rPr>
                <w:t>танови КМУ від 26 червня 2013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 444</w:t>
              </w:r>
            </w:hyperlink>
            <w:r w:rsidR="003F1AF0">
              <w:rPr>
                <w:sz w:val="24"/>
                <w:szCs w:val="24"/>
                <w:lang w:val="uk-UA" w:eastAsia="uk-UA"/>
              </w:rPr>
              <w:t xml:space="preserve">                 </w:t>
            </w:r>
            <w:r w:rsidR="003C0A48" w:rsidRPr="003C0A48">
              <w:rPr>
                <w:sz w:val="24"/>
                <w:szCs w:val="24"/>
                <w:lang w:val="uk-UA" w:eastAsia="uk-UA"/>
              </w:rPr>
              <w:t>«Про затвердження Порядку здійснення навчання населення діям у надзвичайних ситуаціях»; </w:t>
            </w:r>
          </w:p>
          <w:p w:rsidR="003C0A48" w:rsidRPr="003C0A48" w:rsidRDefault="006109C7" w:rsidP="003F1AF0">
            <w:pPr>
              <w:shd w:val="clear" w:color="auto" w:fill="FFFFFF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9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) </w:t>
            </w:r>
            <w:hyperlink r:id="rId16" w:tgtFrame="_blank" w:history="1">
              <w:r w:rsidR="003C0A48" w:rsidRPr="003C0A48">
                <w:rPr>
                  <w:sz w:val="24"/>
                  <w:szCs w:val="24"/>
                  <w:lang w:val="uk-UA" w:eastAsia="uk-UA"/>
                </w:rPr>
                <w:t>Пос</w:t>
              </w:r>
              <w:r w:rsidR="003F1AF0">
                <w:rPr>
                  <w:sz w:val="24"/>
                  <w:szCs w:val="24"/>
                  <w:lang w:val="uk-UA" w:eastAsia="uk-UA"/>
                </w:rPr>
                <w:t>танови КМУ від 26 червня 2013 року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 xml:space="preserve"> № </w:t>
              </w:r>
              <w:r>
                <w:rPr>
                  <w:sz w:val="24"/>
                  <w:szCs w:val="24"/>
                  <w:lang w:val="uk-UA" w:eastAsia="uk-UA"/>
                </w:rPr>
                <w:t>4</w:t>
              </w:r>
              <w:r w:rsidR="003C0A48" w:rsidRPr="003C0A48">
                <w:rPr>
                  <w:sz w:val="24"/>
                  <w:szCs w:val="24"/>
                  <w:lang w:val="uk-UA" w:eastAsia="uk-UA"/>
                </w:rPr>
                <w:t>43</w:t>
              </w:r>
            </w:hyperlink>
            <w:r w:rsidR="003F1AF0">
              <w:rPr>
                <w:sz w:val="24"/>
                <w:szCs w:val="24"/>
                <w:lang w:val="uk-UA" w:eastAsia="uk-UA"/>
              </w:rPr>
              <w:t xml:space="preserve">          </w:t>
            </w:r>
            <w:r w:rsidR="003C0A48" w:rsidRPr="003C0A48">
              <w:rPr>
                <w:sz w:val="24"/>
                <w:szCs w:val="24"/>
                <w:lang w:val="uk-UA" w:eastAsia="uk-UA"/>
              </w:rPr>
              <w:t xml:space="preserve">«Про затвердження Порядку підготовки до дій </w:t>
            </w:r>
            <w:r w:rsidR="003F1AF0">
              <w:rPr>
                <w:sz w:val="24"/>
                <w:szCs w:val="24"/>
                <w:lang w:val="uk-UA" w:eastAsia="uk-UA"/>
              </w:rPr>
              <w:t xml:space="preserve">                      </w:t>
            </w:r>
            <w:r w:rsidR="003C0A48" w:rsidRPr="003C0A48">
              <w:rPr>
                <w:sz w:val="24"/>
                <w:szCs w:val="24"/>
                <w:lang w:val="uk-UA" w:eastAsia="uk-UA"/>
              </w:rPr>
              <w:t>за призначенням органів управління та сил цивільного захисту»;</w:t>
            </w:r>
          </w:p>
          <w:p w:rsidR="003C0A48" w:rsidRPr="00242C80" w:rsidRDefault="006109C7" w:rsidP="00B54CE4">
            <w:pPr>
              <w:pStyle w:val="ac"/>
              <w:tabs>
                <w:tab w:val="left" w:pos="298"/>
                <w:tab w:val="left" w:pos="993"/>
              </w:tabs>
              <w:ind w:left="6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3C0A48" w:rsidRPr="003C0A48">
              <w:rPr>
                <w:sz w:val="24"/>
                <w:szCs w:val="24"/>
                <w:lang w:eastAsia="uk-UA"/>
              </w:rPr>
              <w:t xml:space="preserve">) </w:t>
            </w:r>
            <w:hyperlink r:id="rId17" w:tgtFrame="_blank" w:history="1">
              <w:r w:rsidR="003C0A48" w:rsidRPr="003C0A48">
                <w:rPr>
                  <w:sz w:val="24"/>
                  <w:szCs w:val="24"/>
                  <w:lang w:eastAsia="uk-UA"/>
                </w:rPr>
                <w:t>Постанова КМУ від 23 жовтня 2013 р</w:t>
              </w:r>
              <w:r w:rsidR="00B54CE4">
                <w:rPr>
                  <w:sz w:val="24"/>
                  <w:szCs w:val="24"/>
                  <w:lang w:eastAsia="uk-UA"/>
                </w:rPr>
                <w:t>оку</w:t>
              </w:r>
              <w:r w:rsidR="003C0A48" w:rsidRPr="003C0A48">
                <w:rPr>
                  <w:sz w:val="24"/>
                  <w:szCs w:val="24"/>
                  <w:lang w:eastAsia="uk-UA"/>
                </w:rPr>
                <w:t xml:space="preserve"> № 819</w:t>
              </w:r>
            </w:hyperlink>
            <w:r w:rsidR="003F1AF0">
              <w:rPr>
                <w:sz w:val="24"/>
                <w:szCs w:val="24"/>
                <w:lang w:eastAsia="uk-UA"/>
              </w:rPr>
              <w:t xml:space="preserve">            </w:t>
            </w:r>
            <w:r w:rsidR="003C0A48" w:rsidRPr="003C0A48">
              <w:rPr>
                <w:sz w:val="24"/>
                <w:szCs w:val="24"/>
                <w:lang w:eastAsia="uk-UA"/>
              </w:rPr>
              <w:t xml:space="preserve">«Про затвердження Порядку проведення навчання керівного складу та фахівців, діяльність яких пов’язана </w:t>
            </w:r>
            <w:r w:rsidR="003F1AF0">
              <w:rPr>
                <w:sz w:val="24"/>
                <w:szCs w:val="24"/>
                <w:lang w:eastAsia="uk-UA"/>
              </w:rPr>
              <w:t xml:space="preserve">     </w:t>
            </w:r>
            <w:r w:rsidR="003C0A48" w:rsidRPr="003C0A48">
              <w:rPr>
                <w:sz w:val="24"/>
                <w:szCs w:val="24"/>
                <w:lang w:eastAsia="uk-UA"/>
              </w:rPr>
              <w:t>з організацією і здійсненням заходів з питань цивільного захисту»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62498" w:rsidRDefault="00262498" w:rsidP="00F65423">
      <w:pPr>
        <w:rPr>
          <w:bCs/>
          <w:sz w:val="24"/>
          <w:szCs w:val="24"/>
          <w:lang w:val="uk-UA" w:eastAsia="uk-UA"/>
        </w:rPr>
      </w:pPr>
    </w:p>
    <w:p w:rsidR="00197C5F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Підготовлено:</w:t>
      </w:r>
    </w:p>
    <w:p w:rsidR="00F66C07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Начальник відділу по роботі з персоналом, </w:t>
      </w:r>
    </w:p>
    <w:p w:rsidR="00F66C07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діловодства та контролю</w:t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  <w:t xml:space="preserve">М.І. </w:t>
      </w:r>
      <w:proofErr w:type="spellStart"/>
      <w:r>
        <w:rPr>
          <w:bCs/>
          <w:sz w:val="24"/>
          <w:szCs w:val="24"/>
          <w:lang w:val="uk-UA" w:eastAsia="uk-UA"/>
        </w:rPr>
        <w:t>Куриленко</w:t>
      </w:r>
      <w:proofErr w:type="spellEnd"/>
    </w:p>
    <w:p w:rsidR="00163EF2" w:rsidRPr="00163EF2" w:rsidRDefault="00163EF2" w:rsidP="00197C5F">
      <w:pPr>
        <w:rPr>
          <w:bCs/>
          <w:sz w:val="16"/>
          <w:szCs w:val="16"/>
          <w:lang w:val="uk-UA" w:eastAsia="uk-UA"/>
        </w:rPr>
      </w:pPr>
    </w:p>
    <w:p w:rsidR="00F66C07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Погоджено:</w:t>
      </w:r>
    </w:p>
    <w:p w:rsidR="00B82D51" w:rsidRDefault="007D2349" w:rsidP="00B82D51">
      <w:pPr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Н</w:t>
      </w:r>
      <w:r w:rsidR="00214A90" w:rsidRPr="00C17312">
        <w:rPr>
          <w:bCs/>
          <w:sz w:val="24"/>
          <w:szCs w:val="24"/>
          <w:lang w:val="uk-UA" w:eastAsia="uk-UA"/>
        </w:rPr>
        <w:t xml:space="preserve">ачальник </w:t>
      </w:r>
      <w:r w:rsidR="00082D1C" w:rsidRPr="00C17312">
        <w:rPr>
          <w:bCs/>
          <w:sz w:val="24"/>
          <w:szCs w:val="24"/>
          <w:lang w:val="uk-UA" w:eastAsia="uk-UA"/>
        </w:rPr>
        <w:t xml:space="preserve">відділу </w:t>
      </w:r>
      <w:r w:rsidR="00B82D51">
        <w:rPr>
          <w:bCs/>
          <w:sz w:val="24"/>
          <w:szCs w:val="24"/>
          <w:lang w:val="uk-UA" w:eastAsia="uk-UA"/>
        </w:rPr>
        <w:t>моніторингу, планування,</w:t>
      </w:r>
    </w:p>
    <w:p w:rsidR="00B10372" w:rsidRDefault="00B82D51" w:rsidP="00B82D51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реагування на НС та підготовки населення</w:t>
      </w:r>
      <w:r w:rsidR="00B10372">
        <w:rPr>
          <w:bCs/>
          <w:sz w:val="24"/>
          <w:szCs w:val="24"/>
          <w:lang w:val="uk-UA" w:eastAsia="uk-UA"/>
        </w:rPr>
        <w:t xml:space="preserve"> управління </w:t>
      </w:r>
    </w:p>
    <w:p w:rsidR="004E50E8" w:rsidRPr="00C17312" w:rsidRDefault="00B10372" w:rsidP="00B10372">
      <w:pPr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 w:eastAsia="uk-UA"/>
        </w:rPr>
        <w:t>організації цивільного захисту населе</w:t>
      </w:r>
      <w:r w:rsidR="00B82D51">
        <w:rPr>
          <w:bCs/>
          <w:sz w:val="24"/>
          <w:szCs w:val="24"/>
          <w:lang w:val="uk-UA" w:eastAsia="uk-UA"/>
        </w:rPr>
        <w:t>ння і території</w:t>
      </w:r>
      <w:r w:rsidR="00B82D51">
        <w:rPr>
          <w:bCs/>
          <w:sz w:val="24"/>
          <w:szCs w:val="24"/>
          <w:lang w:val="uk-UA" w:eastAsia="uk-UA"/>
        </w:rPr>
        <w:tab/>
      </w:r>
      <w:r w:rsidR="00B82D51">
        <w:rPr>
          <w:bCs/>
          <w:sz w:val="24"/>
          <w:szCs w:val="24"/>
          <w:lang w:val="uk-UA" w:eastAsia="uk-UA"/>
        </w:rPr>
        <w:tab/>
      </w:r>
      <w:r w:rsidR="00B82D51">
        <w:rPr>
          <w:bCs/>
          <w:sz w:val="24"/>
          <w:szCs w:val="24"/>
          <w:lang w:val="uk-UA" w:eastAsia="uk-UA"/>
        </w:rPr>
        <w:tab/>
      </w:r>
      <w:r w:rsidR="00B82D51">
        <w:rPr>
          <w:bCs/>
          <w:sz w:val="24"/>
          <w:szCs w:val="24"/>
          <w:lang w:val="uk-UA" w:eastAsia="uk-UA"/>
        </w:rPr>
        <w:tab/>
        <w:t>С.А. Гончаров</w:t>
      </w:r>
    </w:p>
    <w:sectPr w:rsidR="004E50E8" w:rsidRPr="00C17312" w:rsidSect="00163EF2">
      <w:headerReference w:type="default" r:id="rId1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63" w:rsidRDefault="00F00C63" w:rsidP="00353247">
      <w:r>
        <w:separator/>
      </w:r>
    </w:p>
  </w:endnote>
  <w:endnote w:type="continuationSeparator" w:id="0">
    <w:p w:rsidR="00F00C63" w:rsidRDefault="00F00C63" w:rsidP="0035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63" w:rsidRDefault="00F00C63" w:rsidP="00353247">
      <w:r>
        <w:separator/>
      </w:r>
    </w:p>
  </w:footnote>
  <w:footnote w:type="continuationSeparator" w:id="0">
    <w:p w:rsidR="00F00C63" w:rsidRDefault="00F00C63" w:rsidP="0035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0379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53247" w:rsidRPr="00353247" w:rsidRDefault="00353247">
        <w:pPr>
          <w:pStyle w:val="af"/>
          <w:jc w:val="center"/>
          <w:rPr>
            <w:sz w:val="22"/>
            <w:szCs w:val="22"/>
          </w:rPr>
        </w:pPr>
        <w:r w:rsidRPr="00353247">
          <w:rPr>
            <w:sz w:val="22"/>
            <w:szCs w:val="22"/>
          </w:rPr>
          <w:fldChar w:fldCharType="begin"/>
        </w:r>
        <w:r w:rsidRPr="00353247">
          <w:rPr>
            <w:sz w:val="22"/>
            <w:szCs w:val="22"/>
          </w:rPr>
          <w:instrText>PAGE   \* MERGEFORMAT</w:instrText>
        </w:r>
        <w:r w:rsidRPr="00353247">
          <w:rPr>
            <w:sz w:val="22"/>
            <w:szCs w:val="22"/>
          </w:rPr>
          <w:fldChar w:fldCharType="separate"/>
        </w:r>
        <w:r w:rsidR="00EA5B4E">
          <w:rPr>
            <w:noProof/>
            <w:sz w:val="22"/>
            <w:szCs w:val="22"/>
          </w:rPr>
          <w:t>5</w:t>
        </w:r>
        <w:r w:rsidRPr="00353247">
          <w:rPr>
            <w:sz w:val="22"/>
            <w:szCs w:val="22"/>
          </w:rPr>
          <w:fldChar w:fldCharType="end"/>
        </w:r>
      </w:p>
    </w:sdtContent>
  </w:sdt>
  <w:p w:rsidR="00353247" w:rsidRDefault="003532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E8"/>
    <w:multiLevelType w:val="multilevel"/>
    <w:tmpl w:val="D1B2597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15BD5"/>
    <w:multiLevelType w:val="hybridMultilevel"/>
    <w:tmpl w:val="FBFEFED2"/>
    <w:lvl w:ilvl="0" w:tplc="5810BCB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6706D02"/>
    <w:multiLevelType w:val="hybridMultilevel"/>
    <w:tmpl w:val="6E460CEE"/>
    <w:lvl w:ilvl="0" w:tplc="9064D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659B"/>
    <w:multiLevelType w:val="multilevel"/>
    <w:tmpl w:val="528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C49EB"/>
    <w:multiLevelType w:val="hybridMultilevel"/>
    <w:tmpl w:val="C4C8BA1C"/>
    <w:lvl w:ilvl="0" w:tplc="549405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1645"/>
    <w:multiLevelType w:val="hybridMultilevel"/>
    <w:tmpl w:val="234C63B6"/>
    <w:lvl w:ilvl="0" w:tplc="F5FE9A4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88D404C"/>
    <w:multiLevelType w:val="hybridMultilevel"/>
    <w:tmpl w:val="8A98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E2441"/>
    <w:multiLevelType w:val="hybridMultilevel"/>
    <w:tmpl w:val="2892B34E"/>
    <w:lvl w:ilvl="0" w:tplc="B64629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34B3B"/>
    <w:multiLevelType w:val="hybridMultilevel"/>
    <w:tmpl w:val="61E88FC4"/>
    <w:lvl w:ilvl="0" w:tplc="6D0A87AC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 w15:restartNumberingAfterBreak="0">
    <w:nsid w:val="76BC4C7D"/>
    <w:multiLevelType w:val="hybridMultilevel"/>
    <w:tmpl w:val="AE243706"/>
    <w:lvl w:ilvl="0" w:tplc="3D4E60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1EFB"/>
    <w:multiLevelType w:val="hybridMultilevel"/>
    <w:tmpl w:val="9B34817A"/>
    <w:lvl w:ilvl="0" w:tplc="73D66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12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0"/>
    <w:rsid w:val="00000610"/>
    <w:rsid w:val="00021B89"/>
    <w:rsid w:val="00033406"/>
    <w:rsid w:val="00040218"/>
    <w:rsid w:val="00074457"/>
    <w:rsid w:val="00075DD2"/>
    <w:rsid w:val="00082D1C"/>
    <w:rsid w:val="00083C69"/>
    <w:rsid w:val="000B0167"/>
    <w:rsid w:val="000B59DD"/>
    <w:rsid w:val="000C6BA8"/>
    <w:rsid w:val="000D7D4C"/>
    <w:rsid w:val="00101605"/>
    <w:rsid w:val="00102118"/>
    <w:rsid w:val="00126A58"/>
    <w:rsid w:val="00163EF2"/>
    <w:rsid w:val="00197C5F"/>
    <w:rsid w:val="00197D8D"/>
    <w:rsid w:val="001A150F"/>
    <w:rsid w:val="001D6E03"/>
    <w:rsid w:val="00200AD4"/>
    <w:rsid w:val="00214A90"/>
    <w:rsid w:val="00233CBD"/>
    <w:rsid w:val="00242C80"/>
    <w:rsid w:val="00244067"/>
    <w:rsid w:val="00262498"/>
    <w:rsid w:val="002657A6"/>
    <w:rsid w:val="00271E08"/>
    <w:rsid w:val="00291EA1"/>
    <w:rsid w:val="002A374D"/>
    <w:rsid w:val="002A41DF"/>
    <w:rsid w:val="002B787A"/>
    <w:rsid w:val="002C5935"/>
    <w:rsid w:val="002D404E"/>
    <w:rsid w:val="002F48DA"/>
    <w:rsid w:val="00307349"/>
    <w:rsid w:val="003315E3"/>
    <w:rsid w:val="003403F9"/>
    <w:rsid w:val="00343E1C"/>
    <w:rsid w:val="00343F93"/>
    <w:rsid w:val="00346F9A"/>
    <w:rsid w:val="00352AE9"/>
    <w:rsid w:val="00353247"/>
    <w:rsid w:val="00397822"/>
    <w:rsid w:val="003A1B7E"/>
    <w:rsid w:val="003B1833"/>
    <w:rsid w:val="003C0A48"/>
    <w:rsid w:val="003E73F6"/>
    <w:rsid w:val="003F1AF0"/>
    <w:rsid w:val="003F6A2E"/>
    <w:rsid w:val="00414CFF"/>
    <w:rsid w:val="00443D05"/>
    <w:rsid w:val="00452E21"/>
    <w:rsid w:val="004644CE"/>
    <w:rsid w:val="00477991"/>
    <w:rsid w:val="00495885"/>
    <w:rsid w:val="004962C5"/>
    <w:rsid w:val="004E27A0"/>
    <w:rsid w:val="004E2AED"/>
    <w:rsid w:val="004E50E8"/>
    <w:rsid w:val="00521E3A"/>
    <w:rsid w:val="00533F61"/>
    <w:rsid w:val="00535ADE"/>
    <w:rsid w:val="00557DBE"/>
    <w:rsid w:val="00585A87"/>
    <w:rsid w:val="005A2BEF"/>
    <w:rsid w:val="005C50FB"/>
    <w:rsid w:val="005C7EBF"/>
    <w:rsid w:val="005D1DD9"/>
    <w:rsid w:val="006109C7"/>
    <w:rsid w:val="006209FA"/>
    <w:rsid w:val="0063405B"/>
    <w:rsid w:val="006743BB"/>
    <w:rsid w:val="0067654E"/>
    <w:rsid w:val="0068588A"/>
    <w:rsid w:val="006B401A"/>
    <w:rsid w:val="006E1D32"/>
    <w:rsid w:val="007032B3"/>
    <w:rsid w:val="0070438F"/>
    <w:rsid w:val="00705B0D"/>
    <w:rsid w:val="00733CDF"/>
    <w:rsid w:val="00764E3F"/>
    <w:rsid w:val="007759DA"/>
    <w:rsid w:val="00780A45"/>
    <w:rsid w:val="007D2349"/>
    <w:rsid w:val="00800E66"/>
    <w:rsid w:val="008052CD"/>
    <w:rsid w:val="00813822"/>
    <w:rsid w:val="0081479C"/>
    <w:rsid w:val="00823690"/>
    <w:rsid w:val="00840D74"/>
    <w:rsid w:val="00856E89"/>
    <w:rsid w:val="00885FD8"/>
    <w:rsid w:val="008C50F8"/>
    <w:rsid w:val="00900D90"/>
    <w:rsid w:val="00901C71"/>
    <w:rsid w:val="0096036A"/>
    <w:rsid w:val="009721EA"/>
    <w:rsid w:val="00986530"/>
    <w:rsid w:val="00990ABB"/>
    <w:rsid w:val="009E2933"/>
    <w:rsid w:val="00A1276A"/>
    <w:rsid w:val="00A21257"/>
    <w:rsid w:val="00A260C3"/>
    <w:rsid w:val="00A3156C"/>
    <w:rsid w:val="00A4432E"/>
    <w:rsid w:val="00A4700D"/>
    <w:rsid w:val="00A63A74"/>
    <w:rsid w:val="00A936AD"/>
    <w:rsid w:val="00AA13B5"/>
    <w:rsid w:val="00AB12C4"/>
    <w:rsid w:val="00AC5641"/>
    <w:rsid w:val="00AF446B"/>
    <w:rsid w:val="00AF59BF"/>
    <w:rsid w:val="00B00FAC"/>
    <w:rsid w:val="00B10372"/>
    <w:rsid w:val="00B21C72"/>
    <w:rsid w:val="00B42A15"/>
    <w:rsid w:val="00B54CE4"/>
    <w:rsid w:val="00B55790"/>
    <w:rsid w:val="00B60D2B"/>
    <w:rsid w:val="00B82D51"/>
    <w:rsid w:val="00BA6B7E"/>
    <w:rsid w:val="00BB1B08"/>
    <w:rsid w:val="00BB2097"/>
    <w:rsid w:val="00BC5729"/>
    <w:rsid w:val="00BC6D55"/>
    <w:rsid w:val="00C01994"/>
    <w:rsid w:val="00C17312"/>
    <w:rsid w:val="00C2281C"/>
    <w:rsid w:val="00C30662"/>
    <w:rsid w:val="00C43927"/>
    <w:rsid w:val="00C66DA2"/>
    <w:rsid w:val="00C95F05"/>
    <w:rsid w:val="00CC0D96"/>
    <w:rsid w:val="00CE55A1"/>
    <w:rsid w:val="00CF4845"/>
    <w:rsid w:val="00CF6371"/>
    <w:rsid w:val="00D166E0"/>
    <w:rsid w:val="00D31EBF"/>
    <w:rsid w:val="00D91F71"/>
    <w:rsid w:val="00D92E9D"/>
    <w:rsid w:val="00D93DF3"/>
    <w:rsid w:val="00DB2F27"/>
    <w:rsid w:val="00DC5E1C"/>
    <w:rsid w:val="00E01B2A"/>
    <w:rsid w:val="00E16970"/>
    <w:rsid w:val="00E42440"/>
    <w:rsid w:val="00E4256E"/>
    <w:rsid w:val="00E45BC8"/>
    <w:rsid w:val="00E526A7"/>
    <w:rsid w:val="00E530DA"/>
    <w:rsid w:val="00E722E1"/>
    <w:rsid w:val="00E8087D"/>
    <w:rsid w:val="00E808B7"/>
    <w:rsid w:val="00E90AEC"/>
    <w:rsid w:val="00EA0D1F"/>
    <w:rsid w:val="00EA260D"/>
    <w:rsid w:val="00EA5B4E"/>
    <w:rsid w:val="00EB575C"/>
    <w:rsid w:val="00EF7089"/>
    <w:rsid w:val="00F00C63"/>
    <w:rsid w:val="00F143A0"/>
    <w:rsid w:val="00F145E7"/>
    <w:rsid w:val="00F36AEA"/>
    <w:rsid w:val="00F53E85"/>
    <w:rsid w:val="00F543B2"/>
    <w:rsid w:val="00F65423"/>
    <w:rsid w:val="00F66C07"/>
    <w:rsid w:val="00F93FF8"/>
    <w:rsid w:val="00F97E50"/>
    <w:rsid w:val="00FA4CFB"/>
    <w:rsid w:val="00FC140A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BC95-CD3C-4DBC-9EC2-B29A977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0E8"/>
    <w:pPr>
      <w:keepNext/>
      <w:ind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E50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50E8"/>
    <w:pPr>
      <w:keepNext/>
      <w:spacing w:line="360" w:lineRule="auto"/>
      <w:jc w:val="both"/>
      <w:outlineLvl w:val="2"/>
    </w:pPr>
    <w:rPr>
      <w:b/>
      <w:lang w:val="uk-UA"/>
    </w:rPr>
  </w:style>
  <w:style w:type="paragraph" w:styleId="5">
    <w:name w:val="heading 5"/>
    <w:basedOn w:val="a"/>
    <w:next w:val="a"/>
    <w:link w:val="50"/>
    <w:unhideWhenUsed/>
    <w:qFormat/>
    <w:rsid w:val="004E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50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0E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5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E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50E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4E5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E50E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E50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4E50E8"/>
    <w:pPr>
      <w:jc w:val="center"/>
    </w:pPr>
    <w:rPr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50E8"/>
    <w:pPr>
      <w:ind w:firstLine="708"/>
      <w:jc w:val="both"/>
    </w:pPr>
    <w:rPr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E5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40"/>
    </w:pPr>
    <w:rPr>
      <w:bCs/>
      <w:sz w:val="2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4E50E8"/>
    <w:rPr>
      <w:rFonts w:ascii="Times New Roman" w:eastAsia="Times New Roman" w:hAnsi="Times New Roman" w:cs="Times New Roman"/>
      <w:bCs/>
      <w:sz w:val="26"/>
      <w:szCs w:val="20"/>
      <w:lang w:val="uk-UA" w:eastAsia="uk-UA"/>
    </w:rPr>
  </w:style>
  <w:style w:type="paragraph" w:styleId="aa">
    <w:name w:val="Balloon Text"/>
    <w:basedOn w:val="a"/>
    <w:link w:val="ab"/>
    <w:semiHidden/>
    <w:unhideWhenUsed/>
    <w:rsid w:val="004E5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5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50E8"/>
    <w:pPr>
      <w:ind w:left="720"/>
      <w:contextualSpacing/>
    </w:pPr>
    <w:rPr>
      <w:sz w:val="20"/>
      <w:lang w:val="uk-UA"/>
    </w:rPr>
  </w:style>
  <w:style w:type="paragraph" w:customStyle="1" w:styleId="11">
    <w:name w:val="çàãîëîâîê 1"/>
    <w:basedOn w:val="a"/>
    <w:next w:val="a"/>
    <w:rsid w:val="004E50E8"/>
    <w:pPr>
      <w:keepNext/>
      <w:spacing w:line="360" w:lineRule="auto"/>
      <w:jc w:val="center"/>
    </w:pPr>
    <w:rPr>
      <w:b/>
      <w:sz w:val="32"/>
      <w:lang w:val="uk-UA"/>
    </w:rPr>
  </w:style>
  <w:style w:type="paragraph" w:customStyle="1" w:styleId="12">
    <w:name w:val="Обычный1"/>
    <w:rsid w:val="004E50E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4E50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4E50E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ий текст"/>
    <w:basedOn w:val="a"/>
    <w:rsid w:val="004E50E8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e">
    <w:name w:val="Назва документа"/>
    <w:basedOn w:val="a"/>
    <w:next w:val="ad"/>
    <w:rsid w:val="004E50E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4">
    <w:name w:val="rvps14"/>
    <w:basedOn w:val="a"/>
    <w:rsid w:val="004E50E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13">
    <w:name w:val="Знак примечания1"/>
    <w:basedOn w:val="a0"/>
    <w:rsid w:val="004E50E8"/>
    <w:rPr>
      <w:sz w:val="16"/>
      <w:szCs w:val="16"/>
    </w:rPr>
  </w:style>
  <w:style w:type="character" w:customStyle="1" w:styleId="apple-converted-space">
    <w:name w:val="apple-converted-space"/>
    <w:basedOn w:val="a0"/>
    <w:rsid w:val="004E50E8"/>
  </w:style>
  <w:style w:type="character" w:customStyle="1" w:styleId="rvts0">
    <w:name w:val="rvts0"/>
    <w:rsid w:val="004E50E8"/>
    <w:rPr>
      <w:rFonts w:ascii="Times New Roman" w:hAnsi="Times New Roman" w:cs="Times New Roman" w:hint="default"/>
    </w:rPr>
  </w:style>
  <w:style w:type="character" w:customStyle="1" w:styleId="rvts15">
    <w:name w:val="rvts15"/>
    <w:rsid w:val="004E50E8"/>
    <w:rPr>
      <w:rFonts w:ascii="Times New Roman" w:hAnsi="Times New Roman" w:cs="Times New Roman" w:hint="default"/>
    </w:rPr>
  </w:style>
  <w:style w:type="character" w:customStyle="1" w:styleId="FontStyle30">
    <w:name w:val="Font Style30"/>
    <w:rsid w:val="004E50E8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z.d@dn.gov.ua" TargetMode="External"/><Relationship Id="rId13" Type="http://schemas.openxmlformats.org/officeDocument/2006/relationships/hyperlink" Target="http://zakon2.rada.gov.ua/laws/show/469-2015-%D0%B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://zakon0.rada.gov.ua/laws/show/101-2015-%D0%BF" TargetMode="External"/><Relationship Id="rId17" Type="http://schemas.openxmlformats.org/officeDocument/2006/relationships/hyperlink" Target="http://zakon0.rada.gov.ua/laws/show/819-2013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443-2013-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1-2014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444-2013-%D0%BF" TargetMode="External"/><Relationship Id="rId10" Type="http://schemas.openxmlformats.org/officeDocument/2006/relationships/hyperlink" Target="http://zakon0.rada.gov.ua/laws/show/787-2013-%D0%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276-17/print1491999767037812" TargetMode="External"/><Relationship Id="rId14" Type="http://schemas.openxmlformats.org/officeDocument/2006/relationships/hyperlink" Target="http://www.dsns.gov.ua/files/2016/7/13/335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Зінська</cp:lastModifiedBy>
  <cp:revision>13</cp:revision>
  <cp:lastPrinted>2019-08-12T08:54:00Z</cp:lastPrinted>
  <dcterms:created xsi:type="dcterms:W3CDTF">2019-08-07T14:15:00Z</dcterms:created>
  <dcterms:modified xsi:type="dcterms:W3CDTF">2019-08-13T07:06:00Z</dcterms:modified>
</cp:coreProperties>
</file>