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DB87" w14:textId="0547006D" w:rsidR="005F6092" w:rsidRPr="00DC07B8" w:rsidRDefault="005F7124" w:rsidP="00131E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63C5AB39" w14:textId="3AC27777" w:rsidR="005F6092" w:rsidRDefault="005F7124" w:rsidP="00131E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до розпорядження голови облдержадміністрації, керівника обласної військово-цивільної адміністрації </w:t>
      </w:r>
      <w:r w:rsidR="00DC07B8" w:rsidRPr="00DC07B8">
        <w:rPr>
          <w:rFonts w:ascii="Times New Roman" w:hAnsi="Times New Roman" w:cs="Times New Roman"/>
          <w:sz w:val="24"/>
          <w:szCs w:val="24"/>
        </w:rPr>
        <w:t>«Про внесення змін до розпорядження голови облдержадміністрації, керівника обласної військово-цивільної адміністрації від 17</w:t>
      </w:r>
      <w:r w:rsidR="00385D5B">
        <w:rPr>
          <w:rFonts w:ascii="Times New Roman" w:hAnsi="Times New Roman" w:cs="Times New Roman"/>
          <w:sz w:val="24"/>
          <w:szCs w:val="24"/>
        </w:rPr>
        <w:t> лютого 2020 року</w:t>
      </w:r>
      <w:r w:rsidR="00DC07B8" w:rsidRPr="00DC07B8">
        <w:rPr>
          <w:rFonts w:ascii="Times New Roman" w:hAnsi="Times New Roman" w:cs="Times New Roman"/>
          <w:sz w:val="24"/>
          <w:szCs w:val="24"/>
        </w:rPr>
        <w:t xml:space="preserve"> № 147/5-20»</w:t>
      </w:r>
    </w:p>
    <w:p w14:paraId="18086F99" w14:textId="77777777" w:rsidR="006E229A" w:rsidRPr="00DC07B8" w:rsidRDefault="006E229A" w:rsidP="00131E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1F8EB2E3" w14:textId="0C4620F9" w:rsidR="005F6092" w:rsidRPr="00DC07B8" w:rsidRDefault="005F7124" w:rsidP="0013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</w:t>
      </w:r>
      <w:r w:rsidR="00895292" w:rsidRPr="00DC07B8">
        <w:rPr>
          <w:rFonts w:ascii="Times New Roman" w:eastAsia="Times New Roman" w:hAnsi="Times New Roman" w:cs="Times New Roman"/>
          <w:b/>
          <w:sz w:val="24"/>
          <w:szCs w:val="24"/>
        </w:rPr>
        <w:t>до Стратегії розвитку Донецької області на період до 2027 року</w:t>
      </w:r>
    </w:p>
    <w:p w14:paraId="796BA487" w14:textId="77777777" w:rsidR="00753A96" w:rsidRPr="00DC07B8" w:rsidRDefault="00753A96" w:rsidP="0013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17A84" w14:textId="6557EDD0" w:rsidR="005F6092" w:rsidRPr="00DC07B8" w:rsidRDefault="00895292" w:rsidP="00131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hAnsi="Times New Roman"/>
          <w:sz w:val="24"/>
          <w:szCs w:val="24"/>
        </w:rPr>
        <w:t>1. У розділі 1. Донеччина вчора і сьогодні: тенденції соціально-економічного розвитку п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ісля підрозділу «</w:t>
      </w:r>
      <w:r w:rsidR="006E229A">
        <w:rPr>
          <w:rFonts w:ascii="Times New Roman" w:eastAsia="Times New Roman" w:hAnsi="Times New Roman" w:cs="Times New Roman"/>
          <w:sz w:val="24"/>
          <w:szCs w:val="24"/>
        </w:rPr>
        <w:t>БЕЗПЕКА ТА ПРАВОПОРЯДОК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 xml:space="preserve">» доповнити новим підрозділом наступного змісту: </w:t>
      </w:r>
    </w:p>
    <w:p w14:paraId="5C7601CD" w14:textId="4038234A" w:rsidR="005F6092" w:rsidRPr="00DC07B8" w:rsidRDefault="005F7124" w:rsidP="0013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b/>
          <w:sz w:val="24"/>
          <w:szCs w:val="24"/>
        </w:rPr>
        <w:t xml:space="preserve">«            Результативність реалізації </w:t>
      </w:r>
      <w:r w:rsidR="00895292" w:rsidRPr="00DC07B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Стратегії розвитку Донецької області на період до </w:t>
      </w:r>
      <w:r w:rsidR="00131EC5" w:rsidRPr="00DC07B8">
        <w:rPr>
          <w:rFonts w:ascii="Times New Roman" w:eastAsia="Times New Roman" w:hAnsi="Times New Roman" w:cs="Times New Roman"/>
          <w:b/>
          <w:sz w:val="24"/>
          <w:szCs w:val="24"/>
        </w:rPr>
        <w:t>2020 року</w:t>
      </w:r>
    </w:p>
    <w:p w14:paraId="36300C3C" w14:textId="422E1B31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Стратегія розвитку Донецької області на період до 2020 року (далі – Стратегія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-2020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07B8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затверджена розпорядженням голови облдержадміністрації, керівника обласної військово-цивільної адміністрації від 21 червня 2016 року № 498,</w:t>
      </w:r>
      <w:r w:rsidR="00F8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реалізовувалась у 2 етапи: перший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протягом 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 рок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другий – 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протягом 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2018-2020 рок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522FD0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Стратегією-2020 визначено, що Донецька область – мирна та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невід'ємна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складова України із розвиненим громадянським суспільством на принципах взаєморозуміння та поваги до різних думок; регіон, який прагне розбудувати сприятливе середовище для розвитку підприємницької діяльності, диверсифікованої, відкритої та конкурентоспроможної економіки на основі інноваційних освітніх послуг та європейських цінностей і стандартів; регіон, у якому об’єднані спроможні громади надають якісні послуги усім мешканцям.</w:t>
      </w:r>
    </w:p>
    <w:p w14:paraId="28012C7C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Стратегією-2020 визначено 4 стратегічних цілі для розвитку регіону, а саме: </w:t>
      </w:r>
    </w:p>
    <w:p w14:paraId="50145681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економічний розвиток та підвищення зайнятості населення; </w:t>
      </w:r>
    </w:p>
    <w:p w14:paraId="37477B50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підвищення спроможності місцевого самоврядування; </w:t>
      </w:r>
    </w:p>
    <w:p w14:paraId="4C528DD8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людський розвиток, надання якісних соціальних послуг та вирішення питань ВПО;</w:t>
      </w:r>
    </w:p>
    <w:p w14:paraId="161872E2" w14:textId="77777777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розбудова безпечного суспільства.</w:t>
      </w:r>
    </w:p>
    <w:p w14:paraId="42FC12A8" w14:textId="654197B9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Стратегічна ціль 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Економічний розвиток та підвищення зайнятості населення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містить такі пріоритети: підвищення ефективності використання критичної інфраструктури регіону, створення сприятливого бізнес середовища, заохочення структурних змін в економіці.</w:t>
      </w:r>
    </w:p>
    <w:p w14:paraId="11A61F25" w14:textId="77777777" w:rsidR="00131EC5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Стратегічна ціль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спроможності місцевого самоврядування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містить такі пріоритети: створення системи прозорого управління, сприяння процесам децентралізації, підвищення спроможності шляхом надання якісних публічних послуг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143F1" w14:textId="36740F00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Стратегічна ціль 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Людський розвиток, надання якісних соціальних послуг та вирішення питань ВПО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містить такі пріоритети: організація та надання місцевими органами виконавчої влади якісних соціальних послуг відповідно до визначених потреб громад (децентралізація); перехід від надання соціальних послуг на базі інституцій/закладів до їх надання у громаді, за місцем проживання, у сім’ї (</w:t>
      </w:r>
      <w:proofErr w:type="spellStart"/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деінституціалізація</w:t>
      </w:r>
      <w:proofErr w:type="spellEnd"/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); розвиток конкурентного ринку надавачів соціальних послуг різних форм власності та господарювання, а також розширення переліку соціальних послуг (диверсифікація); розроблення та втілення заходів соціальної підтримки ВПО та населення, яке постраждало внаслідок конфлікту; розвиток систем охорони здоров’я, освіти, культури та спорту.</w:t>
      </w:r>
    </w:p>
    <w:p w14:paraId="48485C2D" w14:textId="0A452851" w:rsidR="005F6092" w:rsidRPr="00DC07B8" w:rsidRDefault="005F7124" w:rsidP="0013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Стратегічна ціль 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Розбудова безпечного суспільства</w:t>
      </w:r>
      <w:r w:rsidR="00131EC5"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містить такі пріоритети: реалізація принципів верховенства права, збільшення можливостей до доступу до правосуддя та захисту прав людини; відновлення та посилення системи з управління природоохоронною діяльністю для запобігання екологічним ризикам та сприяння відновленню довкілля; зміцнення регіональних та місцевих медіа різних форм власності для забезпечення доступу </w:t>
      </w:r>
      <w:r w:rsidRPr="00DC07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громадян до різнобічних та неупереджених джерел інформації; створення сучасної системи оповіщення, моніторингу та реагування на надзвичайні ситуації.</w:t>
      </w:r>
    </w:p>
    <w:p w14:paraId="5CEFD41E" w14:textId="77777777" w:rsidR="006E229A" w:rsidRDefault="00312C99" w:rsidP="006E2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Стратегією-2020 визначені 3 сценарії</w:t>
      </w:r>
      <w:r w:rsidR="00753A96" w:rsidRPr="00DC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розвитк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 xml:space="preserve"> території області, підконтрольн</w:t>
      </w:r>
      <w:r w:rsidR="00753A96" w:rsidRPr="00DC07B8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 xml:space="preserve"> українській владі.</w:t>
      </w:r>
    </w:p>
    <w:p w14:paraId="2BB20946" w14:textId="6B0FEC79" w:rsidR="005F6092" w:rsidRPr="00DC07B8" w:rsidRDefault="005F7124" w:rsidP="006E229A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Таблиця 1.8</w:t>
      </w:r>
    </w:p>
    <w:p w14:paraId="681A88DC" w14:textId="1E0F0275" w:rsidR="005F6092" w:rsidRPr="00DC07B8" w:rsidRDefault="005F7124" w:rsidP="00312C9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Порівняння тенденцій соціально-економічного розвитку Донецької області</w:t>
      </w:r>
      <w:r w:rsidR="00312C99" w:rsidRPr="00DC07B8">
        <w:rPr>
          <w:rFonts w:ascii="Times New Roman" w:eastAsia="Times New Roman" w:hAnsi="Times New Roman" w:cs="Times New Roman"/>
          <w:sz w:val="24"/>
          <w:szCs w:val="24"/>
        </w:rPr>
        <w:t>, передбачених Стратегії розвитку Донецької області на період до 2020</w:t>
      </w:r>
      <w:r w:rsidR="004F1B8D" w:rsidRPr="00DC07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2C99" w:rsidRPr="00DC07B8">
        <w:rPr>
          <w:rFonts w:ascii="Times New Roman" w:eastAsia="Times New Roman" w:hAnsi="Times New Roman" w:cs="Times New Roman"/>
          <w:sz w:val="24"/>
          <w:szCs w:val="24"/>
        </w:rPr>
        <w:t xml:space="preserve">року, та фактично досягнутих показників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4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1276"/>
        <w:gridCol w:w="1417"/>
        <w:gridCol w:w="1418"/>
        <w:gridCol w:w="1134"/>
      </w:tblGrid>
      <w:tr w:rsidR="00312C99" w:rsidRPr="00DC07B8" w14:paraId="4153C176" w14:textId="77777777" w:rsidTr="006E229A">
        <w:trPr>
          <w:trHeight w:val="415"/>
          <w:tblHeader/>
          <w:jc w:val="center"/>
        </w:trPr>
        <w:tc>
          <w:tcPr>
            <w:tcW w:w="425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1563B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 у % до попереднього року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47BAB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рік </w:t>
            </w:r>
          </w:p>
          <w:p w14:paraId="17560E5F" w14:textId="7A07E43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(згідно </w:t>
            </w:r>
            <w:r w:rsidR="001A2E6C"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Стратегією-2020)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37DF7" w14:textId="77777777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2020 рік</w:t>
            </w:r>
          </w:p>
          <w:p w14:paraId="050AB556" w14:textId="72BC4293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312C99" w:rsidRPr="00DC07B8" w14:paraId="28CF2A19" w14:textId="77777777" w:rsidTr="006E229A">
        <w:trPr>
          <w:tblHeader/>
          <w:jc w:val="center"/>
        </w:trPr>
        <w:tc>
          <w:tcPr>
            <w:tcW w:w="425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19C1E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EF2FB" w14:textId="0C8CC97D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Базовий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C56FB" w14:textId="7C94A8CF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Оптиміс-тичний</w:t>
            </w:r>
            <w:proofErr w:type="spellEnd"/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1C62E" w14:textId="1B3E55A2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Песиміс-тичний</w:t>
            </w:r>
            <w:proofErr w:type="spellEnd"/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CBB3C" w14:textId="4167DA47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B8D" w:rsidRPr="00DC07B8" w14:paraId="7E3916CD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ECD23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 валового регіонального продукту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07934" w14:textId="73D032EE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6904B" w14:textId="50BC7775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A3CE6" w14:textId="0955C4B9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F3179" w14:textId="4B1EE81C" w:rsidR="00312C99" w:rsidRPr="00DC07B8" w:rsidRDefault="00D8500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89,4*</w:t>
            </w:r>
          </w:p>
        </w:tc>
      </w:tr>
      <w:tr w:rsidR="004F1B8D" w:rsidRPr="00DC07B8" w14:paraId="4129FEE4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CB83F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 споживчих цін у середньому за рік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539CE" w14:textId="4B4E11FA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7637C" w14:textId="6C4B1514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691B" w14:textId="34D3CA22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D2193" w14:textId="6CD6C02C" w:rsidR="00312C99" w:rsidRPr="00DC07B8" w:rsidRDefault="00D8500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4F1B8D" w:rsidRPr="00DC07B8" w14:paraId="5E062894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43923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 цін виробників промислової продукції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0B20F" w14:textId="13B0A481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BA1B9" w14:textId="7611E730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8107F" w14:textId="58AD34A3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DAD41" w14:textId="06EC1040" w:rsidR="00312C99" w:rsidRPr="00DC07B8" w:rsidRDefault="00D8500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114,5**</w:t>
            </w:r>
          </w:p>
        </w:tc>
      </w:tr>
      <w:tr w:rsidR="004F1B8D" w:rsidRPr="00DC07B8" w14:paraId="2913DDE5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F9B98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Середньомісячна номінальна заробітна плата, скоригована на індекс споживчих цін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0EA49" w14:textId="6F7E5199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8EB14" w14:textId="1855A0F6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F4213" w14:textId="2874DADE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8449" w14:textId="1A8A8B37" w:rsidR="00312C99" w:rsidRPr="00DC07B8" w:rsidRDefault="00BE1475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F1B8D" w:rsidRPr="00DC07B8" w14:paraId="4828A631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45C6D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безробіття населення у віці 15-70 років за методологією МОП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AB151" w14:textId="491FA08D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143AD" w14:textId="76609187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DEFC2" w14:textId="16E608C3" w:rsidR="00312C99" w:rsidRPr="00DC07B8" w:rsidRDefault="00312C99" w:rsidP="00575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3A9E4" w14:textId="24477344" w:rsidR="00312C99" w:rsidRPr="00DC07B8" w:rsidRDefault="00BE1475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14,4*</w:t>
            </w:r>
          </w:p>
        </w:tc>
      </w:tr>
      <w:tr w:rsidR="004F1B8D" w:rsidRPr="00DC07B8" w14:paraId="62BD4588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C7B71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 праці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88F7D" w14:textId="3DA3FB38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5AEC4" w14:textId="6EA728F3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E4E87" w14:textId="4759B5B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742CC" w14:textId="1BA686B1" w:rsidR="00312C99" w:rsidRPr="00DC07B8" w:rsidRDefault="00753A96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93,1*</w:t>
            </w:r>
          </w:p>
        </w:tc>
      </w:tr>
      <w:tr w:rsidR="004F1B8D" w:rsidRPr="00DC07B8" w14:paraId="0A073B48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168CC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 товарів і послуг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E0D4A" w14:textId="499FF9C4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085AE" w14:textId="4474DB66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54E15" w14:textId="4A332292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6EB8" w14:textId="50849DE5" w:rsidR="00312C99" w:rsidRPr="00DC07B8" w:rsidRDefault="00BE1475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85,0***</w:t>
            </w:r>
          </w:p>
        </w:tc>
      </w:tr>
      <w:tr w:rsidR="004F1B8D" w:rsidRPr="00DC07B8" w14:paraId="60212EF1" w14:textId="77777777" w:rsidTr="006E229A">
        <w:trPr>
          <w:jc w:val="center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9E118" w14:textId="77777777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 товарів і послуг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D2871" w14:textId="4158B4E9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53EE7" w14:textId="475B3DD8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2B89" w14:textId="7AF3EA2A" w:rsidR="00312C99" w:rsidRPr="00DC07B8" w:rsidRDefault="00312C99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1E48" w14:textId="51C74BA4" w:rsidR="00312C99" w:rsidRPr="00DC07B8" w:rsidRDefault="00BE1475" w:rsidP="0057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sz w:val="24"/>
                <w:szCs w:val="24"/>
              </w:rPr>
              <w:t>65,0***</w:t>
            </w:r>
          </w:p>
        </w:tc>
      </w:tr>
    </w:tbl>
    <w:p w14:paraId="7412B82D" w14:textId="77777777" w:rsidR="005F6092" w:rsidRPr="00DC07B8" w:rsidRDefault="005F6092" w:rsidP="00131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529E7" w14:textId="29382D29" w:rsidR="00312C99" w:rsidRPr="00DC07B8" w:rsidRDefault="00D85009" w:rsidP="00D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C07B8">
        <w:rPr>
          <w:rFonts w:ascii="Times New Roman" w:eastAsia="Times New Roman" w:hAnsi="Times New Roman" w:cs="Times New Roman"/>
          <w:i/>
          <w:sz w:val="24"/>
          <w:szCs w:val="24"/>
        </w:rPr>
        <w:t>очікувані дані за розрахунками департаменту економіки облдержадміністрації</w:t>
      </w:r>
    </w:p>
    <w:p w14:paraId="6B29436D" w14:textId="187A68E4" w:rsidR="00D85009" w:rsidRPr="00DC07B8" w:rsidRDefault="00D85009" w:rsidP="00D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i/>
          <w:sz w:val="24"/>
          <w:szCs w:val="24"/>
        </w:rPr>
        <w:t>** грудень до грудня попереднього року за даними Державної служби статистики</w:t>
      </w:r>
      <w:r w:rsidR="00BE1475" w:rsidRPr="00DC07B8">
        <w:rPr>
          <w:rFonts w:ascii="Times New Roman" w:eastAsia="Times New Roman" w:hAnsi="Times New Roman" w:cs="Times New Roman"/>
          <w:i/>
          <w:sz w:val="24"/>
          <w:szCs w:val="24"/>
        </w:rPr>
        <w:t xml:space="preserve"> України </w:t>
      </w:r>
      <w:r w:rsidRPr="00DC07B8">
        <w:rPr>
          <w:rFonts w:ascii="Times New Roman" w:eastAsia="Times New Roman" w:hAnsi="Times New Roman" w:cs="Times New Roman"/>
          <w:i/>
          <w:sz w:val="24"/>
          <w:szCs w:val="24"/>
        </w:rPr>
        <w:t>в цілому по Україні</w:t>
      </w:r>
    </w:p>
    <w:p w14:paraId="388B44B6" w14:textId="7F20AE74" w:rsidR="00312C99" w:rsidRPr="00DC07B8" w:rsidRDefault="00BE1475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i/>
          <w:sz w:val="24"/>
          <w:szCs w:val="24"/>
        </w:rPr>
        <w:t>*** темп росту експорту (імпорту) товарів</w:t>
      </w:r>
    </w:p>
    <w:p w14:paraId="23D1884F" w14:textId="5E89F8C9" w:rsidR="00BE1475" w:rsidRPr="00DC07B8" w:rsidRDefault="00BE1475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A697D" w14:textId="77777777" w:rsidR="00753A96" w:rsidRPr="00DC07B8" w:rsidRDefault="00753A96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 результатами 2020 року більшість визначених показників наближені до значень, передбачених песимістичним сценарієм (за винятком індексів споживчих цін та реальної заробітної плати, які наближені до оптимістичного сценарію).</w:t>
      </w:r>
    </w:p>
    <w:p w14:paraId="6E1A119B" w14:textId="0A32D5C1" w:rsidR="00753A96" w:rsidRPr="00DC07B8" w:rsidRDefault="00753A96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Істотн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погіршення ключових показників соціально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економічного розвитку регіону порівняно із індикативними значеннями, передбаченими Стратегією-2020, пов’язане, в першу чергу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Pr="00DC07B8">
        <w:rPr>
          <w:rFonts w:ascii="Times New Roman" w:hAnsi="Times New Roman" w:cs="Times New Roman"/>
          <w:sz w:val="24"/>
          <w:szCs w:val="24"/>
        </w:rPr>
        <w:t xml:space="preserve">кризовою ситуацією, спричиненою обмежувальними заходами через пандемію  </w:t>
      </w:r>
      <w:r w:rsidR="007E1D01" w:rsidRPr="007E1D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гострої респіраторної хвороби COVID-19, спричиненої </w:t>
      </w:r>
      <w:proofErr w:type="spellStart"/>
      <w:r w:rsidR="007E1D01" w:rsidRPr="007E1D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коронавірусом</w:t>
      </w:r>
      <w:proofErr w:type="spellEnd"/>
      <w:r w:rsidR="007E1D01" w:rsidRPr="007E1D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SARS-CoV-2</w:t>
      </w:r>
      <w:r w:rsidRPr="00DC07B8">
        <w:rPr>
          <w:rFonts w:ascii="Times New Roman" w:hAnsi="Times New Roman" w:cs="Times New Roman"/>
          <w:sz w:val="24"/>
          <w:szCs w:val="24"/>
        </w:rPr>
        <w:t>.</w:t>
      </w:r>
    </w:p>
    <w:p w14:paraId="1BB914CC" w14:textId="0208783A" w:rsidR="005F6092" w:rsidRPr="00DC07B8" w:rsidRDefault="0057560E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Одночасно, з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 xml:space="preserve"> метою досягнення цілей та завдань Стратегії-2020 передбачалась реалізація</w:t>
      </w:r>
      <w:r w:rsidR="00312C99" w:rsidRPr="00DC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312C99" w:rsidRPr="00DC07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технічного завдання на про</w:t>
      </w:r>
      <w:r w:rsidR="006E22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кти регіонального розвитку, в рамках яких протягом 2016-2019 років реалізовано близько 700 про</w:t>
      </w:r>
      <w:r w:rsidR="006E22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7124" w:rsidRPr="00DC07B8">
        <w:rPr>
          <w:rFonts w:ascii="Times New Roman" w:eastAsia="Times New Roman" w:hAnsi="Times New Roman" w:cs="Times New Roman"/>
          <w:sz w:val="24"/>
          <w:szCs w:val="24"/>
        </w:rPr>
        <w:t>ктів і отримано наступні  результати:</w:t>
      </w:r>
    </w:p>
    <w:p w14:paraId="265F9B7F" w14:textId="79E19741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завершено роботи з відбудови 4-х зруйнованих у результаті бойових дій мостів, ключових автомобільних доріг, які забезпечують транспортне сполучення з іншими регіонами (включаючи трасу Маріуполь – Запоріжжя, автошляхи Київ – Харків – Довжанський та Слов’янськ – Лиман – Кремінна)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забезпечено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розбудов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доріг, які ведуть до соціально-значущих об'єктів;  </w:t>
      </w:r>
    </w:p>
    <w:p w14:paraId="3CDD1241" w14:textId="2EEB6C0E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відновлено корпуси </w:t>
      </w:r>
      <w:r w:rsidR="00FB59BB">
        <w:rPr>
          <w:rFonts w:ascii="Times New Roman" w:eastAsia="Times New Roman" w:hAnsi="Times New Roman" w:cs="Times New Roman"/>
          <w:sz w:val="24"/>
          <w:szCs w:val="24"/>
        </w:rPr>
        <w:t xml:space="preserve">будівлі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КЛПУ «Обласна психіатрична лікарня м. Слов’янська», забезпечено розбудову КНП «Обласна лікарня інтенсивного лікування м. Маріуполь», КНП 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Обласний діагностичний центр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у м. Слов'янськ,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оснащено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низку закладів охорони здоров’я сучасним медичним обладнанням;</w:t>
      </w:r>
    </w:p>
    <w:p w14:paraId="08122D85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відкрито 14 оновлених</w:t>
      </w:r>
      <w:r w:rsidRPr="00DC07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центрів надання адміністративних послуг;</w:t>
      </w:r>
    </w:p>
    <w:p w14:paraId="3C68FBFE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зареєстровано 3 індустріальні парки у містах Лиман, Костянтинівка та Маріуполь;</w:t>
      </w:r>
    </w:p>
    <w:p w14:paraId="22980D5A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створено містобудівний кадастр області, в рамках якого введено в експлуатацію 5 ГІС-сервісів, створено 5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геопорталів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>, впроваджено 27 електронних картографічних сервісів та додатки для суб’єктів містобудівної діяльності, єдину систему ведення реєстру адрес (при цьому створено 31 робоче місце спеціалістів служб містобудівного кадастру);</w:t>
      </w:r>
    </w:p>
    <w:p w14:paraId="3E44F383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відкрито 22 оновлені опорні заклади загальної середньої освіти;</w:t>
      </w:r>
    </w:p>
    <w:p w14:paraId="763EBCCE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запроваджено механізм часткового відшкодування вартості путівки до дитячих оздоровчих закладів з місцевих бюджетів для підтримки сім'ям з дітьми, які не відносяться до пільгової категорії;</w:t>
      </w:r>
    </w:p>
    <w:p w14:paraId="5FDE3155" w14:textId="5ECDACE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реалізовано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B59BB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щодо забезпечення житлом 13 дитячих будинків сімейного типу для влаштування до них 83 дітей-сиріт та дітей, позбавлених батьківського піклування;</w:t>
      </w:r>
    </w:p>
    <w:p w14:paraId="6A176584" w14:textId="4A67D844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побудовано 85 спортивних майданчиків зі штучним покриттям, облаштовано 200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спортивних майданчиків для розвитку масового спорту;</w:t>
      </w:r>
    </w:p>
    <w:p w14:paraId="1E9E586A" w14:textId="26673A19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відремонтовано та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оснащено</w:t>
      </w:r>
      <w:proofErr w:type="spellEnd"/>
      <w:r w:rsidR="00FB59BB">
        <w:rPr>
          <w:rFonts w:ascii="Times New Roman" w:eastAsia="Times New Roman" w:hAnsi="Times New Roman" w:cs="Times New Roman"/>
          <w:sz w:val="24"/>
          <w:szCs w:val="24"/>
        </w:rPr>
        <w:t xml:space="preserve"> будівлю КЛПЗ «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Обласний лікарсько-фізкультурний диспансер</w:t>
      </w:r>
      <w:r w:rsidR="00FB59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у м.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Бахмут;</w:t>
      </w:r>
    </w:p>
    <w:p w14:paraId="3BB29DB8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відремонтовано вищий навчальний заклад комунальної форми власності «Бахмутський коледж мистецтв ім. Івана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Карабиця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4E59730F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впроваджено систему моніторингу довкілля;</w:t>
      </w:r>
    </w:p>
    <w:p w14:paraId="589FF0C5" w14:textId="77777777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відкрито 13 Центрів безпеки громадян в об’єднаних територіальних громадах;</w:t>
      </w:r>
    </w:p>
    <w:p w14:paraId="0AE4AC1B" w14:textId="7EE9D6D5" w:rsidR="005F6092" w:rsidRPr="00DC07B8" w:rsidRDefault="005F7124" w:rsidP="00131E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відкрито перший в Україні Єдиний аналітичний сервісний центр </w:t>
      </w:r>
      <w:r w:rsidR="0083771C" w:rsidRPr="0083771C">
        <w:rPr>
          <w:rFonts w:ascii="Times New Roman" w:eastAsia="Times New Roman" w:hAnsi="Times New Roman" w:cs="Times New Roman"/>
          <w:sz w:val="24"/>
          <w:szCs w:val="24"/>
        </w:rPr>
        <w:t>Головного управл</w:t>
      </w:r>
      <w:r w:rsidR="00CE4C30">
        <w:rPr>
          <w:rFonts w:ascii="Times New Roman" w:eastAsia="Times New Roman" w:hAnsi="Times New Roman" w:cs="Times New Roman"/>
          <w:sz w:val="24"/>
          <w:szCs w:val="24"/>
        </w:rPr>
        <w:t>і</w:t>
      </w:r>
      <w:r w:rsidR="0083771C" w:rsidRPr="0083771C">
        <w:rPr>
          <w:rFonts w:ascii="Times New Roman" w:eastAsia="Times New Roman" w:hAnsi="Times New Roman" w:cs="Times New Roman"/>
          <w:sz w:val="24"/>
          <w:szCs w:val="24"/>
        </w:rPr>
        <w:t>ння</w:t>
      </w:r>
      <w:r w:rsidR="0083771C" w:rsidRPr="00CE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Національної поліції </w:t>
      </w:r>
      <w:r w:rsidR="00CE4C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Донецькій області (UASC) тощо.</w:t>
      </w:r>
    </w:p>
    <w:p w14:paraId="01AB48ED" w14:textId="165B1CFC" w:rsidR="005F6092" w:rsidRPr="00DC07B8" w:rsidRDefault="005F7124" w:rsidP="0013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и, які мали вплив на розвиток регіону та реалізацію пріоритетних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E4C30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ктів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протягом 2016-2019 рокі</w:t>
      </w:r>
      <w:r w:rsidR="0057560E" w:rsidRPr="00DC07B8">
        <w:rPr>
          <w:rFonts w:ascii="Times New Roman" w:eastAsia="Times New Roman" w:hAnsi="Times New Roman" w:cs="Times New Roman"/>
          <w:sz w:val="24"/>
          <w:szCs w:val="24"/>
        </w:rPr>
        <w:t>в, були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959A8" w14:textId="11D483A4" w:rsidR="005F6092" w:rsidRPr="00DC07B8" w:rsidRDefault="005F7124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проведення на території області, операції </w:t>
      </w:r>
      <w:r w:rsidR="00CE4C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б'єднаних сил (АТО/ООС), припинення вантажного сполучення з </w:t>
      </w:r>
      <w:r w:rsidR="00CE4C30">
        <w:rPr>
          <w:rFonts w:ascii="Times New Roman" w:eastAsia="Times New Roman" w:hAnsi="Times New Roman" w:cs="Times New Roman"/>
          <w:sz w:val="24"/>
          <w:szCs w:val="24"/>
        </w:rPr>
        <w:t xml:space="preserve">тимчасово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окупованими територіями;</w:t>
      </w:r>
    </w:p>
    <w:p w14:paraId="1E91464C" w14:textId="77777777" w:rsidR="005F6092" w:rsidRPr="00DC07B8" w:rsidRDefault="005F7124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незавершеність процесу формування територіальних громад Донецької області;</w:t>
      </w:r>
    </w:p>
    <w:p w14:paraId="464287EF" w14:textId="77777777" w:rsidR="005F6092" w:rsidRPr="00DC07B8" w:rsidRDefault="005F7124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ускладненість залучення приватних інвесторів для реалізації проектів;</w:t>
      </w:r>
    </w:p>
    <w:p w14:paraId="0165A9C1" w14:textId="24E71FFA" w:rsidR="005F6092" w:rsidRPr="00385D5B" w:rsidRDefault="005F7124" w:rsidP="00F8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особливості фінансування про</w:t>
      </w:r>
      <w:r w:rsidR="00F80D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ктів за бюджетні кошти (тривале затвердження фінансування профільними комісіями та несвоєчасний розподіл і надходження коштів державного бюджету тощо);</w:t>
      </w:r>
    </w:p>
    <w:p w14:paraId="342E00FE" w14:textId="77777777" w:rsidR="005F6092" w:rsidRPr="00DC07B8" w:rsidRDefault="005F7124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скасування торгів у системі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через відсутність учасників або некоректну подачу документів ними;</w:t>
      </w:r>
    </w:p>
    <w:p w14:paraId="63E8ECBC" w14:textId="70315368" w:rsidR="005F6092" w:rsidRPr="00DC07B8" w:rsidRDefault="005F7124" w:rsidP="0013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невиконання умов договорів з боку підрядних організацій. </w:t>
      </w:r>
      <w:r w:rsidRPr="00DC07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12C99" w:rsidRPr="00DC0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FCB26" w14:textId="77777777" w:rsidR="00312C99" w:rsidRPr="00DC07B8" w:rsidRDefault="00312C99" w:rsidP="00131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6B0805" w14:textId="3EBDDDDC" w:rsidR="00895292" w:rsidRPr="00DC07B8" w:rsidRDefault="00656650" w:rsidP="00656650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7B8">
        <w:rPr>
          <w:rFonts w:ascii="Times New Roman" w:hAnsi="Times New Roman"/>
          <w:sz w:val="24"/>
          <w:szCs w:val="24"/>
        </w:rPr>
        <w:t xml:space="preserve">2. </w:t>
      </w:r>
      <w:r w:rsidR="00895292" w:rsidRPr="00DC07B8">
        <w:rPr>
          <w:rFonts w:ascii="Times New Roman" w:hAnsi="Times New Roman"/>
          <w:sz w:val="24"/>
          <w:szCs w:val="24"/>
        </w:rPr>
        <w:t xml:space="preserve"> </w:t>
      </w:r>
      <w:r w:rsidRPr="00DC07B8">
        <w:rPr>
          <w:rFonts w:ascii="Times New Roman" w:hAnsi="Times New Roman"/>
          <w:sz w:val="24"/>
          <w:szCs w:val="24"/>
        </w:rPr>
        <w:t xml:space="preserve">У </w:t>
      </w:r>
      <w:r w:rsidR="00895292" w:rsidRPr="00DC07B8">
        <w:rPr>
          <w:rFonts w:ascii="Times New Roman" w:hAnsi="Times New Roman"/>
          <w:sz w:val="24"/>
          <w:szCs w:val="24"/>
        </w:rPr>
        <w:t>розділ</w:t>
      </w:r>
      <w:r w:rsidRPr="00DC07B8">
        <w:rPr>
          <w:rFonts w:ascii="Times New Roman" w:hAnsi="Times New Roman"/>
          <w:sz w:val="24"/>
          <w:szCs w:val="24"/>
        </w:rPr>
        <w:t xml:space="preserve">і </w:t>
      </w:r>
      <w:r w:rsidR="00895292" w:rsidRPr="00DC07B8">
        <w:rPr>
          <w:rFonts w:ascii="Times New Roman" w:hAnsi="Times New Roman"/>
          <w:sz w:val="24"/>
          <w:szCs w:val="24"/>
        </w:rPr>
        <w:t xml:space="preserve">3. </w:t>
      </w:r>
      <w:bookmarkStart w:id="1" w:name="_Hlk61597012"/>
      <w:r w:rsidR="00895292" w:rsidRPr="00DC07B8">
        <w:rPr>
          <w:rFonts w:ascii="Times New Roman" w:hAnsi="Times New Roman"/>
          <w:sz w:val="24"/>
          <w:szCs w:val="24"/>
        </w:rPr>
        <w:t xml:space="preserve">Система цілей і завдань до 2027 </w:t>
      </w:r>
      <w:bookmarkEnd w:id="1"/>
      <w:r w:rsidRPr="00DC07B8">
        <w:rPr>
          <w:rFonts w:ascii="Times New Roman" w:hAnsi="Times New Roman"/>
          <w:sz w:val="24"/>
          <w:szCs w:val="24"/>
        </w:rPr>
        <w:t>року:</w:t>
      </w:r>
    </w:p>
    <w:p w14:paraId="46E1A8B6" w14:textId="60D6C628" w:rsidR="00F53341" w:rsidRDefault="00373ECB" w:rsidP="00656650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</w:t>
      </w:r>
      <w:r w:rsidR="00F53341">
        <w:rPr>
          <w:rFonts w:ascii="Times New Roman" w:hAnsi="Times New Roman"/>
          <w:sz w:val="24"/>
          <w:szCs w:val="24"/>
        </w:rPr>
        <w:t xml:space="preserve"> підрозділі</w:t>
      </w:r>
    </w:p>
    <w:p w14:paraId="3BA244F9" w14:textId="089011FE" w:rsidR="00656650" w:rsidRPr="00DC07B8" w:rsidRDefault="00656650" w:rsidP="0065665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завдання 1.2</w:t>
      </w:r>
      <w:r w:rsidRPr="00C04F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ECB" w:rsidRPr="00C04F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F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після слів «маркетингового просування пріоритетних галузей економіки» доповнити словами «запровадження проведення моніторингу бізнес-середовища з метою </w:t>
      </w:r>
      <w:bookmarkStart w:id="2" w:name="_GoBack"/>
      <w:bookmarkEnd w:id="2"/>
      <w:r w:rsidRPr="00DC07B8">
        <w:rPr>
          <w:rFonts w:ascii="Times New Roman" w:eastAsia="Times New Roman" w:hAnsi="Times New Roman" w:cs="Times New Roman"/>
          <w:sz w:val="24"/>
          <w:szCs w:val="24"/>
        </w:rPr>
        <w:t>виявлення бар’єрів для інвестування; сприяння вирішенню проблемних питань діяльності інвесторів;»;</w:t>
      </w:r>
    </w:p>
    <w:p w14:paraId="02082A15" w14:textId="16EFE29E" w:rsidR="00656650" w:rsidRPr="00DC07B8" w:rsidRDefault="00656650" w:rsidP="0065665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завдання 3.2.1. після слів «підтримки заходів щодо посилення кадрового забезпечення та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компетенціи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̆ фахівців, у тому числі щодо </w:t>
      </w:r>
      <w:proofErr w:type="spellStart"/>
      <w:r w:rsidRPr="00DC07B8">
        <w:rPr>
          <w:rFonts w:ascii="Times New Roman" w:eastAsia="Times New Roman" w:hAnsi="Times New Roman" w:cs="Times New Roman"/>
          <w:sz w:val="24"/>
          <w:szCs w:val="24"/>
        </w:rPr>
        <w:t>ґендерно</w:t>
      </w:r>
      <w:proofErr w:type="spellEnd"/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-відповідального надання послуг;» доповнити словами «забезпечення організації підвищення кваліфікації посадових осіб місцевих органів виконавчої влади, посадових осіб місцевого самоврядування та депутатів місцевих рад з питань, пов’язаних з реалізацією державної політики у сфері розвитку місцевого самоврядування, територіальної організації влади, цифрового розвитку,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lastRenderedPageBreak/>
        <w:t>електронного урядування та електронної демократії, стратегічних комунікацій, детінізації доходів тощо;»;</w:t>
      </w:r>
    </w:p>
    <w:p w14:paraId="0E4324B3" w14:textId="4F498E9B" w:rsidR="00656650" w:rsidRPr="00DC07B8" w:rsidRDefault="00656650" w:rsidP="0065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>завдання 3.2.2. після слів «пріоритетного розвитку систем централізованого питного водопостачання та водовідведення, її модернізації з метою зменшення енергоспоживання та втрат води;» доповнити словами «поширення практики застосування державно-приватного партнерства для залучення інвестицій у технічне переобладнання (модернізацію) інженерної інфраструктури у сфері водопостачання та водовідведення;»;</w:t>
      </w:r>
    </w:p>
    <w:p w14:paraId="40E39BEE" w14:textId="77777777" w:rsidR="00656650" w:rsidRPr="00DC07B8" w:rsidRDefault="00656650" w:rsidP="0065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E45D1" w14:textId="67FFE004" w:rsidR="004F1B8D" w:rsidRPr="00DC07B8" w:rsidRDefault="004F1B8D" w:rsidP="004F1B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 xml:space="preserve">авдання 4.3.1. після слів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>запровадження сучасних систем моніторингу та контролю витрат енергоресурсів;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 xml:space="preserve">доповнити 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 xml:space="preserve">словами 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>поширення практики застосування державно-приватного партнерства для залучення інвестицій у технічне переобладнання (модернізацію) інженерної інфраструктури у сфері теплопостачання;</w:t>
      </w:r>
      <w:r w:rsidRPr="00DC07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C1F87B" w14:textId="58BE75D1" w:rsidR="00656650" w:rsidRPr="00284883" w:rsidRDefault="00373ECB" w:rsidP="006E2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6650" w:rsidRPr="00284883" w:rsidSect="00371025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1B8D" w:rsidRPr="00DC07B8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 xml:space="preserve">ісля підрозділу </w:t>
      </w:r>
      <w:r w:rsidR="004F1B8D" w:rsidRPr="00DC07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229A">
        <w:rPr>
          <w:rFonts w:ascii="Times New Roman" w:eastAsia="Times New Roman" w:hAnsi="Times New Roman" w:cs="Times New Roman"/>
          <w:sz w:val="24"/>
          <w:szCs w:val="24"/>
        </w:rPr>
        <w:t>ВІДПОВІДНІСТЬ ПОЛОЖЕНЬ СТРАТЕГІЇ ЦІЛЯМ СТАЛОГО РОЗВИТКУ УКРАЇНИ НА ПЕРІОД ДО 2030 РОКУ</w:t>
      </w:r>
      <w:r w:rsidR="004F1B8D" w:rsidRPr="00DC07B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 xml:space="preserve">доповнити новим підрозділом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такого </w:t>
      </w:r>
      <w:r w:rsidR="00656650" w:rsidRPr="00DC07B8">
        <w:rPr>
          <w:rFonts w:ascii="Times New Roman" w:eastAsia="Times New Roman" w:hAnsi="Times New Roman" w:cs="Times New Roman"/>
          <w:sz w:val="24"/>
          <w:szCs w:val="24"/>
        </w:rPr>
        <w:t>змісту:</w:t>
      </w:r>
    </w:p>
    <w:p w14:paraId="48666325" w14:textId="77777777" w:rsidR="00656650" w:rsidRDefault="00656650" w:rsidP="0065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661D4" w14:textId="77777777" w:rsidR="00656650" w:rsidRDefault="00656650" w:rsidP="0065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3BE41" w14:textId="77777777" w:rsidR="00656650" w:rsidRPr="00DC07B8" w:rsidRDefault="00656650" w:rsidP="00656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7B8">
        <w:rPr>
          <w:rFonts w:ascii="Times New Roman" w:eastAsia="Times New Roman" w:hAnsi="Times New Roman" w:cs="Times New Roman"/>
          <w:b/>
          <w:sz w:val="24"/>
          <w:szCs w:val="24"/>
        </w:rPr>
        <w:t>«Узгодженість операційних цілей Стратегії розвитку Донецької області на період до 2027 року з операційними цілями Державної стратегії регіонального розвитку на 2021-2027 роки</w:t>
      </w:r>
    </w:p>
    <w:tbl>
      <w:tblPr>
        <w:tblW w:w="153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8"/>
        <w:gridCol w:w="708"/>
        <w:gridCol w:w="709"/>
        <w:gridCol w:w="708"/>
        <w:gridCol w:w="710"/>
        <w:gridCol w:w="709"/>
        <w:gridCol w:w="709"/>
        <w:gridCol w:w="566"/>
        <w:gridCol w:w="910"/>
        <w:gridCol w:w="708"/>
        <w:gridCol w:w="709"/>
        <w:gridCol w:w="508"/>
        <w:gridCol w:w="709"/>
        <w:gridCol w:w="796"/>
      </w:tblGrid>
      <w:tr w:rsidR="00656650" w:rsidRPr="00DC07B8" w14:paraId="1A17BEA8" w14:textId="77777777" w:rsidTr="00BB038F">
        <w:trPr>
          <w:trHeight w:val="397"/>
          <w:tblHeader/>
        </w:trPr>
        <w:tc>
          <w:tcPr>
            <w:tcW w:w="6238" w:type="dxa"/>
            <w:vMerge w:val="restart"/>
            <w:vAlign w:val="bottom"/>
          </w:tcPr>
          <w:p w14:paraId="0576C55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  <w:b/>
              </w:rPr>
              <w:t>Операційні цілі Державної стратегії регіонального розвитку на 2021-2027 роки</w:t>
            </w:r>
          </w:p>
        </w:tc>
        <w:tc>
          <w:tcPr>
            <w:tcW w:w="9158" w:type="dxa"/>
            <w:gridSpan w:val="13"/>
          </w:tcPr>
          <w:p w14:paraId="387C781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  <w:b/>
              </w:rPr>
              <w:t>Операційні цілі Стратегії розвитку Донецької області на період до 2027 року</w:t>
            </w:r>
          </w:p>
        </w:tc>
      </w:tr>
      <w:tr w:rsidR="00656650" w:rsidRPr="00DC07B8" w14:paraId="2F932E32" w14:textId="77777777" w:rsidTr="00BB038F">
        <w:trPr>
          <w:cantSplit/>
          <w:trHeight w:val="3946"/>
          <w:tblHeader/>
        </w:trPr>
        <w:tc>
          <w:tcPr>
            <w:tcW w:w="6238" w:type="dxa"/>
            <w:vMerge/>
            <w:vAlign w:val="bottom"/>
          </w:tcPr>
          <w:p w14:paraId="1BFA04A1" w14:textId="77777777" w:rsidR="00656650" w:rsidRPr="00DC07B8" w:rsidRDefault="00656650" w:rsidP="004F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14:paraId="619066E8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1.1. Кваліфіковані кадри, продуктивна зайнятість та гідна праця</w:t>
            </w:r>
          </w:p>
        </w:tc>
        <w:tc>
          <w:tcPr>
            <w:tcW w:w="709" w:type="dxa"/>
            <w:textDirection w:val="btLr"/>
          </w:tcPr>
          <w:p w14:paraId="7BC8CAFD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1.2. Розумна спеціалізація, заснована на знаннях та інноваціях</w:t>
            </w:r>
          </w:p>
        </w:tc>
        <w:tc>
          <w:tcPr>
            <w:tcW w:w="708" w:type="dxa"/>
            <w:textDirection w:val="btLr"/>
          </w:tcPr>
          <w:p w14:paraId="61203DA6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1.3. Транспортна доступність та просторове сполучення</w:t>
            </w:r>
          </w:p>
        </w:tc>
        <w:tc>
          <w:tcPr>
            <w:tcW w:w="710" w:type="dxa"/>
            <w:textDirection w:val="btLr"/>
          </w:tcPr>
          <w:p w14:paraId="2CE9FF51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2.1. Всебічний розвиток дітей та молодих дівчат і хлопців</w:t>
            </w:r>
          </w:p>
        </w:tc>
        <w:tc>
          <w:tcPr>
            <w:tcW w:w="709" w:type="dxa"/>
            <w:textDirection w:val="btLr"/>
          </w:tcPr>
          <w:p w14:paraId="27F4A37D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2.2.  Турбота про здоров’я населення</w:t>
            </w:r>
          </w:p>
        </w:tc>
        <w:tc>
          <w:tcPr>
            <w:tcW w:w="709" w:type="dxa"/>
            <w:textDirection w:val="btLr"/>
          </w:tcPr>
          <w:p w14:paraId="6F30BCD0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2.3. Гармонійний фізичний і духовний розвиток людини</w:t>
            </w:r>
          </w:p>
        </w:tc>
        <w:tc>
          <w:tcPr>
            <w:tcW w:w="566" w:type="dxa"/>
            <w:textDirection w:val="btLr"/>
          </w:tcPr>
          <w:p w14:paraId="3BC85F90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3.1. Безпека населення та територій</w:t>
            </w:r>
          </w:p>
        </w:tc>
        <w:tc>
          <w:tcPr>
            <w:tcW w:w="910" w:type="dxa"/>
            <w:textDirection w:val="btLr"/>
          </w:tcPr>
          <w:p w14:paraId="1106F5A7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3.2. Рівний доступ населення до базових соціальних, адміністративних та комунальних послуг</w:t>
            </w:r>
          </w:p>
        </w:tc>
        <w:tc>
          <w:tcPr>
            <w:tcW w:w="708" w:type="dxa"/>
            <w:textDirection w:val="btLr"/>
          </w:tcPr>
          <w:p w14:paraId="530AAF14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3.3. Ефективне управління територіальним розвитком</w:t>
            </w:r>
          </w:p>
        </w:tc>
        <w:tc>
          <w:tcPr>
            <w:tcW w:w="709" w:type="dxa"/>
            <w:textDirection w:val="btLr"/>
          </w:tcPr>
          <w:p w14:paraId="5BEB80EF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3.4. Інформатизація та </w:t>
            </w:r>
            <w:proofErr w:type="spellStart"/>
            <w:r w:rsidRPr="00DC07B8">
              <w:rPr>
                <w:rFonts w:ascii="Times New Roman" w:eastAsia="Times New Roman" w:hAnsi="Times New Roman" w:cs="Times New Roman"/>
              </w:rPr>
              <w:t>цифровізація</w:t>
            </w:r>
            <w:proofErr w:type="spellEnd"/>
            <w:r w:rsidRPr="00DC07B8">
              <w:rPr>
                <w:rFonts w:ascii="Times New Roman" w:eastAsia="Times New Roman" w:hAnsi="Times New Roman" w:cs="Times New Roman"/>
              </w:rPr>
              <w:t xml:space="preserve"> публічних послуг</w:t>
            </w:r>
          </w:p>
        </w:tc>
        <w:tc>
          <w:tcPr>
            <w:tcW w:w="508" w:type="dxa"/>
            <w:textDirection w:val="btLr"/>
          </w:tcPr>
          <w:p w14:paraId="74BE3586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4.1. Безпечний стан довкілля</w:t>
            </w:r>
          </w:p>
        </w:tc>
        <w:tc>
          <w:tcPr>
            <w:tcW w:w="709" w:type="dxa"/>
            <w:textDirection w:val="btLr"/>
          </w:tcPr>
          <w:p w14:paraId="40185AAD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4.2. Стале управління відходами та небезпечними хімічними речовинами</w:t>
            </w:r>
          </w:p>
        </w:tc>
        <w:tc>
          <w:tcPr>
            <w:tcW w:w="796" w:type="dxa"/>
            <w:textDirection w:val="btLr"/>
          </w:tcPr>
          <w:p w14:paraId="015B8893" w14:textId="77777777" w:rsidR="00656650" w:rsidRPr="00DC07B8" w:rsidRDefault="00656650" w:rsidP="004F1B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4.3. Енергетична безпека та розвиток альтернативної енергетики</w:t>
            </w:r>
          </w:p>
        </w:tc>
      </w:tr>
      <w:tr w:rsidR="00656650" w:rsidRPr="00DC07B8" w14:paraId="5FC981F7" w14:textId="77777777" w:rsidTr="00BB038F">
        <w:tc>
          <w:tcPr>
            <w:tcW w:w="6238" w:type="dxa"/>
          </w:tcPr>
          <w:p w14:paraId="3C5FEFE2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1.1. Стимулювання центрів економічного розвитку (агломерації, міста)</w:t>
            </w:r>
          </w:p>
        </w:tc>
        <w:tc>
          <w:tcPr>
            <w:tcW w:w="708" w:type="dxa"/>
          </w:tcPr>
          <w:p w14:paraId="47828D8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C3CB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732666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38ED47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8727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B949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69107DD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38B9375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BE27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757BA00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08" w:type="dxa"/>
          </w:tcPr>
          <w:p w14:paraId="22B6501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B0A1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92E499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11343CF6" w14:textId="77777777" w:rsidTr="00BB038F">
        <w:trPr>
          <w:trHeight w:val="574"/>
        </w:trPr>
        <w:tc>
          <w:tcPr>
            <w:tcW w:w="6238" w:type="dxa"/>
          </w:tcPr>
          <w:p w14:paraId="508BBA58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30j0zll" w:colFirst="0" w:colLast="0"/>
            <w:bookmarkEnd w:id="3"/>
            <w:r w:rsidRPr="00DC07B8">
              <w:rPr>
                <w:rFonts w:ascii="Times New Roman" w:eastAsia="Times New Roman" w:hAnsi="Times New Roman" w:cs="Times New Roman"/>
              </w:rPr>
              <w:t>1.2 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</w:t>
            </w:r>
            <w:proofErr w:type="spellStart"/>
            <w:r w:rsidRPr="00DC07B8">
              <w:rPr>
                <w:rFonts w:ascii="Times New Roman" w:eastAsia="Times New Roman" w:hAnsi="Times New Roman" w:cs="Times New Roman"/>
              </w:rPr>
              <w:t>макро</w:t>
            </w:r>
            <w:proofErr w:type="spellEnd"/>
            <w:r w:rsidRPr="00DC07B8">
              <w:rPr>
                <w:rFonts w:ascii="Times New Roman" w:eastAsia="Times New Roman" w:hAnsi="Times New Roman" w:cs="Times New Roman"/>
              </w:rPr>
              <w:t>- та мікрорівень)</w:t>
            </w:r>
          </w:p>
        </w:tc>
        <w:tc>
          <w:tcPr>
            <w:tcW w:w="708" w:type="dxa"/>
          </w:tcPr>
          <w:p w14:paraId="1B78A51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295D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71AFFD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1D5D7D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6FD5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109E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6116D2D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43A2703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7FB7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32361BD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60D7796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455A0E6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96" w:type="dxa"/>
          </w:tcPr>
          <w:p w14:paraId="2AE7946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56650" w:rsidRPr="00DC07B8" w14:paraId="724EB704" w14:textId="77777777" w:rsidTr="00BB038F">
        <w:tc>
          <w:tcPr>
            <w:tcW w:w="6238" w:type="dxa"/>
          </w:tcPr>
          <w:p w14:paraId="1C13562D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1.3. Створення умов для реінтеграції тимчасово окупованої території АР Крим та м. Севастополя, тимчасово окупованих територій у Донецькій та Луганській областях в український простір</w:t>
            </w:r>
          </w:p>
        </w:tc>
        <w:tc>
          <w:tcPr>
            <w:tcW w:w="708" w:type="dxa"/>
          </w:tcPr>
          <w:p w14:paraId="2CDDC7A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53411A3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0396E9C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10" w:type="dxa"/>
          </w:tcPr>
          <w:p w14:paraId="4F93233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A464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7CB9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0CBA54F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910" w:type="dxa"/>
          </w:tcPr>
          <w:p w14:paraId="635A844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2290D3D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291B75E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1D86415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8538B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0BDE82D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56650" w:rsidRPr="00DC07B8" w14:paraId="75C5E828" w14:textId="77777777" w:rsidTr="00BB038F">
        <w:tc>
          <w:tcPr>
            <w:tcW w:w="6238" w:type="dxa"/>
          </w:tcPr>
          <w:p w14:paraId="50CFFBC7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1.4. Розвиток інфраструктури та цифрова трансформація регіонів</w:t>
            </w:r>
          </w:p>
        </w:tc>
        <w:tc>
          <w:tcPr>
            <w:tcW w:w="708" w:type="dxa"/>
          </w:tcPr>
          <w:p w14:paraId="55FAEDB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7E58F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827497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10" w:type="dxa"/>
          </w:tcPr>
          <w:p w14:paraId="6639C58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515C86F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65B29C4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6" w:type="dxa"/>
          </w:tcPr>
          <w:p w14:paraId="102234E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910" w:type="dxa"/>
          </w:tcPr>
          <w:p w14:paraId="0B532A2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1083E2A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B9A2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08" w:type="dxa"/>
          </w:tcPr>
          <w:p w14:paraId="2276AB4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3D96ABF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96" w:type="dxa"/>
          </w:tcPr>
          <w:p w14:paraId="584F503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56650" w:rsidRPr="00DC07B8" w14:paraId="4923A625" w14:textId="77777777" w:rsidTr="00BB038F">
        <w:tc>
          <w:tcPr>
            <w:tcW w:w="6238" w:type="dxa"/>
          </w:tcPr>
          <w:p w14:paraId="446848FB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1.5. Формування єдиного освітнього, інформаційного, культурного простору в межах всієї території України</w:t>
            </w:r>
          </w:p>
        </w:tc>
        <w:tc>
          <w:tcPr>
            <w:tcW w:w="708" w:type="dxa"/>
          </w:tcPr>
          <w:p w14:paraId="6FC4A82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66742B1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A54D4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D913F7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183C2F9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57FB782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+++</w:t>
            </w:r>
          </w:p>
        </w:tc>
        <w:tc>
          <w:tcPr>
            <w:tcW w:w="566" w:type="dxa"/>
          </w:tcPr>
          <w:p w14:paraId="653D02A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709C7B8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3E3B5A8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0CFCA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08" w:type="dxa"/>
          </w:tcPr>
          <w:p w14:paraId="3B4680E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C8BD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341C9F9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46CFB288" w14:textId="77777777" w:rsidTr="00BB038F">
        <w:tc>
          <w:tcPr>
            <w:tcW w:w="6238" w:type="dxa"/>
          </w:tcPr>
          <w:p w14:paraId="77A9B30D" w14:textId="77777777" w:rsidR="00656650" w:rsidRPr="00DC07B8" w:rsidRDefault="00656650" w:rsidP="004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lastRenderedPageBreak/>
              <w:t>1.6. Ефективне використання економічного потенціалу культурної спадщини для сталого розвитку громад</w:t>
            </w:r>
          </w:p>
        </w:tc>
        <w:tc>
          <w:tcPr>
            <w:tcW w:w="708" w:type="dxa"/>
          </w:tcPr>
          <w:p w14:paraId="4447033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33AC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03EB4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065886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2F15E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774F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6" w:type="dxa"/>
          </w:tcPr>
          <w:p w14:paraId="22FEF6D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2A51023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0CE6C2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7867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438E072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44D0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31FCB59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77E05798" w14:textId="77777777" w:rsidTr="00BB038F">
        <w:tc>
          <w:tcPr>
            <w:tcW w:w="6238" w:type="dxa"/>
          </w:tcPr>
          <w:p w14:paraId="2900E03A" w14:textId="77777777" w:rsidR="00656650" w:rsidRPr="00DC07B8" w:rsidRDefault="00656650" w:rsidP="004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2.1. Розвиток людського капіталу</w:t>
            </w:r>
          </w:p>
        </w:tc>
        <w:tc>
          <w:tcPr>
            <w:tcW w:w="708" w:type="dxa"/>
          </w:tcPr>
          <w:p w14:paraId="21A6DC3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195B57A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603EF03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993726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5898F19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7E79510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566" w:type="dxa"/>
          </w:tcPr>
          <w:p w14:paraId="0F272AB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6C9EF4A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1D087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DA3D2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2468FA6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B173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43964BA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0A08DE94" w14:textId="77777777" w:rsidTr="00BB038F">
        <w:tc>
          <w:tcPr>
            <w:tcW w:w="6238" w:type="dxa"/>
          </w:tcPr>
          <w:p w14:paraId="748D68F0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2.2. Сприяння розвитку підприємництва, підтримка інтернаціоналізації бізнесу у секторі малого та середнього підприємництва </w:t>
            </w:r>
          </w:p>
        </w:tc>
        <w:tc>
          <w:tcPr>
            <w:tcW w:w="708" w:type="dxa"/>
          </w:tcPr>
          <w:p w14:paraId="6FFFAFC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3F084BF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3C577D1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366382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8488A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7C5F9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546CF32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72B93FA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7CC397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C4986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1117F7B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7262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ED0C45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195BEBDA" w14:textId="77777777" w:rsidTr="00BB038F">
        <w:tc>
          <w:tcPr>
            <w:tcW w:w="6238" w:type="dxa"/>
          </w:tcPr>
          <w:p w14:paraId="114F843F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2.3. Підвищення інвестиційної привабливості територій, підтримка залучення інвестицій</w:t>
            </w:r>
          </w:p>
        </w:tc>
        <w:tc>
          <w:tcPr>
            <w:tcW w:w="708" w:type="dxa"/>
          </w:tcPr>
          <w:p w14:paraId="32912C5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5FF6E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2A90C7B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F4A038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73D2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1971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22BF629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23353A8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123AE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BB50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290C649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CFF8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6562C63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5D30D6DB" w14:textId="77777777" w:rsidTr="00BB038F">
        <w:tc>
          <w:tcPr>
            <w:tcW w:w="6238" w:type="dxa"/>
          </w:tcPr>
          <w:p w14:paraId="7673CDED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2.4. Сприяння впровадженню інновацій та зростанню технологічного рівня регіональної економіки, підтримка інноваційних підприємств та стартапів </w:t>
            </w:r>
          </w:p>
        </w:tc>
        <w:tc>
          <w:tcPr>
            <w:tcW w:w="708" w:type="dxa"/>
          </w:tcPr>
          <w:p w14:paraId="53B0051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0374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43152BD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E3F551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FE42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006E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13A6A7D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7B8097B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F4A7BA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602C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4555F2C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F654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39ED3C5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72825A1A" w14:textId="77777777" w:rsidTr="00BB038F">
        <w:tc>
          <w:tcPr>
            <w:tcW w:w="6238" w:type="dxa"/>
          </w:tcPr>
          <w:p w14:paraId="35AF7610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2.5. Сталий розвиток промисловості </w:t>
            </w:r>
          </w:p>
        </w:tc>
        <w:tc>
          <w:tcPr>
            <w:tcW w:w="708" w:type="dxa"/>
          </w:tcPr>
          <w:p w14:paraId="275109D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4837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14:paraId="4164ECD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7DF926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07B7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E773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7C7FC4F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4CB4A8C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B9AC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EB9B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4498468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66BB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CEFB1B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56650" w:rsidRPr="00DC07B8" w14:paraId="76115818" w14:textId="77777777" w:rsidTr="00BB038F">
        <w:tc>
          <w:tcPr>
            <w:tcW w:w="6238" w:type="dxa"/>
          </w:tcPr>
          <w:p w14:paraId="0DC78B5D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eading=h.1fob9te" w:colFirst="0" w:colLast="0"/>
            <w:bookmarkEnd w:id="4"/>
            <w:r w:rsidRPr="00DC07B8">
              <w:rPr>
                <w:rFonts w:ascii="Times New Roman" w:eastAsia="Times New Roman" w:hAnsi="Times New Roman" w:cs="Times New Roman"/>
              </w:rPr>
              <w:t xml:space="preserve">3.1. Формування ефективного місцевого самоврядування та органів державної влади на новій територіальній основі </w:t>
            </w:r>
          </w:p>
        </w:tc>
        <w:tc>
          <w:tcPr>
            <w:tcW w:w="708" w:type="dxa"/>
          </w:tcPr>
          <w:p w14:paraId="3B3A224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41360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0C1EA7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A4D3EE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733C6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E0E10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6125D0C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02C7A9E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0CDD89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3F9D76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12C9085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1085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0B976D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426F9C8F" w14:textId="77777777" w:rsidTr="00BB038F">
        <w:tc>
          <w:tcPr>
            <w:tcW w:w="6238" w:type="dxa"/>
          </w:tcPr>
          <w:p w14:paraId="126D74D3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3.2. Формування горизонтальної та вертикальної координації державних секторальних політик та державної регіональної політики </w:t>
            </w:r>
          </w:p>
        </w:tc>
        <w:tc>
          <w:tcPr>
            <w:tcW w:w="708" w:type="dxa"/>
          </w:tcPr>
          <w:p w14:paraId="0C278FE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8752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943F42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EFB17F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46D9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7C756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7AAF969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3D316AA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D5B1A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C5E5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14:paraId="358BAB7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E8E4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CE46E7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2806384A" w14:textId="77777777" w:rsidTr="00BB038F">
        <w:tc>
          <w:tcPr>
            <w:tcW w:w="6238" w:type="dxa"/>
          </w:tcPr>
          <w:p w14:paraId="4ED5EA0C" w14:textId="77777777" w:rsidR="00656650" w:rsidRPr="00DC07B8" w:rsidRDefault="00656650" w:rsidP="004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 xml:space="preserve">3.3. Побудова системи ефективного публічного інвестування на всіх рівнях врядування </w:t>
            </w:r>
          </w:p>
        </w:tc>
        <w:tc>
          <w:tcPr>
            <w:tcW w:w="708" w:type="dxa"/>
          </w:tcPr>
          <w:p w14:paraId="7F80AED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C152B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8E144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2AC1E8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B6F1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0B31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7F63A15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2C318FF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6C352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08EE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35B8384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399E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5D44809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0A7486BC" w14:textId="77777777" w:rsidTr="00BB038F">
        <w:tc>
          <w:tcPr>
            <w:tcW w:w="6238" w:type="dxa"/>
          </w:tcPr>
          <w:p w14:paraId="11AA2608" w14:textId="77777777" w:rsidR="00656650" w:rsidRPr="00DC07B8" w:rsidRDefault="00656650" w:rsidP="004F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lastRenderedPageBreak/>
              <w:t>3.4. Розбудова потенціалу суб’єктів державної регіональної політики</w:t>
            </w:r>
          </w:p>
        </w:tc>
        <w:tc>
          <w:tcPr>
            <w:tcW w:w="708" w:type="dxa"/>
          </w:tcPr>
          <w:p w14:paraId="4781CEC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5B7C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CC7215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E5698E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4229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FEAC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157F7C3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56CBFC60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9DDEE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457CBFD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14:paraId="5DD9AF3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22DB3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6B3FD252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3A540CAE" w14:textId="77777777" w:rsidTr="00BB038F">
        <w:tc>
          <w:tcPr>
            <w:tcW w:w="6238" w:type="dxa"/>
          </w:tcPr>
          <w:p w14:paraId="336196EA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3.5. Забезпечення рівних прав та можливостей жінок і чоловіків, запобігання та протидія домашньому насильству та дискримінації</w:t>
            </w:r>
          </w:p>
        </w:tc>
        <w:tc>
          <w:tcPr>
            <w:tcW w:w="708" w:type="dxa"/>
          </w:tcPr>
          <w:p w14:paraId="41E766D3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081F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267E93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76A5A5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14:paraId="36197FE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C536E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0A29514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14:paraId="6E1F814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9AF905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1CDC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4A80E3A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B324C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3BB56E44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0" w:rsidRPr="00DC07B8" w14:paraId="129C2B06" w14:textId="77777777" w:rsidTr="00BB038F">
        <w:tc>
          <w:tcPr>
            <w:tcW w:w="6238" w:type="dxa"/>
          </w:tcPr>
          <w:p w14:paraId="45775138" w14:textId="77777777" w:rsidR="00656650" w:rsidRPr="00DC07B8" w:rsidRDefault="00656650" w:rsidP="004F1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07B8">
              <w:rPr>
                <w:rFonts w:ascii="Times New Roman" w:eastAsia="Times New Roman" w:hAnsi="Times New Roman" w:cs="Times New Roman"/>
              </w:rPr>
              <w:t>3.6. Розбудова системи інформаційно-аналітичного забезпечення та розвиток управлінських навичок для прийняття рішень, що базуються на об’єктивних даних та просторовому плануванні</w:t>
            </w:r>
          </w:p>
        </w:tc>
        <w:tc>
          <w:tcPr>
            <w:tcW w:w="708" w:type="dxa"/>
          </w:tcPr>
          <w:p w14:paraId="0D739B4D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9972A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BC8F6F5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7B6E08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09ED8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A8B5B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6D70CF17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1BC58591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3A1C7D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07C7DD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14:paraId="72F468CF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5C6F6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4C8E8549" w14:textId="77777777" w:rsidR="00656650" w:rsidRPr="00DC07B8" w:rsidRDefault="00656650" w:rsidP="004F1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B2F11" w14:textId="77777777" w:rsidR="00656650" w:rsidRPr="00DC07B8" w:rsidRDefault="00656650" w:rsidP="006566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B96741" w14:textId="77777777" w:rsidR="00656650" w:rsidRPr="00DC07B8" w:rsidRDefault="00656650" w:rsidP="00656650">
      <w:pPr>
        <w:spacing w:after="0"/>
        <w:rPr>
          <w:rFonts w:ascii="Times New Roman" w:eastAsia="Times New Roman" w:hAnsi="Times New Roman" w:cs="Times New Roman"/>
        </w:rPr>
      </w:pPr>
      <w:r w:rsidRPr="00DC07B8">
        <w:rPr>
          <w:rFonts w:ascii="Times New Roman" w:eastAsia="Times New Roman" w:hAnsi="Times New Roman" w:cs="Times New Roman"/>
        </w:rPr>
        <w:t>«++» повне узгодження операційних цілей</w:t>
      </w:r>
    </w:p>
    <w:p w14:paraId="73A35349" w14:textId="48A5FB10" w:rsidR="00656650" w:rsidRPr="00DC07B8" w:rsidRDefault="00656650" w:rsidP="004F1B8D">
      <w:pPr>
        <w:spacing w:after="0"/>
        <w:rPr>
          <w:rFonts w:ascii="Times New Roman" w:hAnsi="Times New Roman"/>
          <w:sz w:val="24"/>
          <w:szCs w:val="28"/>
        </w:rPr>
      </w:pPr>
      <w:r w:rsidRPr="00DC07B8">
        <w:rPr>
          <w:rFonts w:ascii="Times New Roman" w:eastAsia="Times New Roman" w:hAnsi="Times New Roman" w:cs="Times New Roman"/>
        </w:rPr>
        <w:t xml:space="preserve">«+» часткове узгодження операційних цілей </w:t>
      </w:r>
      <w:r w:rsidR="004F1B8D" w:rsidRPr="00DC07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F1B8D" w:rsidRPr="00DC07B8">
        <w:rPr>
          <w:rFonts w:ascii="Times New Roman" w:eastAsia="Times New Roman" w:hAnsi="Times New Roman" w:cs="Times New Roman"/>
          <w:b/>
        </w:rPr>
        <w:t xml:space="preserve"> </w:t>
      </w:r>
      <w:r w:rsidRPr="00DC07B8">
        <w:rPr>
          <w:rFonts w:ascii="Times New Roman" w:eastAsia="Times New Roman" w:hAnsi="Times New Roman" w:cs="Times New Roman"/>
          <w:b/>
        </w:rPr>
        <w:t>»</w:t>
      </w:r>
      <w:r w:rsidR="004F1B8D" w:rsidRPr="00DC07B8">
        <w:rPr>
          <w:rFonts w:ascii="Times New Roman" w:eastAsia="Times New Roman" w:hAnsi="Times New Roman" w:cs="Times New Roman"/>
          <w:b/>
        </w:rPr>
        <w:t>.</w:t>
      </w:r>
    </w:p>
    <w:p w14:paraId="79CED32E" w14:textId="4547E434" w:rsidR="005F6092" w:rsidRPr="00DC07B8" w:rsidRDefault="005F6092" w:rsidP="00B10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A6C70" w14:textId="77777777" w:rsidR="00B10A32" w:rsidRPr="00DC07B8" w:rsidRDefault="00B10A32" w:rsidP="00131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87D01" w14:textId="26E115BC" w:rsidR="005F6092" w:rsidRPr="00DC07B8" w:rsidRDefault="007572BD" w:rsidP="00131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0553AB" w:rsidRPr="00DC07B8">
        <w:rPr>
          <w:rFonts w:ascii="Times New Roman" w:hAnsi="Times New Roman" w:cs="Times New Roman"/>
          <w:sz w:val="24"/>
        </w:rPr>
        <w:t>иректор департаменту економіки</w:t>
      </w:r>
    </w:p>
    <w:p w14:paraId="3AE98054" w14:textId="02EEE4FC" w:rsidR="000553AB" w:rsidRPr="001A6EDB" w:rsidRDefault="000553AB" w:rsidP="000553AB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B8">
        <w:rPr>
          <w:rFonts w:ascii="Times New Roman" w:hAnsi="Times New Roman" w:cs="Times New Roman"/>
          <w:sz w:val="24"/>
        </w:rPr>
        <w:t xml:space="preserve">облдержадміністрації </w:t>
      </w:r>
      <w:r w:rsidRPr="00DC07B8">
        <w:rPr>
          <w:rFonts w:ascii="Times New Roman" w:hAnsi="Times New Roman" w:cs="Times New Roman"/>
          <w:sz w:val="24"/>
        </w:rPr>
        <w:tab/>
      </w:r>
      <w:r w:rsidR="001A6EDB" w:rsidRPr="001A6EDB">
        <w:rPr>
          <w:rFonts w:ascii="Times New Roman" w:hAnsi="Times New Roman" w:cs="Times New Roman"/>
          <w:sz w:val="24"/>
          <w:szCs w:val="24"/>
        </w:rPr>
        <w:t>Геннадій МАР</w:t>
      </w:r>
      <w:r w:rsidR="001A6EDB" w:rsidRPr="001A6ED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A6EDB" w:rsidRPr="001A6EDB">
        <w:rPr>
          <w:rFonts w:ascii="Times New Roman" w:hAnsi="Times New Roman" w:cs="Times New Roman"/>
          <w:sz w:val="24"/>
          <w:szCs w:val="24"/>
        </w:rPr>
        <w:t>ЯНЕНКО</w:t>
      </w:r>
    </w:p>
    <w:p w14:paraId="09B6238F" w14:textId="77777777" w:rsidR="000553AB" w:rsidRPr="000553AB" w:rsidRDefault="000553AB" w:rsidP="00131EC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553AB" w:rsidRPr="000553AB" w:rsidSect="00B10A32">
      <w:headerReference w:type="default" r:id="rId9"/>
      <w:pgSz w:w="16838" w:h="11906" w:orient="landscape" w:code="9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8799" w14:textId="77777777" w:rsidR="00DD1263" w:rsidRDefault="00DD1263" w:rsidP="00131EC5">
      <w:pPr>
        <w:spacing w:after="0" w:line="240" w:lineRule="auto"/>
      </w:pPr>
      <w:r>
        <w:separator/>
      </w:r>
    </w:p>
  </w:endnote>
  <w:endnote w:type="continuationSeparator" w:id="0">
    <w:p w14:paraId="64E7576F" w14:textId="77777777" w:rsidR="00DD1263" w:rsidRDefault="00DD1263" w:rsidP="001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CF01" w14:textId="77777777" w:rsidR="00DD1263" w:rsidRDefault="00DD1263" w:rsidP="00131EC5">
      <w:pPr>
        <w:spacing w:after="0" w:line="240" w:lineRule="auto"/>
      </w:pPr>
      <w:r>
        <w:separator/>
      </w:r>
    </w:p>
  </w:footnote>
  <w:footnote w:type="continuationSeparator" w:id="0">
    <w:p w14:paraId="01D3FD10" w14:textId="77777777" w:rsidR="00DD1263" w:rsidRDefault="00DD1263" w:rsidP="0013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355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009490" w14:textId="199423F1" w:rsidR="00371025" w:rsidRPr="00371025" w:rsidRDefault="00371025">
        <w:pPr>
          <w:pStyle w:val="a7"/>
          <w:jc w:val="center"/>
          <w:rPr>
            <w:rFonts w:ascii="Times New Roman" w:hAnsi="Times New Roman" w:cs="Times New Roman"/>
          </w:rPr>
        </w:pPr>
        <w:r w:rsidRPr="00371025">
          <w:rPr>
            <w:rFonts w:ascii="Times New Roman" w:hAnsi="Times New Roman" w:cs="Times New Roman"/>
          </w:rPr>
          <w:fldChar w:fldCharType="begin"/>
        </w:r>
        <w:r w:rsidRPr="00371025">
          <w:rPr>
            <w:rFonts w:ascii="Times New Roman" w:hAnsi="Times New Roman" w:cs="Times New Roman"/>
          </w:rPr>
          <w:instrText>PAGE   \* MERGEFORMAT</w:instrText>
        </w:r>
        <w:r w:rsidRPr="00371025">
          <w:rPr>
            <w:rFonts w:ascii="Times New Roman" w:hAnsi="Times New Roman" w:cs="Times New Roman"/>
          </w:rPr>
          <w:fldChar w:fldCharType="separate"/>
        </w:r>
        <w:r w:rsidRPr="00371025">
          <w:rPr>
            <w:rFonts w:ascii="Times New Roman" w:hAnsi="Times New Roman" w:cs="Times New Roman"/>
            <w:lang w:val="ru-RU"/>
          </w:rPr>
          <w:t>2</w:t>
        </w:r>
        <w:r w:rsidRPr="00371025">
          <w:rPr>
            <w:rFonts w:ascii="Times New Roman" w:hAnsi="Times New Roman" w:cs="Times New Roman"/>
          </w:rPr>
          <w:fldChar w:fldCharType="end"/>
        </w:r>
      </w:p>
    </w:sdtContent>
  </w:sdt>
  <w:p w14:paraId="514524AA" w14:textId="77777777" w:rsidR="00371025" w:rsidRDefault="003710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73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42B4B5" w14:textId="4544CB89" w:rsidR="00131EC5" w:rsidRPr="00131EC5" w:rsidRDefault="00131EC5">
        <w:pPr>
          <w:pStyle w:val="a7"/>
          <w:jc w:val="center"/>
          <w:rPr>
            <w:rFonts w:ascii="Times New Roman" w:hAnsi="Times New Roman" w:cs="Times New Roman"/>
          </w:rPr>
        </w:pPr>
        <w:r w:rsidRPr="00131EC5">
          <w:rPr>
            <w:rFonts w:ascii="Times New Roman" w:hAnsi="Times New Roman" w:cs="Times New Roman"/>
          </w:rPr>
          <w:fldChar w:fldCharType="begin"/>
        </w:r>
        <w:r w:rsidRPr="00131EC5">
          <w:rPr>
            <w:rFonts w:ascii="Times New Roman" w:hAnsi="Times New Roman" w:cs="Times New Roman"/>
          </w:rPr>
          <w:instrText>PAGE   \* MERGEFORMAT</w:instrText>
        </w:r>
        <w:r w:rsidRPr="00131EC5">
          <w:rPr>
            <w:rFonts w:ascii="Times New Roman" w:hAnsi="Times New Roman" w:cs="Times New Roman"/>
          </w:rPr>
          <w:fldChar w:fldCharType="separate"/>
        </w:r>
        <w:r w:rsidRPr="00131EC5">
          <w:rPr>
            <w:rFonts w:ascii="Times New Roman" w:hAnsi="Times New Roman" w:cs="Times New Roman"/>
            <w:lang w:val="ru-RU"/>
          </w:rPr>
          <w:t>2</w:t>
        </w:r>
        <w:r w:rsidRPr="00131EC5">
          <w:rPr>
            <w:rFonts w:ascii="Times New Roman" w:hAnsi="Times New Roman" w:cs="Times New Roman"/>
          </w:rPr>
          <w:fldChar w:fldCharType="end"/>
        </w:r>
      </w:p>
    </w:sdtContent>
  </w:sdt>
  <w:p w14:paraId="7AA28415" w14:textId="77777777" w:rsidR="00131EC5" w:rsidRDefault="00131E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87C8D"/>
    <w:multiLevelType w:val="multilevel"/>
    <w:tmpl w:val="F6A81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EC4090"/>
    <w:multiLevelType w:val="hybridMultilevel"/>
    <w:tmpl w:val="34B46286"/>
    <w:lvl w:ilvl="0" w:tplc="4DF878E4">
      <w:start w:val="20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F023AC"/>
    <w:multiLevelType w:val="multilevel"/>
    <w:tmpl w:val="4B2A1CD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92"/>
    <w:rsid w:val="000553AB"/>
    <w:rsid w:val="00131EC5"/>
    <w:rsid w:val="00157905"/>
    <w:rsid w:val="001A2E6C"/>
    <w:rsid w:val="001A6EDB"/>
    <w:rsid w:val="00284883"/>
    <w:rsid w:val="00312C99"/>
    <w:rsid w:val="00371025"/>
    <w:rsid w:val="00373ECB"/>
    <w:rsid w:val="00385D5B"/>
    <w:rsid w:val="004F1B8D"/>
    <w:rsid w:val="00570D03"/>
    <w:rsid w:val="0057560E"/>
    <w:rsid w:val="005F6092"/>
    <w:rsid w:val="005F7124"/>
    <w:rsid w:val="00633AE1"/>
    <w:rsid w:val="00656650"/>
    <w:rsid w:val="006E229A"/>
    <w:rsid w:val="00753A96"/>
    <w:rsid w:val="007572BD"/>
    <w:rsid w:val="007610F2"/>
    <w:rsid w:val="007E1D01"/>
    <w:rsid w:val="0083771C"/>
    <w:rsid w:val="00895292"/>
    <w:rsid w:val="00B10A32"/>
    <w:rsid w:val="00BB038F"/>
    <w:rsid w:val="00BE1475"/>
    <w:rsid w:val="00C04F05"/>
    <w:rsid w:val="00CE4C30"/>
    <w:rsid w:val="00D353B9"/>
    <w:rsid w:val="00D64C2E"/>
    <w:rsid w:val="00D85009"/>
    <w:rsid w:val="00DC07B8"/>
    <w:rsid w:val="00DD1263"/>
    <w:rsid w:val="00E7514F"/>
    <w:rsid w:val="00F53341"/>
    <w:rsid w:val="00F80DDA"/>
    <w:rsid w:val="00FA75A5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95C"/>
  <w15:docId w15:val="{1D3B91E6-621F-43CB-8F51-D0E527C4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E14B9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EC5"/>
  </w:style>
  <w:style w:type="paragraph" w:styleId="a9">
    <w:name w:val="footer"/>
    <w:basedOn w:val="a"/>
    <w:link w:val="aa"/>
    <w:uiPriority w:val="99"/>
    <w:unhideWhenUsed/>
    <w:rsid w:val="001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EC5"/>
  </w:style>
  <w:style w:type="paragraph" w:styleId="ab">
    <w:name w:val="Balloon Text"/>
    <w:basedOn w:val="a"/>
    <w:link w:val="ac"/>
    <w:uiPriority w:val="99"/>
    <w:semiHidden/>
    <w:unhideWhenUsed/>
    <w:rsid w:val="00F8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J+1dwQsOtsPLkeDO++PYY5y8Q==">AMUW2mW6r/pqM/99FMsnYrUfl5mBHudF3QaHp6V8z8huJevPS/D6QUiac7qILPMgd4cuv9tIl+UotZX/E3u4d14PMPbu6iUkhF5ypVsdROiM4/DbDzRshSeSX5rWA1F5OR2npY9B8Z5h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ODA</dc:creator>
  <cp:lastModifiedBy>DE ODA</cp:lastModifiedBy>
  <cp:revision>19</cp:revision>
  <cp:lastPrinted>2021-03-26T08:05:00Z</cp:lastPrinted>
  <dcterms:created xsi:type="dcterms:W3CDTF">2021-02-22T07:14:00Z</dcterms:created>
  <dcterms:modified xsi:type="dcterms:W3CDTF">2021-03-29T11:38:00Z</dcterms:modified>
</cp:coreProperties>
</file>