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7F5" w:rsidRDefault="000C346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Пам’ятка</w:t>
      </w:r>
    </w:p>
    <w:p w:rsidR="00A217F5" w:rsidRDefault="00A217F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217F5" w:rsidRDefault="00A217F5">
      <w:pPr>
        <w:ind w:firstLine="73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217F5" w:rsidRDefault="000C3469">
      <w:pPr>
        <w:ind w:firstLine="737"/>
        <w:jc w:val="center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“Щ</w:t>
      </w:r>
      <w:r>
        <w:rPr>
          <w:rStyle w:val="cef1edeee2edeee9f8f0e8f4f2e0e1e7e0f6e0"/>
          <w:rFonts w:ascii="Times New Roman" w:hAnsi="Times New Roman"/>
          <w:b/>
          <w:bCs/>
          <w:i/>
          <w:iCs/>
          <w:sz w:val="28"/>
          <w:szCs w:val="28"/>
        </w:rPr>
        <w:t>одо застосування окремих положень Закону України “Про запобігання корупції” стосовно дотримання обмежень щодо запобігання корупції під час участі у обороні України”</w:t>
      </w:r>
    </w:p>
    <w:p w:rsidR="00A217F5" w:rsidRDefault="00A217F5">
      <w:pPr>
        <w:ind w:firstLine="737"/>
        <w:jc w:val="center"/>
        <w:rPr>
          <w:rFonts w:ascii="Times New Roman" w:hAnsi="Times New Roman"/>
          <w:b/>
          <w:bCs/>
          <w:i/>
          <w:iCs/>
        </w:rPr>
      </w:pPr>
    </w:p>
    <w:p w:rsidR="00A217F5" w:rsidRDefault="00A217F5">
      <w:pPr>
        <w:ind w:firstLine="737"/>
        <w:jc w:val="center"/>
        <w:rPr>
          <w:rFonts w:ascii="Times New Roman" w:hAnsi="Times New Roman"/>
          <w:b/>
          <w:bCs/>
          <w:i/>
          <w:iCs/>
        </w:rPr>
      </w:pPr>
    </w:p>
    <w:p w:rsidR="00A217F5" w:rsidRDefault="00A217F5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217F5" w:rsidRDefault="000C3469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1 частини 1 статті 25 Закону України “Про </w:t>
      </w:r>
      <w:r>
        <w:rPr>
          <w:rFonts w:ascii="Times New Roman" w:hAnsi="Times New Roman"/>
          <w:sz w:val="28"/>
          <w:szCs w:val="28"/>
        </w:rPr>
        <w:t>запобігання корупції” особам, зазначеним у пункті 1 частини 1 статті 3 цього Закону, забороняється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</w:t>
      </w:r>
      <w:r>
        <w:rPr>
          <w:rFonts w:ascii="Times New Roman" w:hAnsi="Times New Roman"/>
          <w:sz w:val="28"/>
          <w:szCs w:val="28"/>
        </w:rPr>
        <w:t>риємницькою діяльністю, якщо інше не передбачено Конституцією або законами України.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7F5" w:rsidRDefault="000C3469">
      <w:pPr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Указу Президента України від 24.02.2022 № 65/2022, затвердженого Законом України від 03.03.2022 № 2105-IX, оголошено проведення загальної мобілізації.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7F5" w:rsidRDefault="000C3469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</w:t>
      </w:r>
      <w:r>
        <w:rPr>
          <w:rFonts w:ascii="Times New Roman" w:hAnsi="Times New Roman"/>
          <w:sz w:val="28"/>
          <w:szCs w:val="28"/>
        </w:rPr>
        <w:t>язку з російським воєнним вторгненням в Україну значна кількість суб’єктів, на яких поширюється дія Закону України «Про запобігання корупції», обороняють Батьківщину та проходять військову службу та службу у складі Сил територіальної оборони Збройних Сил У</w:t>
      </w:r>
      <w:r>
        <w:rPr>
          <w:rFonts w:ascii="Times New Roman" w:hAnsi="Times New Roman"/>
          <w:sz w:val="28"/>
          <w:szCs w:val="28"/>
        </w:rPr>
        <w:t xml:space="preserve">країни та добровольчих формувань територіальних громад. </w:t>
      </w:r>
    </w:p>
    <w:p w:rsidR="00A217F5" w:rsidRDefault="00A217F5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217F5" w:rsidRDefault="000C3469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служби в лавах Збройних Сил України.</w:t>
      </w:r>
    </w:p>
    <w:p w:rsidR="00A217F5" w:rsidRDefault="000C3469">
      <w:pPr>
        <w:pStyle w:val="a5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з частиною 2 статті 39 Закону України “Про військовий обов’язок і військову службу” громадяни України, призвані на строкову військову </w:t>
      </w:r>
      <w:r>
        <w:rPr>
          <w:rFonts w:ascii="Times New Roman" w:hAnsi="Times New Roman"/>
          <w:sz w:val="28"/>
          <w:szCs w:val="28"/>
        </w:rPr>
        <w:t>службу, військову службу за призовом під час мобілізації, на особливий період, або прийняті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та/або введен</w:t>
      </w:r>
      <w:r>
        <w:rPr>
          <w:rFonts w:ascii="Times New Roman" w:hAnsi="Times New Roman"/>
          <w:sz w:val="28"/>
          <w:szCs w:val="28"/>
        </w:rPr>
        <w:t>ня воєнного стану, користуються, крім інших, гарантіями, передбаченими частиною 3 статті 119 Кодексу законів про працю України.</w:t>
      </w:r>
    </w:p>
    <w:p w:rsidR="00A217F5" w:rsidRDefault="000C3469">
      <w:pPr>
        <w:pStyle w:val="a5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частини 3 статті 119 Кодексу законів про працю України</w:t>
      </w:r>
      <w:r>
        <w:rPr>
          <w:rFonts w:ascii="Times New Roman" w:hAnsi="Times New Roman"/>
          <w:sz w:val="28"/>
          <w:szCs w:val="28"/>
        </w:rPr>
        <w:br/>
        <w:t>за працівниками, призваними на строкову військову службу, в</w:t>
      </w:r>
      <w:r>
        <w:rPr>
          <w:rFonts w:ascii="Times New Roman" w:hAnsi="Times New Roman"/>
          <w:sz w:val="28"/>
          <w:szCs w:val="28"/>
        </w:rPr>
        <w:t xml:space="preserve">ійськову службу за призовом осіб офіцерського складу, військову службу за призовом під час мобілізації, на особливий період, військову службу за призовом осіб із числа резервістів в особливий період або прийнятими на військову службу за контрактом, у тому </w:t>
      </w:r>
      <w:r>
        <w:rPr>
          <w:rFonts w:ascii="Times New Roman" w:hAnsi="Times New Roman"/>
          <w:sz w:val="28"/>
          <w:szCs w:val="28"/>
        </w:rPr>
        <w:t>числі шляхом укладення нового контракту на проходження військової служби, під час дії особливого періоду на строк до його закінчення або до дня фактичного звільнення зберігаються місце роботи, посада і середній заробіток на підприємстві, в установі, органі</w:t>
      </w:r>
      <w:r>
        <w:rPr>
          <w:rFonts w:ascii="Times New Roman" w:hAnsi="Times New Roman"/>
          <w:sz w:val="28"/>
          <w:szCs w:val="28"/>
        </w:rPr>
        <w:t>зації, фермерському господарстві, сільськогосподарському виробничому кооперативі незалежно від підпорядкування та форми власності і у фізичних осіб – підприємців, у яких вони працювали на час призову.</w:t>
      </w:r>
    </w:p>
    <w:p w:rsidR="00A217F5" w:rsidRDefault="000C3469">
      <w:pPr>
        <w:pStyle w:val="a5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працівникам здійснюється виплата грошового забезп</w:t>
      </w:r>
      <w:r>
        <w:rPr>
          <w:rFonts w:ascii="Times New Roman" w:hAnsi="Times New Roman"/>
          <w:sz w:val="28"/>
          <w:szCs w:val="28"/>
        </w:rPr>
        <w:t>ечення за рахунок коштів Державного бюджету України відповідно до Закону України “Про соціальний і правовий захист військовослужбовців та членів їх сімей”.</w:t>
      </w:r>
    </w:p>
    <w:p w:rsidR="00A217F5" w:rsidRDefault="00A217F5">
      <w:pPr>
        <w:pStyle w:val="a5"/>
        <w:spacing w:after="0" w:line="240" w:lineRule="auto"/>
        <w:ind w:firstLine="737"/>
        <w:jc w:val="both"/>
        <w:rPr>
          <w:rFonts w:hint="eastAsia"/>
        </w:rPr>
      </w:pPr>
    </w:p>
    <w:p w:rsidR="00A217F5" w:rsidRDefault="000C3469">
      <w:pPr>
        <w:pStyle w:val="a5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служби в лавах Сил територіальної оборони Збройних Сил України.</w:t>
      </w:r>
    </w:p>
    <w:p w:rsidR="00A217F5" w:rsidRDefault="000C3469">
      <w:pPr>
        <w:pStyle w:val="a5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Правові та організаційні зас</w:t>
      </w:r>
      <w:r>
        <w:rPr>
          <w:rFonts w:ascii="Times New Roman" w:hAnsi="Times New Roman"/>
          <w:sz w:val="28"/>
          <w:szCs w:val="28"/>
        </w:rPr>
        <w:t>ади побудови територіальної оборони регламентовано Законом України “Про основи національного спротиву”.</w:t>
      </w:r>
    </w:p>
    <w:p w:rsidR="00A217F5" w:rsidRDefault="000C3469">
      <w:pPr>
        <w:pStyle w:val="a5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Статтею 9 Закону України “Про основи національного спротиву” визначено, що комплектування Сил територіальної оборони Збройних Сил України та добровольчи</w:t>
      </w:r>
      <w:r>
        <w:rPr>
          <w:rFonts w:ascii="Times New Roman" w:hAnsi="Times New Roman"/>
          <w:sz w:val="28"/>
          <w:szCs w:val="28"/>
        </w:rPr>
        <w:t>х формувань територіальних громад здійснюється на контрактній основі.</w:t>
      </w:r>
    </w:p>
    <w:p w:rsidR="00A217F5" w:rsidRDefault="000C3469">
      <w:pPr>
        <w:pStyle w:val="a5"/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Відповідно до умов Контракту добровольця територіальної оборони, форма якого затверджена наказом Міністерства оборони України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від 07.03.2022 № 84, на добровольця, який уклав цей контракт</w:t>
      </w:r>
      <w:r>
        <w:rPr>
          <w:rFonts w:ascii="Times New Roman" w:hAnsi="Times New Roman"/>
          <w:sz w:val="28"/>
          <w:szCs w:val="28"/>
        </w:rPr>
        <w:t>, поширюються гарантії соціального і правового захисту, передбачені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-"/>
          <w:rFonts w:ascii="Times New Roman" w:hAnsi="Times New Roman"/>
          <w:color w:val="00000A"/>
          <w:sz w:val="28"/>
          <w:szCs w:val="28"/>
          <w:u w:val="none"/>
          <w:lang w:val="uk-UA" w:eastAsia="zh-CN" w:bidi="hi-IN"/>
        </w:rPr>
        <w:t>Законом України “Про соціальний і правовий захист військовослужбовців та членів їх сімей”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hyperlink r:id="rId4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uk-UA" w:eastAsia="zh-CN" w:bidi="hi-IN"/>
          </w:rPr>
          <w:t xml:space="preserve">статтею </w:t>
        </w:r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uk-UA" w:eastAsia="zh-CN" w:bidi="hi-IN"/>
          </w:rPr>
          <w:t>119 Кодексу законів про працю України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217F5" w:rsidRDefault="00A217F5">
      <w:pPr>
        <w:pStyle w:val="a5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A217F5" w:rsidRDefault="000C3469">
      <w:pPr>
        <w:pStyle w:val="a5"/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Враховуючи викладене, </w:t>
      </w:r>
      <w:r>
        <w:rPr>
          <w:rStyle w:val="a4"/>
          <w:rFonts w:ascii="Times New Roman" w:hAnsi="Times New Roman"/>
          <w:b w:val="0"/>
          <w:sz w:val="28"/>
          <w:szCs w:val="28"/>
        </w:rPr>
        <w:t>проходження особами, зазначеними у пункті 1 частини 1 статті 3 Закону України “Про запобігання корупції”, військової служби та служби у складі Сил територіальної оборони</w:t>
      </w:r>
      <w:r>
        <w:rPr>
          <w:rStyle w:val="a4"/>
          <w:rFonts w:ascii="Times New Roman" w:hAnsi="Times New Roman"/>
          <w:b w:val="0"/>
          <w:sz w:val="28"/>
          <w:szCs w:val="28"/>
        </w:rPr>
        <w:br/>
        <w:t xml:space="preserve">Збройних Сил </w:t>
      </w:r>
      <w:r>
        <w:rPr>
          <w:rStyle w:val="a4"/>
          <w:rFonts w:ascii="Times New Roman" w:hAnsi="Times New Roman"/>
          <w:b w:val="0"/>
          <w:sz w:val="28"/>
          <w:szCs w:val="28"/>
        </w:rPr>
        <w:t>України та добровольчих формувань територіальних громад за контрактом не є порушенням обмеження, передбаченого</w:t>
      </w:r>
      <w:r>
        <w:rPr>
          <w:rStyle w:val="a4"/>
          <w:rFonts w:ascii="Times New Roman" w:hAnsi="Times New Roman"/>
          <w:b w:val="0"/>
          <w:sz w:val="28"/>
          <w:szCs w:val="28"/>
        </w:rPr>
        <w:br/>
        <w:t>у пункті 1 частини 1 статті 25 Закону України “Про запобігання корупції”.</w:t>
      </w:r>
    </w:p>
    <w:p w:rsidR="00A217F5" w:rsidRDefault="00A217F5">
      <w:pPr>
        <w:jc w:val="both"/>
        <w:rPr>
          <w:rFonts w:hint="eastAsia"/>
        </w:rPr>
      </w:pPr>
    </w:p>
    <w:p w:rsidR="00A217F5" w:rsidRDefault="00A217F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7F5" w:rsidRDefault="00A217F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7F5" w:rsidRDefault="00A217F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7F5" w:rsidRDefault="00A217F5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7F5" w:rsidRDefault="000C3469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Пам’ятка розроблена управлінням запобігання та виявлення </w:t>
      </w:r>
      <w:r>
        <w:rPr>
          <w:rFonts w:ascii="Times New Roman" w:hAnsi="Times New Roman"/>
          <w:sz w:val="20"/>
          <w:szCs w:val="20"/>
        </w:rPr>
        <w:t>корупції облдержадміністрації</w:t>
      </w:r>
    </w:p>
    <w:p w:rsidR="00A217F5" w:rsidRDefault="000C3469">
      <w:pPr>
        <w:pStyle w:val="a5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29.04.2022</w:t>
      </w:r>
    </w:p>
    <w:sectPr w:rsidR="00A217F5">
      <w:pgSz w:w="11906" w:h="16838"/>
      <w:pgMar w:top="1134" w:right="617" w:bottom="1134" w:left="166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F5"/>
    <w:rsid w:val="000C3469"/>
    <w:rsid w:val="00A2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6101B12-F5BA-914F-B35E-82B2F21E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uiPriority w:val="9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cef1edeee2edeee9f8f0e8f4f2e0e1e7e0f6e0">
    <w:name w:val="Оceсf1нedоeeвe2нedоeeйe9 шf8рf0иe8фf4тf2 аe0бe1зe7аe0цf6аe0"/>
    <w:qFormat/>
  </w:style>
  <w:style w:type="paragraph" w:styleId="a0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ips.ligazakon.net/document/view/kd0001?ed=2022_01_01&amp;an=75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Гость</cp:lastModifiedBy>
  <cp:revision>2</cp:revision>
  <dcterms:created xsi:type="dcterms:W3CDTF">2022-04-29T12:27:00Z</dcterms:created>
  <dcterms:modified xsi:type="dcterms:W3CDTF">2022-04-29T12:27:00Z</dcterms:modified>
  <dc:language>uk-UA</dc:language>
</cp:coreProperties>
</file>