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D40FA" w14:textId="77777777" w:rsidR="00B4171F" w:rsidRDefault="00000000">
      <w:pPr>
        <w:pStyle w:val="Standard"/>
        <w:jc w:val="center"/>
      </w:pPr>
      <w:r>
        <w:rPr>
          <w:rStyle w:val="ac"/>
          <w:rFonts w:cs="Times New Roman"/>
          <w:b/>
          <w:sz w:val="28"/>
          <w:szCs w:val="28"/>
        </w:rPr>
        <w:t>З В І Т</w:t>
      </w:r>
    </w:p>
    <w:p w14:paraId="01829B4E" w14:textId="77777777" w:rsidR="00B4171F" w:rsidRDefault="00000000">
      <w:pPr>
        <w:pStyle w:val="Standard"/>
        <w:jc w:val="center"/>
        <w:rPr>
          <w:rFonts w:cs="Times New Roman"/>
          <w:b/>
          <w:sz w:val="28"/>
          <w:szCs w:val="28"/>
        </w:rPr>
      </w:pPr>
      <w:r>
        <w:rPr>
          <w:rFonts w:cs="Times New Roman"/>
          <w:b/>
          <w:sz w:val="28"/>
          <w:szCs w:val="28"/>
        </w:rPr>
        <w:t>про результати роботи управління запобігання</w:t>
      </w:r>
    </w:p>
    <w:p w14:paraId="0A8CA2C8" w14:textId="77777777" w:rsidR="00B4171F" w:rsidRDefault="00000000">
      <w:pPr>
        <w:pStyle w:val="Standard"/>
        <w:jc w:val="center"/>
        <w:rPr>
          <w:rFonts w:cs="Times New Roman"/>
          <w:b/>
          <w:sz w:val="28"/>
          <w:szCs w:val="28"/>
        </w:rPr>
      </w:pPr>
      <w:r>
        <w:rPr>
          <w:rFonts w:cs="Times New Roman"/>
          <w:b/>
          <w:sz w:val="28"/>
          <w:szCs w:val="28"/>
        </w:rPr>
        <w:t>та виявлення корупції облдержадміністрації</w:t>
      </w:r>
    </w:p>
    <w:p w14:paraId="504D82E9" w14:textId="77777777" w:rsidR="00B4171F" w:rsidRDefault="00000000">
      <w:pPr>
        <w:pStyle w:val="Standard"/>
        <w:jc w:val="center"/>
        <w:rPr>
          <w:rFonts w:cs="Times New Roman"/>
          <w:b/>
          <w:sz w:val="28"/>
          <w:szCs w:val="28"/>
        </w:rPr>
      </w:pPr>
      <w:r>
        <w:rPr>
          <w:rFonts w:cs="Times New Roman"/>
          <w:b/>
          <w:sz w:val="28"/>
          <w:szCs w:val="28"/>
        </w:rPr>
        <w:t>за 12 місяців 2022 року</w:t>
      </w:r>
    </w:p>
    <w:p w14:paraId="48A40916" w14:textId="77777777" w:rsidR="00B4171F" w:rsidRDefault="00B4171F">
      <w:pPr>
        <w:pStyle w:val="Standard"/>
        <w:jc w:val="center"/>
        <w:rPr>
          <w:rFonts w:cs="Times New Roman"/>
          <w:b/>
          <w:sz w:val="28"/>
          <w:szCs w:val="28"/>
        </w:rPr>
      </w:pPr>
    </w:p>
    <w:p w14:paraId="57FD6A75" w14:textId="77777777" w:rsidR="00B4171F" w:rsidRDefault="00B4171F">
      <w:pPr>
        <w:pStyle w:val="Standard"/>
        <w:jc w:val="center"/>
      </w:pPr>
    </w:p>
    <w:p w14:paraId="2FE9DFB3" w14:textId="77777777" w:rsidR="00B4171F" w:rsidRDefault="00000000">
      <w:pPr>
        <w:pStyle w:val="Standard"/>
        <w:widowControl/>
        <w:tabs>
          <w:tab w:val="left" w:pos="709"/>
        </w:tabs>
        <w:autoSpaceDE w:val="0"/>
        <w:jc w:val="both"/>
      </w:pPr>
      <w:r>
        <w:rPr>
          <w:rStyle w:val="ac"/>
          <w:sz w:val="26"/>
          <w:szCs w:val="26"/>
        </w:rPr>
        <w:t xml:space="preserve"> </w:t>
      </w:r>
      <w:r>
        <w:rPr>
          <w:rStyle w:val="ac"/>
          <w:sz w:val="26"/>
          <w:szCs w:val="26"/>
        </w:rPr>
        <w:tab/>
        <w:t>Одним із основних завдань управління запобігання та виявлення корупції облдержадміністрації (далі – управління) є забезпечення ефективної реалізації державної політики у сфері запобігання та виявлення корупції у діяльності облдержадміністрації та її структурних підрозділів, а також забезпечення злагодженості та системності антикорупційних заходів.</w:t>
      </w:r>
    </w:p>
    <w:p w14:paraId="3A379DA9" w14:textId="77777777" w:rsidR="00B4171F" w:rsidRDefault="00000000">
      <w:pPr>
        <w:pStyle w:val="Standard"/>
        <w:widowControl/>
        <w:tabs>
          <w:tab w:val="left" w:pos="390"/>
        </w:tabs>
        <w:autoSpaceDE w:val="0"/>
        <w:jc w:val="both"/>
      </w:pPr>
      <w:r>
        <w:rPr>
          <w:rStyle w:val="ac"/>
          <w:sz w:val="26"/>
          <w:szCs w:val="26"/>
        </w:rPr>
        <w:tab/>
      </w:r>
      <w:r>
        <w:rPr>
          <w:rStyle w:val="ac"/>
          <w:color w:val="FF0000"/>
          <w:sz w:val="26"/>
          <w:szCs w:val="26"/>
        </w:rPr>
        <w:t xml:space="preserve">  </w:t>
      </w:r>
      <w:r>
        <w:rPr>
          <w:rStyle w:val="ac"/>
          <w:sz w:val="26"/>
          <w:szCs w:val="26"/>
        </w:rPr>
        <w:tab/>
        <w:t xml:space="preserve">На виконання статті 19 Закону України «Про запобігання корупції»,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з питань запобігання корупції 27 травня 2021 року  № 277/21, зареєстрованого в Міністерстві юстиції України 14 липня 2021 року за № 914/36536, згідно розпорядження голови облдержадміністрації, керівника обласної військово-цивільної адміністрації від                 10 грудня 2021 року № 1249/5-21 проведено оцінку корупційних ризиків у діяльності облдержадміністрації та її структурних підрозділів та в минулому році було </w:t>
      </w:r>
      <w:proofErr w:type="spellStart"/>
      <w:r>
        <w:rPr>
          <w:rStyle w:val="ac"/>
          <w:sz w:val="26"/>
          <w:szCs w:val="26"/>
        </w:rPr>
        <w:t>внесено</w:t>
      </w:r>
      <w:proofErr w:type="spellEnd"/>
      <w:r>
        <w:rPr>
          <w:rStyle w:val="ac"/>
          <w:sz w:val="26"/>
          <w:szCs w:val="26"/>
        </w:rPr>
        <w:t xml:space="preserve"> зміни до Антикорупційної програми Донецької обласної державної адміністрації, обласної військово-цивільної адміністрації на 2021-2023 роки (далі – Антикорупційна програма), затвердженої розпорядженням голови облдержадміністрації, керівника обласної військово-цивільної адміністрації 08 лютого 2021 року № 103/5-21,</w:t>
      </w:r>
      <w:r>
        <w:t xml:space="preserve"> </w:t>
      </w:r>
      <w:r>
        <w:rPr>
          <w:rStyle w:val="ac"/>
          <w:sz w:val="26"/>
          <w:szCs w:val="26"/>
        </w:rPr>
        <w:t>погодженої рішенням Національного агентства з питань запобігання корупції  від 11 березня 2021 року № 161/21.</w:t>
      </w:r>
    </w:p>
    <w:p w14:paraId="02A828C0" w14:textId="77777777" w:rsidR="00B4171F" w:rsidRDefault="00000000">
      <w:pPr>
        <w:pStyle w:val="a0"/>
        <w:widowControl/>
        <w:ind w:firstLine="567"/>
        <w:jc w:val="both"/>
      </w:pPr>
      <w:r>
        <w:rPr>
          <w:rStyle w:val="ac"/>
          <w:sz w:val="26"/>
          <w:szCs w:val="26"/>
        </w:rPr>
        <w:t xml:space="preserve">  В рамках проведення оцінки корупційних ризиків, з метою здійснення підготовки заходів щодо їх усунення, планування організаційно-підготовчих заходів, ідентифікації та оцінки корупційних ризиків, складання звіту за результатами такої оцінки, підготовки заходів щодо усунення виявлених корупційних ризиків,</w:t>
      </w:r>
      <w:r>
        <w:t xml:space="preserve"> </w:t>
      </w:r>
      <w:r>
        <w:rPr>
          <w:rStyle w:val="ac"/>
          <w:sz w:val="26"/>
          <w:szCs w:val="26"/>
        </w:rPr>
        <w:t>організовано роботу Комісії з оцінки корупційних ризиків у діяльності облдержадміністрації та її структурних підрозділів (далі – Комісія).</w:t>
      </w:r>
    </w:p>
    <w:p w14:paraId="083004C0" w14:textId="77777777" w:rsidR="00B4171F" w:rsidRDefault="00000000">
      <w:pPr>
        <w:pStyle w:val="a0"/>
        <w:widowControl/>
        <w:ind w:firstLine="567"/>
        <w:jc w:val="both"/>
        <w:rPr>
          <w:sz w:val="26"/>
          <w:szCs w:val="26"/>
        </w:rPr>
      </w:pPr>
      <w:r>
        <w:rPr>
          <w:sz w:val="26"/>
          <w:szCs w:val="26"/>
        </w:rPr>
        <w:t xml:space="preserve">  З метою забезпечення проведення якісної оцінки корупційних ризиків на засіданні Комісії проведено навчання з її членами з вивчення Методології, яка визначає комплекс правил і процедур щодо оцінки корупційних ризиків у діяльності органів влади, у яких згідно з частиною першою статті 19 Закону України «Про запобігання корупції» приймаються антикорупційні програми, та проведено усне тестування членів Комісії (протокол комісії від 13 січня 2022 року № 16).</w:t>
      </w:r>
    </w:p>
    <w:p w14:paraId="3532F9AB" w14:textId="77777777" w:rsidR="00B4171F" w:rsidRDefault="00000000">
      <w:pPr>
        <w:pStyle w:val="a0"/>
        <w:widowControl/>
        <w:ind w:firstLine="567"/>
        <w:jc w:val="both"/>
        <w:rPr>
          <w:sz w:val="26"/>
          <w:szCs w:val="26"/>
        </w:rPr>
      </w:pPr>
      <w:r>
        <w:rPr>
          <w:sz w:val="26"/>
          <w:szCs w:val="26"/>
        </w:rPr>
        <w:t xml:space="preserve">   Всього Комісією в минулому році було ідентифіковано 5 корупційних ризиків, з яких за категоріями визначено 5, як внутрішні.</w:t>
      </w:r>
    </w:p>
    <w:p w14:paraId="7FA0DD44" w14:textId="77777777" w:rsidR="00B4171F" w:rsidRDefault="00000000">
      <w:pPr>
        <w:pStyle w:val="a0"/>
        <w:widowControl/>
        <w:ind w:firstLine="567"/>
        <w:jc w:val="both"/>
      </w:pPr>
      <w:r>
        <w:rPr>
          <w:rStyle w:val="ac"/>
          <w:sz w:val="26"/>
          <w:szCs w:val="26"/>
        </w:rPr>
        <w:t xml:space="preserve"> Проведено моніторинг результатів впровадження заходів, передбачених Антикорупційною програмою Донецької обласної державної адміністрації, обласної військово-цивільної адміністрації на 2021-2023 роки за 2021 рік, під час якого здійснено оцінку її ефективності, за результатами моніторингу складено Звіт. Протягом 2022 року засідання Комісії проводилися 2 рази (протоколи засідання комісії від 13 січня 2022 року № 16, від 21 квітня 2022 року № 17).</w:t>
      </w:r>
    </w:p>
    <w:p w14:paraId="59556796" w14:textId="77777777" w:rsidR="00B4171F" w:rsidRDefault="00000000">
      <w:pPr>
        <w:pStyle w:val="Standard"/>
        <w:tabs>
          <w:tab w:val="left" w:pos="709"/>
          <w:tab w:val="left" w:pos="900"/>
          <w:tab w:val="left" w:pos="1200"/>
          <w:tab w:val="left" w:pos="10155"/>
        </w:tabs>
        <w:ind w:firstLine="567"/>
        <w:jc w:val="both"/>
        <w:rPr>
          <w:sz w:val="26"/>
          <w:szCs w:val="26"/>
        </w:rPr>
      </w:pPr>
      <w:r>
        <w:rPr>
          <w:sz w:val="26"/>
          <w:szCs w:val="26"/>
        </w:rPr>
        <w:tab/>
        <w:t xml:space="preserve">До Національного агентства з питань запобігання корупції (далі — НАЗК) направлено інформацію, необхідну для підготовки </w:t>
      </w:r>
      <w:proofErr w:type="spellStart"/>
      <w:r>
        <w:rPr>
          <w:sz w:val="26"/>
          <w:szCs w:val="26"/>
        </w:rPr>
        <w:t>проєкту</w:t>
      </w:r>
      <w:proofErr w:type="spellEnd"/>
      <w:r>
        <w:rPr>
          <w:sz w:val="26"/>
          <w:szCs w:val="26"/>
        </w:rPr>
        <w:t xml:space="preserve"> щорічної національної доповіді щодо реалізації засад антикорупційної політики, інформацію про виконання заходів, передбачених Антикорупційною програмою (20 січня 2022 року № 0.8/15-305/4-22).</w:t>
      </w:r>
      <w:r>
        <w:rPr>
          <w:sz w:val="26"/>
          <w:szCs w:val="26"/>
        </w:rPr>
        <w:tab/>
      </w:r>
    </w:p>
    <w:p w14:paraId="3C73BAB0" w14:textId="77777777" w:rsidR="00B4171F" w:rsidRDefault="00000000">
      <w:pPr>
        <w:pStyle w:val="Standard"/>
        <w:tabs>
          <w:tab w:val="left" w:pos="709"/>
          <w:tab w:val="left" w:pos="900"/>
          <w:tab w:val="left" w:pos="1200"/>
          <w:tab w:val="left" w:pos="10155"/>
        </w:tabs>
        <w:ind w:firstLine="567"/>
        <w:jc w:val="both"/>
      </w:pPr>
      <w:r>
        <w:rPr>
          <w:rStyle w:val="ac"/>
          <w:sz w:val="26"/>
          <w:szCs w:val="26"/>
        </w:rPr>
        <w:t xml:space="preserve">  Управлінням отримано запрошення (серед 20 міністерств та ЦОВВ) до участі у </w:t>
      </w:r>
      <w:r>
        <w:rPr>
          <w:rStyle w:val="ac"/>
          <w:sz w:val="26"/>
          <w:szCs w:val="26"/>
        </w:rPr>
        <w:lastRenderedPageBreak/>
        <w:t>першому етапі тестування функціональності електронної системи Антикорупційного порталу НАЗК та роботі в Електронному кабінеті уповноваженого</w:t>
      </w:r>
      <w:r>
        <w:t xml:space="preserve"> (</w:t>
      </w:r>
      <w:r>
        <w:rPr>
          <w:sz w:val="26"/>
          <w:szCs w:val="26"/>
        </w:rPr>
        <w:t>л</w:t>
      </w:r>
      <w:r>
        <w:rPr>
          <w:rStyle w:val="ac"/>
          <w:sz w:val="26"/>
          <w:szCs w:val="26"/>
        </w:rPr>
        <w:t>ист НАЗК від             04.02.2022   № 22-03/5600-22).  Управлінням заповнено та успішно подано звіт про виконання Антикорупційної програми за 2021 рік на Антикорупційному порталі НАЗК.</w:t>
      </w:r>
    </w:p>
    <w:p w14:paraId="3ECDB992" w14:textId="77777777" w:rsidR="00B4171F"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Забезпечено візування </w:t>
      </w:r>
      <w:proofErr w:type="spellStart"/>
      <w:r>
        <w:rPr>
          <w:sz w:val="26"/>
          <w:szCs w:val="26"/>
        </w:rPr>
        <w:t>проєктів</w:t>
      </w:r>
      <w:proofErr w:type="spellEnd"/>
      <w:r>
        <w:rPr>
          <w:sz w:val="26"/>
          <w:szCs w:val="26"/>
        </w:rPr>
        <w:t xml:space="preserve"> актів з основної діяльності облдержадміністрації, адміністративно-господарських питань, кадрових питань (особового складу) залежно від їх видів.</w:t>
      </w:r>
    </w:p>
    <w:p w14:paraId="7554E263" w14:textId="77777777" w:rsidR="00B4171F"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На виконання заходів Антикорупційної програми </w:t>
      </w:r>
      <w:proofErr w:type="spellStart"/>
      <w:r>
        <w:rPr>
          <w:sz w:val="26"/>
          <w:szCs w:val="26"/>
        </w:rPr>
        <w:t>щопівроку</w:t>
      </w:r>
      <w:proofErr w:type="spellEnd"/>
      <w:r>
        <w:rPr>
          <w:sz w:val="26"/>
          <w:szCs w:val="26"/>
        </w:rPr>
        <w:t xml:space="preserve"> забезпечено проведення регулярного анкетування (опитування) для ідентифікації корупційних ризиків серед працівників апарату облдержадміністрації та її структурних підрозділів, контрагентів та громадськості. За результатами проведено аналіз та відзвітовано керівництву (доповідні від 22 серпня 2022 року № 92/0/245-22 «Про результати проведення анкетування (опитування) для ідентифікації корупційних ризиків у діяльності Донецької обласної державної адміністрації серед працівників апарату облдержадміністрації, її структурних підрозділів, контрагентів та громадськості у липні 2022 року», від 29 грудня 2022 року № 127/0/245-22 «Про результати проведення анкетування (опитування) для ідентифікації корупційних ризиків у діяльності Донецької обласної державної адміністрації серед працівників апарату облдержадміністрації, її структурних підрозділів, контрагентів та громадськості у грудні 2022 року».</w:t>
      </w:r>
    </w:p>
    <w:p w14:paraId="547DF3B0" w14:textId="77777777" w:rsidR="00B4171F"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Розроблено </w:t>
      </w:r>
      <w:proofErr w:type="spellStart"/>
      <w:r>
        <w:rPr>
          <w:sz w:val="26"/>
          <w:szCs w:val="26"/>
        </w:rPr>
        <w:t>проєкт</w:t>
      </w:r>
      <w:proofErr w:type="spellEnd"/>
      <w:r>
        <w:rPr>
          <w:sz w:val="26"/>
          <w:szCs w:val="26"/>
        </w:rPr>
        <w:t xml:space="preserve"> розпорядження голови облдержадміністрації, керівника обласної військово-цивільної адміністрації «Про затвердження Порядку запобігання та врегулювання конфлікту інтересів у Донецькій обласній державній адміністрації, обласній військово-цивільній адміністрації».</w:t>
      </w:r>
    </w:p>
    <w:p w14:paraId="7EFA8D5C" w14:textId="77777777" w:rsidR="00B4171F"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Забезпечено доступ громадян до інформації щодо можливостей повідомити про виявлені факти корупційних правопорушень або правопорушень, пов’язаних з корупцією та гарантій захисту викривачів. Здійснено оновлення вказаної інформації.</w:t>
      </w:r>
    </w:p>
    <w:p w14:paraId="6D0E0E3C" w14:textId="77777777" w:rsidR="00B4171F"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На офіційному сайті облдержадміністрації забезпечено ведення рубрики «Повідом про корупцію». Висвітлено інформацію стосовно затвердження та виконання Антикорупційної програми, змін до неї, моніторингу її виконання.</w:t>
      </w:r>
    </w:p>
    <w:p w14:paraId="4F4511E7" w14:textId="77777777" w:rsidR="00B4171F"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В рубриці «Запобігання та виявлення корупції» висвітлюється інформація, що стосується діяльності з питань запобігання та виявлення корупції в облдержадміністрації, а саме - інформується громадськість про результати проведених заходів антикорупційного спрямування, надається інформація про канали  повідомлення про корупцію, про співпрацю з викривачами, нормативно-правові акти, що стосуються організації роботи із запобігання корупції в облдержадміністрації, плани роботи та звіти про їх виконання, висвітлюється робота Комісії з оцінки корупційних ризиків у діяльності облдержадміністрації та її структурних підрозділів тощо. Також було розміщено інформацію про початок оцінки корупційних ризиків з метою залучення представників громадськості до цієї роботи.</w:t>
      </w:r>
    </w:p>
    <w:p w14:paraId="27CC995F" w14:textId="77777777" w:rsidR="00B4171F"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План роботи управління на 2022 рік також розміщено на офіційному сайті облдержадміністрації.</w:t>
      </w:r>
    </w:p>
    <w:p w14:paraId="6F248BCE" w14:textId="77777777" w:rsidR="00B4171F" w:rsidRDefault="00000000">
      <w:pPr>
        <w:pStyle w:val="Standard"/>
        <w:tabs>
          <w:tab w:val="left" w:pos="709"/>
          <w:tab w:val="left" w:pos="900"/>
          <w:tab w:val="left" w:pos="1200"/>
          <w:tab w:val="left" w:pos="10155"/>
        </w:tabs>
        <w:ind w:firstLine="567"/>
        <w:jc w:val="both"/>
      </w:pPr>
      <w:r>
        <w:rPr>
          <w:rStyle w:val="ac"/>
          <w:sz w:val="26"/>
          <w:szCs w:val="26"/>
        </w:rPr>
        <w:t xml:space="preserve"> Управлінням систематично надається методична та консультативна допомога з питань додержання законодавства щодо запобігання і протидії корупції, захисту прав викривачів співробітникам апарату та структурних підрозділів облдержадміністрації, працівникам підприємств, установ, закладів та організацій, підвідомчих структурним підрозділам облдержадміністрації, а також працівникам райдержадміністрацій, військових адміністрацій населених пунктів області.</w:t>
      </w:r>
    </w:p>
    <w:p w14:paraId="681443D0" w14:textId="77777777" w:rsidR="00B4171F" w:rsidRDefault="00000000">
      <w:pPr>
        <w:pStyle w:val="Standard"/>
        <w:tabs>
          <w:tab w:val="left" w:pos="0"/>
          <w:tab w:val="left" w:pos="10155"/>
        </w:tabs>
        <w:ind w:firstLine="567"/>
        <w:jc w:val="both"/>
        <w:rPr>
          <w:bCs/>
          <w:sz w:val="26"/>
          <w:szCs w:val="26"/>
        </w:rPr>
      </w:pPr>
      <w:r>
        <w:rPr>
          <w:bCs/>
          <w:sz w:val="26"/>
          <w:szCs w:val="26"/>
        </w:rPr>
        <w:t xml:space="preserve">Також забезпечено надання працівникам апарату облдержадміністрації та її </w:t>
      </w:r>
      <w:r>
        <w:rPr>
          <w:bCs/>
          <w:sz w:val="26"/>
          <w:szCs w:val="26"/>
        </w:rPr>
        <w:lastRenderedPageBreak/>
        <w:t>структурних підрозділів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Закону України «Про запобігання корупції» та захисту викривачів.</w:t>
      </w:r>
    </w:p>
    <w:p w14:paraId="6C7A64A4" w14:textId="77777777" w:rsidR="00B4171F" w:rsidRDefault="00000000">
      <w:pPr>
        <w:pStyle w:val="Standard"/>
        <w:tabs>
          <w:tab w:val="left" w:pos="0"/>
          <w:tab w:val="left" w:pos="10155"/>
        </w:tabs>
        <w:ind w:firstLine="567"/>
        <w:jc w:val="both"/>
        <w:rPr>
          <w:sz w:val="26"/>
          <w:szCs w:val="26"/>
        </w:rPr>
      </w:pPr>
      <w:r>
        <w:rPr>
          <w:sz w:val="26"/>
          <w:szCs w:val="26"/>
        </w:rPr>
        <w:t>Управлінням систематично здійснюються навчальні заходи з питань дотримання вимог антикорупційного  законодавства.</w:t>
      </w:r>
    </w:p>
    <w:p w14:paraId="2E73DEDE" w14:textId="77777777" w:rsidR="00B4171F" w:rsidRDefault="00000000">
      <w:pPr>
        <w:pStyle w:val="Standard"/>
        <w:tabs>
          <w:tab w:val="left" w:pos="709"/>
          <w:tab w:val="left" w:pos="900"/>
          <w:tab w:val="left" w:pos="1200"/>
          <w:tab w:val="left" w:pos="10155"/>
        </w:tabs>
        <w:ind w:firstLine="567"/>
        <w:jc w:val="both"/>
      </w:pPr>
      <w:r>
        <w:rPr>
          <w:rStyle w:val="ac"/>
          <w:rFonts w:cs="Times New Roman"/>
          <w:sz w:val="26"/>
          <w:szCs w:val="26"/>
        </w:rPr>
        <w:tab/>
        <w:t>В рамках кампанії щорічного декларування протягом січня-лютого минулого року проведено 7 онлайнових семінарів (</w:t>
      </w:r>
      <w:proofErr w:type="spellStart"/>
      <w:r>
        <w:rPr>
          <w:rStyle w:val="ac"/>
          <w:rFonts w:cs="Times New Roman"/>
          <w:sz w:val="26"/>
          <w:szCs w:val="26"/>
        </w:rPr>
        <w:t>вебінарів</w:t>
      </w:r>
      <w:proofErr w:type="spellEnd"/>
      <w:r>
        <w:rPr>
          <w:rStyle w:val="ac"/>
          <w:rFonts w:cs="Times New Roman"/>
          <w:sz w:val="26"/>
          <w:szCs w:val="26"/>
        </w:rPr>
        <w:t xml:space="preserve">) з працівниками структурних підрозділів облдержадміністрації на тему «Фінансовий контроль в діяльності державних службовців. Інформація, що зазначається в декларації. Встановлення своєчасності подання декларацій. Відповідальність, що наступає за неподання чи несвоєчасне подання декларацій, внесення до декларацій неправдивої інформації». Зазначені </w:t>
      </w:r>
      <w:proofErr w:type="spellStart"/>
      <w:r>
        <w:rPr>
          <w:rStyle w:val="ac"/>
          <w:rFonts w:cs="Times New Roman"/>
          <w:sz w:val="26"/>
          <w:szCs w:val="26"/>
        </w:rPr>
        <w:t>вебінари</w:t>
      </w:r>
      <w:proofErr w:type="spellEnd"/>
      <w:r>
        <w:rPr>
          <w:rStyle w:val="ac"/>
          <w:rFonts w:cs="Times New Roman"/>
          <w:sz w:val="26"/>
          <w:szCs w:val="26"/>
        </w:rPr>
        <w:t xml:space="preserve"> були проведені 14.01.2022, 21.01.2022, 28.01.2022, 04.02.2022, 11.02.2022, 18.02.2022.</w:t>
      </w:r>
      <w:r>
        <w:rPr>
          <w:rStyle w:val="ac"/>
          <w:rFonts w:cs="Times New Roman"/>
          <w:i/>
          <w:iCs/>
          <w:sz w:val="26"/>
          <w:szCs w:val="26"/>
        </w:rPr>
        <w:t xml:space="preserve"> </w:t>
      </w:r>
      <w:r>
        <w:rPr>
          <w:rStyle w:val="ac"/>
          <w:rFonts w:cs="Times New Roman"/>
          <w:sz w:val="26"/>
          <w:szCs w:val="26"/>
        </w:rPr>
        <w:t xml:space="preserve">Після кожного </w:t>
      </w:r>
      <w:proofErr w:type="spellStart"/>
      <w:r>
        <w:rPr>
          <w:rStyle w:val="ac"/>
          <w:rFonts w:cs="Times New Roman"/>
          <w:sz w:val="26"/>
          <w:szCs w:val="26"/>
        </w:rPr>
        <w:t>вебінару</w:t>
      </w:r>
      <w:proofErr w:type="spellEnd"/>
      <w:r>
        <w:rPr>
          <w:rStyle w:val="ac"/>
          <w:rFonts w:cs="Times New Roman"/>
          <w:sz w:val="26"/>
          <w:szCs w:val="26"/>
        </w:rPr>
        <w:t xml:space="preserve"> було проведено анонімне онлайн-тестування слухачів на  перевірку знань за  розглянутою темою.</w:t>
      </w:r>
    </w:p>
    <w:p w14:paraId="2E39A4B8" w14:textId="77777777" w:rsidR="00B4171F" w:rsidRDefault="00000000">
      <w:pPr>
        <w:pStyle w:val="a4"/>
        <w:tabs>
          <w:tab w:val="left" w:pos="0"/>
        </w:tabs>
        <w:jc w:val="both"/>
        <w:rPr>
          <w:rFonts w:hint="eastAsia"/>
        </w:rPr>
      </w:pPr>
      <w:r>
        <w:rPr>
          <w:rStyle w:val="ac"/>
          <w:rFonts w:ascii="Times New Roman" w:hAnsi="Times New Roman" w:cs="Times New Roman"/>
          <w:sz w:val="26"/>
          <w:szCs w:val="26"/>
        </w:rPr>
        <w:tab/>
      </w:r>
      <w:r>
        <w:rPr>
          <w:rStyle w:val="ac"/>
          <w:rFonts w:ascii="Times New Roman" w:hAnsi="Times New Roman" w:cs="Times New Roman"/>
          <w:color w:val="auto"/>
          <w:sz w:val="26"/>
          <w:szCs w:val="26"/>
        </w:rPr>
        <w:t>Згідно Указу Президента від 24  лютого 2022 року № 64/2022 «Про введення воєнного стану в Україні», листа НАЗК від 21 березня 2022 року № 20-13/10165-22 управлінням на  період  дії  правового  режиму  воєнного  стану (не вбачається можливим) обмежено виконання окремих функцій та завдань, зокрема проведення внутрішніх навчань.</w:t>
      </w:r>
    </w:p>
    <w:p w14:paraId="7470F7EA" w14:textId="77777777" w:rsidR="00B4171F" w:rsidRDefault="00000000">
      <w:pPr>
        <w:pStyle w:val="a4"/>
        <w:tabs>
          <w:tab w:val="left" w:pos="0"/>
        </w:tabs>
        <w:ind w:firstLine="567"/>
        <w:jc w:val="both"/>
        <w:rPr>
          <w:rFonts w:ascii="Times New Roman" w:hAnsi="Times New Roman" w:cs="Times New Roman"/>
          <w:color w:val="auto"/>
          <w:sz w:val="26"/>
          <w:szCs w:val="26"/>
        </w:rPr>
      </w:pPr>
      <w:r>
        <w:rPr>
          <w:rFonts w:ascii="Times New Roman" w:hAnsi="Times New Roman" w:cs="Times New Roman"/>
          <w:color w:val="auto"/>
          <w:sz w:val="26"/>
          <w:szCs w:val="26"/>
        </w:rPr>
        <w:t>Натомість управлінням ініційовано розроблення методичних рекомендацій за Планом-графіком проведення навчальних заходів з питань дотримання вимог антикорупційного  законодавства в Донецькій обласній державній адміністрації у 2022 році, що є додатком 3 до Антикорупційної програми.</w:t>
      </w:r>
    </w:p>
    <w:p w14:paraId="2CE3BA61" w14:textId="77777777" w:rsidR="00B4171F" w:rsidRDefault="00000000">
      <w:pPr>
        <w:pStyle w:val="a4"/>
        <w:tabs>
          <w:tab w:val="left" w:pos="0"/>
        </w:tabs>
        <w:ind w:firstLine="567"/>
        <w:jc w:val="both"/>
        <w:rPr>
          <w:rFonts w:hint="eastAsia"/>
        </w:rPr>
      </w:pPr>
      <w:r>
        <w:rPr>
          <w:rStyle w:val="ac"/>
          <w:rFonts w:ascii="Times New Roman" w:eastAsia="Times New Roman" w:hAnsi="Times New Roman" w:cs="Times New Roman"/>
          <w:kern w:val="0"/>
          <w:sz w:val="26"/>
          <w:szCs w:val="26"/>
          <w:lang w:eastAsia="en-US"/>
        </w:rPr>
        <w:t>Починаючи з травня місяця, управлінням з метою підвищення рівня знань антикорупційного законодавства щомісячно розроблялись та направлялись до структурних підрозділів облдержадміністрації, структурних підрозділів апарату облдержадміністрації відповідні Методичні рекомендації за темами:</w:t>
      </w:r>
    </w:p>
    <w:p w14:paraId="3771E425" w14:textId="77777777" w:rsidR="00B4171F" w:rsidRDefault="00000000">
      <w:pPr>
        <w:pStyle w:val="a4"/>
        <w:tabs>
          <w:tab w:val="left" w:pos="709"/>
          <w:tab w:val="left" w:pos="900"/>
          <w:tab w:val="left" w:pos="1200"/>
          <w:tab w:val="left" w:pos="10155"/>
        </w:tabs>
        <w:jc w:val="both"/>
        <w:rPr>
          <w:rFonts w:hint="eastAsia"/>
        </w:rPr>
      </w:pPr>
      <w:r>
        <w:rPr>
          <w:rStyle w:val="ac"/>
          <w:rFonts w:ascii="Times New Roman" w:eastAsia="Times New Roman" w:hAnsi="Times New Roman" w:cs="Times New Roman"/>
          <w:kern w:val="0"/>
          <w:sz w:val="26"/>
          <w:szCs w:val="26"/>
          <w:lang w:eastAsia="en-US"/>
        </w:rPr>
        <w:tab/>
        <w:t xml:space="preserve">- </w:t>
      </w:r>
      <w:r>
        <w:rPr>
          <w:rStyle w:val="ac"/>
          <w:rFonts w:ascii="Times New Roman" w:eastAsia="Times New Roman" w:hAnsi="Times New Roman" w:cs="Times New Roman"/>
          <w:kern w:val="0"/>
          <w:sz w:val="26"/>
          <w:szCs w:val="26"/>
          <w:lang w:eastAsia="en-US" w:bidi="ar-SA"/>
        </w:rPr>
        <w:t xml:space="preserve">“Дотримання законодавства щодо нерозголошення </w:t>
      </w:r>
      <w:r>
        <w:rPr>
          <w:rStyle w:val="ac"/>
          <w:rFonts w:ascii="Times New Roman" w:hAnsi="Times New Roman"/>
          <w:sz w:val="26"/>
          <w:szCs w:val="26"/>
          <w:lang w:bidi="ar-SA"/>
        </w:rPr>
        <w:t xml:space="preserve">інформації про викривача (дотримання конфіденційності) </w:t>
      </w:r>
      <w:r>
        <w:rPr>
          <w:rStyle w:val="ac"/>
          <w:rFonts w:ascii="Times New Roman" w:eastAsia="Times New Roman" w:hAnsi="Times New Roman" w:cs="Times New Roman"/>
          <w:kern w:val="0"/>
          <w:sz w:val="26"/>
          <w:szCs w:val="26"/>
          <w:lang w:eastAsia="en-US" w:bidi="ar-SA"/>
        </w:rPr>
        <w:t>працівниками, що здійснюють реєстрацію повідомлення” - травень;</w:t>
      </w:r>
    </w:p>
    <w:p w14:paraId="274A2F2B" w14:textId="77777777" w:rsidR="00B4171F" w:rsidRDefault="00000000">
      <w:pPr>
        <w:pStyle w:val="a4"/>
        <w:tabs>
          <w:tab w:val="left" w:pos="709"/>
          <w:tab w:val="left" w:pos="900"/>
          <w:tab w:val="left" w:pos="1200"/>
          <w:tab w:val="left" w:pos="10155"/>
        </w:tabs>
        <w:jc w:val="both"/>
        <w:rPr>
          <w:rFonts w:hint="eastAsia"/>
        </w:rPr>
      </w:pPr>
      <w:r>
        <w:rPr>
          <w:rStyle w:val="ac"/>
          <w:rFonts w:ascii="Times New Roman" w:eastAsia="Times New Roman" w:hAnsi="Times New Roman" w:cs="Times New Roman"/>
          <w:kern w:val="0"/>
          <w:sz w:val="26"/>
          <w:szCs w:val="26"/>
          <w:lang w:eastAsia="en-US" w:bidi="ar-SA"/>
        </w:rPr>
        <w:tab/>
        <w:t xml:space="preserve">- </w:t>
      </w:r>
      <w:r>
        <w:rPr>
          <w:rStyle w:val="ac"/>
          <w:rFonts w:ascii="Times New Roman" w:eastAsia="Times New Roman" w:hAnsi="Times New Roman" w:cs="Times New Roman"/>
          <w:color w:val="auto"/>
          <w:kern w:val="0"/>
          <w:sz w:val="26"/>
          <w:szCs w:val="26"/>
          <w:lang w:eastAsia="en-US" w:bidi="ar-SA"/>
        </w:rPr>
        <w:t xml:space="preserve">“Корупційні правопорушення та правопорушення,  </w:t>
      </w:r>
      <w:r>
        <w:rPr>
          <w:rStyle w:val="ac"/>
          <w:rFonts w:ascii="Times New Roman" w:hAnsi="Times New Roman" w:cs="Times New Roman"/>
          <w:color w:val="auto"/>
          <w:sz w:val="26"/>
          <w:szCs w:val="26"/>
        </w:rPr>
        <w:t xml:space="preserve">пов’язані з корупцією. Відповідальність за їх вчинення та </w:t>
      </w:r>
      <w:r>
        <w:rPr>
          <w:rStyle w:val="ac"/>
          <w:rFonts w:ascii="Times New Roman" w:eastAsia="Times New Roman" w:hAnsi="Times New Roman" w:cs="Times New Roman"/>
          <w:color w:val="auto"/>
          <w:kern w:val="0"/>
          <w:sz w:val="26"/>
          <w:szCs w:val="26"/>
          <w:lang w:eastAsia="en-US" w:bidi="ar-SA"/>
        </w:rPr>
        <w:t>наслідки для державних службовців.” - травень;</w:t>
      </w:r>
    </w:p>
    <w:p w14:paraId="64004249" w14:textId="77777777" w:rsidR="00B4171F" w:rsidRDefault="00000000">
      <w:pPr>
        <w:pStyle w:val="Standard"/>
        <w:ind w:firstLine="680"/>
        <w:jc w:val="both"/>
      </w:pPr>
      <w:r>
        <w:rPr>
          <w:rStyle w:val="ac"/>
          <w:rFonts w:cs="Times New Roman"/>
          <w:sz w:val="26"/>
          <w:szCs w:val="26"/>
        </w:rPr>
        <w:t>- “</w:t>
      </w:r>
      <w:r>
        <w:rPr>
          <w:rStyle w:val="ac"/>
          <w:rFonts w:eastAsia="Times New Roman" w:cs="Times New Roman"/>
          <w:color w:val="00000A"/>
          <w:sz w:val="26"/>
          <w:szCs w:val="26"/>
          <w:lang w:eastAsia="zh-CN"/>
        </w:rPr>
        <w:t>Запобігання та врегулювання конфлікту інтересів</w:t>
      </w:r>
      <w:r>
        <w:rPr>
          <w:rStyle w:val="ac"/>
          <w:rFonts w:cs="Times New Roman"/>
          <w:sz w:val="26"/>
          <w:szCs w:val="26"/>
        </w:rPr>
        <w:t>” - червень;</w:t>
      </w:r>
    </w:p>
    <w:p w14:paraId="78FBD72A" w14:textId="77777777" w:rsidR="00B4171F" w:rsidRDefault="00000000">
      <w:pPr>
        <w:pStyle w:val="Standard"/>
        <w:ind w:firstLine="680"/>
        <w:jc w:val="both"/>
      </w:pPr>
      <w:r>
        <w:rPr>
          <w:rStyle w:val="ac"/>
          <w:rFonts w:eastAsia="Times New Roman" w:cs="Times New Roman"/>
          <w:color w:val="000000"/>
          <w:sz w:val="26"/>
          <w:szCs w:val="26"/>
          <w:lang w:eastAsia="en-US" w:bidi="hi-IN"/>
        </w:rPr>
        <w:t xml:space="preserve">- </w:t>
      </w:r>
      <w:r>
        <w:rPr>
          <w:rStyle w:val="ac"/>
          <w:rFonts w:eastAsia="Times New Roman" w:cs="Times New Roman"/>
          <w:color w:val="00000A"/>
          <w:sz w:val="26"/>
          <w:szCs w:val="26"/>
          <w:lang w:eastAsia="en-US" w:bidi="hi-IN"/>
        </w:rPr>
        <w:t>“</w:t>
      </w:r>
      <w:r>
        <w:rPr>
          <w:rStyle w:val="ac"/>
          <w:rFonts w:eastAsia="Times New Roman" w:cs="Times New Roman"/>
          <w:color w:val="00000A"/>
          <w:sz w:val="26"/>
          <w:szCs w:val="26"/>
          <w:lang w:eastAsia="zh-CN"/>
        </w:rPr>
        <w:t>Механізми запобігання і протидії корупції (Заборони на одержання пільг, послуг і майна органами державної влади та органами місцевого самоврядування. Спеціальна перевірка. Єдиний державний реєстр осіб, які вчинили корупційні або пов’язані з корупцією правопорушення)</w:t>
      </w:r>
      <w:r>
        <w:rPr>
          <w:rStyle w:val="ac"/>
          <w:rFonts w:eastAsia="Times New Roman" w:cs="Times New Roman"/>
          <w:color w:val="00000A"/>
          <w:sz w:val="26"/>
          <w:szCs w:val="26"/>
          <w:lang w:eastAsia="en-US" w:bidi="hi-IN"/>
        </w:rPr>
        <w:t>” - липень;</w:t>
      </w:r>
    </w:p>
    <w:p w14:paraId="707A4EA1" w14:textId="77777777" w:rsidR="00B4171F" w:rsidRDefault="00000000">
      <w:pPr>
        <w:pStyle w:val="Standard"/>
        <w:ind w:firstLine="680"/>
        <w:jc w:val="both"/>
      </w:pPr>
      <w:r>
        <w:rPr>
          <w:rStyle w:val="ac"/>
          <w:rFonts w:eastAsia="Times New Roman" w:cs="Times New Roman"/>
          <w:color w:val="000000"/>
          <w:sz w:val="26"/>
          <w:szCs w:val="26"/>
          <w:lang w:eastAsia="en-US" w:bidi="hi-IN"/>
        </w:rPr>
        <w:t>- “Захист трудових прав викривача. Способи подання повідомлень про корупційні та пов’язані з корупцією правопорушення працівниками апарату та структурних підрозділів облдержадміністрації та порядок їх розгляду”  - серпень;</w:t>
      </w:r>
    </w:p>
    <w:p w14:paraId="1F2777BE" w14:textId="77777777" w:rsidR="00B4171F" w:rsidRDefault="00000000">
      <w:pPr>
        <w:pStyle w:val="Standard"/>
        <w:tabs>
          <w:tab w:val="left" w:pos="709"/>
          <w:tab w:val="left" w:pos="900"/>
          <w:tab w:val="left" w:pos="1200"/>
          <w:tab w:val="left" w:pos="10155"/>
        </w:tabs>
        <w:ind w:firstLine="680"/>
        <w:jc w:val="both"/>
      </w:pPr>
      <w:r>
        <w:rPr>
          <w:rStyle w:val="ac"/>
          <w:rFonts w:eastAsia="Times New Roman" w:cs="Times New Roman"/>
          <w:color w:val="000000"/>
          <w:kern w:val="0"/>
          <w:sz w:val="26"/>
          <w:szCs w:val="26"/>
          <w:lang w:eastAsia="en-US" w:bidi="hi-IN"/>
        </w:rPr>
        <w:t>- “Типове положення про уповноважений підрозділ (уповноважену особу) з питань запобігання та виявлення корупції, затверджене наказом Національного агентства з питань запобігання корупції” - вересень;</w:t>
      </w:r>
    </w:p>
    <w:p w14:paraId="4829743D" w14:textId="77777777" w:rsidR="00B4171F" w:rsidRDefault="00000000">
      <w:pPr>
        <w:pStyle w:val="Standard"/>
        <w:tabs>
          <w:tab w:val="left" w:pos="709"/>
          <w:tab w:val="left" w:pos="900"/>
          <w:tab w:val="left" w:pos="1200"/>
          <w:tab w:val="left" w:pos="10155"/>
        </w:tabs>
        <w:ind w:firstLine="680"/>
        <w:jc w:val="both"/>
      </w:pPr>
      <w:r>
        <w:rPr>
          <w:rStyle w:val="ac"/>
          <w:rFonts w:eastAsia="Times New Roman" w:cs="Times New Roman"/>
          <w:color w:val="000000"/>
          <w:kern w:val="0"/>
          <w:sz w:val="26"/>
          <w:szCs w:val="26"/>
          <w:lang w:eastAsia="en-US" w:bidi="hi-IN"/>
        </w:rPr>
        <w:t>- “</w:t>
      </w:r>
      <w:r>
        <w:rPr>
          <w:rStyle w:val="cef1edeee2edeee9f8f0e8f4f2e0e1e7e0f6e0"/>
          <w:rFonts w:eastAsia="Times New Roman" w:cs="Times New Roman"/>
          <w:color w:val="000000"/>
          <w:kern w:val="0"/>
          <w:sz w:val="26"/>
          <w:szCs w:val="26"/>
          <w:lang w:eastAsia="en-US" w:bidi="hi-IN"/>
        </w:rPr>
        <w:t>Правила етичної поведінки державних службовців</w:t>
      </w:r>
      <w:r>
        <w:rPr>
          <w:rStyle w:val="ac"/>
          <w:rFonts w:eastAsia="Times New Roman" w:cs="Times New Roman"/>
          <w:color w:val="000000"/>
          <w:kern w:val="0"/>
          <w:sz w:val="26"/>
          <w:szCs w:val="26"/>
          <w:lang w:eastAsia="en-US" w:bidi="hi-IN"/>
        </w:rPr>
        <w:t>”- жовтень;</w:t>
      </w:r>
    </w:p>
    <w:p w14:paraId="795D152F" w14:textId="77777777" w:rsidR="00B4171F" w:rsidRDefault="00000000">
      <w:pPr>
        <w:pStyle w:val="Standard"/>
        <w:tabs>
          <w:tab w:val="left" w:pos="709"/>
          <w:tab w:val="left" w:pos="900"/>
          <w:tab w:val="left" w:pos="1200"/>
          <w:tab w:val="left" w:pos="10155"/>
        </w:tabs>
        <w:ind w:firstLine="680"/>
        <w:jc w:val="both"/>
      </w:pPr>
      <w:r>
        <w:rPr>
          <w:rStyle w:val="ac"/>
          <w:rFonts w:eastAsia="Times New Roman" w:cs="Times New Roman"/>
          <w:color w:val="000000"/>
          <w:kern w:val="0"/>
          <w:sz w:val="26"/>
          <w:szCs w:val="26"/>
          <w:lang w:eastAsia="en-US" w:bidi="hi-IN"/>
        </w:rPr>
        <w:t>- “Обмеження, встановлені Законом України “Про запобігання корупції” - листопад;</w:t>
      </w:r>
    </w:p>
    <w:p w14:paraId="0302A1CA" w14:textId="77777777" w:rsidR="00B4171F" w:rsidRDefault="00000000">
      <w:pPr>
        <w:pStyle w:val="Standard"/>
        <w:tabs>
          <w:tab w:val="left" w:pos="709"/>
          <w:tab w:val="left" w:pos="900"/>
          <w:tab w:val="left" w:pos="1200"/>
          <w:tab w:val="left" w:pos="10155"/>
        </w:tabs>
        <w:ind w:firstLine="680"/>
        <w:jc w:val="both"/>
      </w:pPr>
      <w:r>
        <w:rPr>
          <w:rStyle w:val="ac"/>
          <w:rFonts w:eastAsia="Times New Roman" w:cs="Times New Roman"/>
          <w:color w:val="000000"/>
          <w:kern w:val="0"/>
          <w:sz w:val="26"/>
          <w:szCs w:val="26"/>
          <w:lang w:eastAsia="en-US" w:bidi="hi-IN"/>
        </w:rPr>
        <w:t xml:space="preserve">- “Спеціально уповноважені суб’єкти у сфері протидії корупції: Спеціалізована антикорупційна прокуратура, Національна поліція, Національне антикорупційне бюро </w:t>
      </w:r>
      <w:r>
        <w:rPr>
          <w:rStyle w:val="ac"/>
          <w:rFonts w:eastAsia="Times New Roman" w:cs="Times New Roman"/>
          <w:color w:val="000000"/>
          <w:kern w:val="0"/>
          <w:sz w:val="26"/>
          <w:szCs w:val="26"/>
          <w:lang w:eastAsia="en-US" w:bidi="hi-IN"/>
        </w:rPr>
        <w:lastRenderedPageBreak/>
        <w:t>України, Національне агентство з питань запобігання корупції, їх основні функції та завдання. Вищий антикорупційний суд” - грудень.</w:t>
      </w:r>
    </w:p>
    <w:p w14:paraId="170583A6" w14:textId="77777777" w:rsidR="00B4171F" w:rsidRDefault="00000000">
      <w:pPr>
        <w:pStyle w:val="Standard"/>
        <w:tabs>
          <w:tab w:val="left" w:pos="709"/>
          <w:tab w:val="left" w:pos="900"/>
          <w:tab w:val="left" w:pos="1200"/>
          <w:tab w:val="left" w:pos="10155"/>
        </w:tabs>
        <w:ind w:firstLine="567"/>
        <w:jc w:val="both"/>
      </w:pPr>
      <w:r>
        <w:rPr>
          <w:rStyle w:val="ac"/>
          <w:rFonts w:eastAsia="Times New Roman" w:cs="Times New Roman"/>
          <w:color w:val="000000"/>
          <w:kern w:val="0"/>
          <w:sz w:val="26"/>
          <w:szCs w:val="26"/>
          <w:lang w:eastAsia="en-US" w:bidi="hi-IN"/>
        </w:rPr>
        <w:t>Починаючи з жовтня минулого року, управлінням проводились анонімні онлайн-тестування працівників облдержадміністрації на  перевірку знань за  розглянутими темами. За результатами проведених онлайн-тестувань відповідну доповідну записку від 30.12.2022 №130/0/245-22 направлено голові облдержадміністрації, начальнику обласної військової адміністрації.</w:t>
      </w:r>
    </w:p>
    <w:p w14:paraId="499832CD" w14:textId="77777777" w:rsidR="00B4171F" w:rsidRDefault="00000000">
      <w:pPr>
        <w:pStyle w:val="Standard"/>
        <w:tabs>
          <w:tab w:val="left" w:pos="709"/>
          <w:tab w:val="left" w:pos="900"/>
          <w:tab w:val="left" w:pos="1200"/>
          <w:tab w:val="left" w:pos="10155"/>
        </w:tabs>
        <w:ind w:firstLine="680"/>
        <w:jc w:val="both"/>
      </w:pPr>
      <w:r>
        <w:rPr>
          <w:rStyle w:val="ac"/>
          <w:rFonts w:eastAsia="Times New Roman" w:cs="Times New Roman"/>
          <w:color w:val="000000"/>
          <w:kern w:val="0"/>
          <w:sz w:val="26"/>
          <w:szCs w:val="26"/>
          <w:lang w:eastAsia="en-US" w:bidi="hi-IN"/>
        </w:rPr>
        <w:t>Вказані Методичні рекомендації розміщено на сайті облдержадміністрації в розділі “Методичні рекомендації з вивчення тем навчальних заходів в системі самонавчання щодо запобігання корупції”.</w:t>
      </w:r>
    </w:p>
    <w:p w14:paraId="6EE1B57E" w14:textId="77777777" w:rsidR="00B4171F" w:rsidRDefault="00000000">
      <w:pPr>
        <w:pStyle w:val="a4"/>
        <w:tabs>
          <w:tab w:val="left" w:pos="709"/>
          <w:tab w:val="left" w:pos="900"/>
          <w:tab w:val="left" w:pos="1200"/>
          <w:tab w:val="left" w:pos="10155"/>
        </w:tabs>
        <w:ind w:firstLine="706"/>
        <w:jc w:val="both"/>
        <w:rPr>
          <w:rFonts w:hint="eastAsia"/>
        </w:rPr>
      </w:pPr>
      <w:r>
        <w:rPr>
          <w:rStyle w:val="ac"/>
          <w:rFonts w:ascii="Times New Roman" w:hAnsi="Times New Roman"/>
          <w:color w:val="auto"/>
          <w:sz w:val="26"/>
          <w:szCs w:val="26"/>
        </w:rPr>
        <w:t>Щомісячно розроблялись пам’ятки щодо дотримання вимог антикорупційного       законодавства, які було направлено керівникам апарату та структурних підрозділів    облдержадміністрації, підприємствам, установам та організаціям, які належать до сфери управління  облдержадміністрації.</w:t>
      </w:r>
    </w:p>
    <w:p w14:paraId="63FC8680" w14:textId="77777777" w:rsidR="00B4171F" w:rsidRDefault="00000000">
      <w:pPr>
        <w:pStyle w:val="a4"/>
        <w:tabs>
          <w:tab w:val="left" w:pos="709"/>
          <w:tab w:val="left" w:pos="900"/>
          <w:tab w:val="left" w:pos="1200"/>
          <w:tab w:val="left" w:pos="10155"/>
        </w:tabs>
        <w:ind w:firstLine="706"/>
        <w:jc w:val="both"/>
        <w:rPr>
          <w:rFonts w:hint="eastAsia"/>
        </w:rPr>
      </w:pPr>
      <w:r>
        <w:rPr>
          <w:rStyle w:val="ac"/>
          <w:rFonts w:ascii="Times New Roman" w:hAnsi="Times New Roman"/>
          <w:sz w:val="26"/>
          <w:szCs w:val="26"/>
        </w:rPr>
        <w:t>В минулому році працівниками управління було розроблено 13 пам’яток, а саме:</w:t>
      </w:r>
    </w:p>
    <w:p w14:paraId="69C0D3B5" w14:textId="77777777" w:rsidR="00B4171F" w:rsidRDefault="00000000">
      <w:pPr>
        <w:pStyle w:val="Standard"/>
        <w:ind w:firstLine="680"/>
        <w:jc w:val="both"/>
      </w:pPr>
      <w:r>
        <w:rPr>
          <w:rStyle w:val="ac"/>
          <w:sz w:val="26"/>
          <w:szCs w:val="26"/>
        </w:rPr>
        <w:t>1. Пам’ятка щ</w:t>
      </w:r>
      <w:r>
        <w:rPr>
          <w:rStyle w:val="ac"/>
          <w:color w:val="00000A"/>
          <w:sz w:val="26"/>
          <w:szCs w:val="26"/>
        </w:rPr>
        <w:t xml:space="preserve">одо грошових коштів, отриманих в рамках Програми  </w:t>
      </w:r>
      <w:r>
        <w:rPr>
          <w:rStyle w:val="ac"/>
          <w:color w:val="00000A"/>
          <w:sz w:val="26"/>
          <w:szCs w:val="26"/>
          <w:lang w:val="ru-RU"/>
        </w:rPr>
        <w:t xml:space="preserve">                           </w:t>
      </w:r>
      <w:r>
        <w:rPr>
          <w:rStyle w:val="ac"/>
          <w:color w:val="00000A"/>
          <w:sz w:val="26"/>
          <w:szCs w:val="26"/>
        </w:rPr>
        <w:t>“є-Підтримка” - січень;</w:t>
      </w:r>
    </w:p>
    <w:p w14:paraId="2586C695" w14:textId="77777777" w:rsidR="00B4171F" w:rsidRDefault="00000000">
      <w:pPr>
        <w:pStyle w:val="Standard"/>
        <w:ind w:firstLine="680"/>
        <w:jc w:val="both"/>
      </w:pPr>
      <w:r>
        <w:rPr>
          <w:rStyle w:val="ac"/>
          <w:color w:val="00000A"/>
          <w:sz w:val="26"/>
          <w:szCs w:val="26"/>
        </w:rPr>
        <w:t>2. Пам’ятка щодо електронних реєстрів та порталів органів влади, які можна використати для заповнення декларації - січень;</w:t>
      </w:r>
    </w:p>
    <w:p w14:paraId="3E7D1753" w14:textId="77777777" w:rsidR="00B4171F" w:rsidRDefault="00000000">
      <w:pPr>
        <w:pStyle w:val="Standard"/>
        <w:ind w:firstLine="680"/>
        <w:jc w:val="both"/>
        <w:rPr>
          <w:sz w:val="26"/>
          <w:szCs w:val="26"/>
        </w:rPr>
      </w:pPr>
      <w:r>
        <w:rPr>
          <w:sz w:val="26"/>
          <w:szCs w:val="26"/>
        </w:rPr>
        <w:t>3. Пам’ятка щодо заходів фінансового контролю в умовах воєнного стану — квітень;</w:t>
      </w:r>
    </w:p>
    <w:p w14:paraId="5FF492C8" w14:textId="77777777" w:rsidR="00B4171F" w:rsidRDefault="00000000">
      <w:pPr>
        <w:pStyle w:val="a4"/>
        <w:jc w:val="both"/>
        <w:rPr>
          <w:rFonts w:hint="eastAsia"/>
        </w:rPr>
      </w:pPr>
      <w:r>
        <w:rPr>
          <w:rStyle w:val="ac"/>
          <w:rFonts w:ascii="Times New Roman" w:hAnsi="Times New Roman" w:cs="Times New Roman"/>
          <w:sz w:val="26"/>
          <w:szCs w:val="26"/>
        </w:rPr>
        <w:t xml:space="preserve">      4. Пам’ятка щ</w:t>
      </w:r>
      <w:bookmarkStart w:id="0" w:name="__DdeLink__210_994232910"/>
      <w:r>
        <w:rPr>
          <w:rStyle w:val="ac"/>
          <w:rFonts w:ascii="Times New Roman" w:hAnsi="Times New Roman" w:cs="Times New Roman"/>
          <w:sz w:val="26"/>
          <w:szCs w:val="26"/>
        </w:rPr>
        <w:t>одо вилучення з Єдиного державного реєстру осіб, які вчинили корупційні або пов’язані з корупцією правопорушення, відомостей про особу, яка вчинила корупційне або пов’язане з корупцією правопорушення, та яка захищає нашу державу у війні з окупантом</w:t>
      </w:r>
      <w:bookmarkEnd w:id="0"/>
      <w:r>
        <w:rPr>
          <w:rStyle w:val="ac"/>
          <w:rFonts w:ascii="Times New Roman" w:hAnsi="Times New Roman" w:cs="Times New Roman"/>
          <w:sz w:val="26"/>
          <w:szCs w:val="26"/>
        </w:rPr>
        <w:t xml:space="preserve"> - квітень;</w:t>
      </w:r>
    </w:p>
    <w:p w14:paraId="44AFF55F" w14:textId="77777777" w:rsidR="00B4171F" w:rsidRDefault="00000000">
      <w:pPr>
        <w:pStyle w:val="Standard"/>
        <w:ind w:firstLine="680"/>
        <w:jc w:val="both"/>
        <w:rPr>
          <w:sz w:val="26"/>
          <w:szCs w:val="26"/>
        </w:rPr>
      </w:pPr>
      <w:r>
        <w:rPr>
          <w:sz w:val="26"/>
          <w:szCs w:val="26"/>
        </w:rPr>
        <w:t>5. Пам’ятка щодо застосування окремих положень Закону України “Про запобігання корупції” стосовно дотримання обмежень щодо запобігання корупції під час участі у обороні України - квітень;</w:t>
      </w:r>
    </w:p>
    <w:p w14:paraId="2D651AE0" w14:textId="77777777" w:rsidR="00B4171F" w:rsidRDefault="00000000">
      <w:pPr>
        <w:pStyle w:val="Standard"/>
        <w:ind w:firstLine="680"/>
        <w:jc w:val="both"/>
      </w:pPr>
      <w:r>
        <w:rPr>
          <w:rStyle w:val="ac"/>
          <w:sz w:val="26"/>
          <w:szCs w:val="26"/>
        </w:rPr>
        <w:t>6. Пам’ятка щ</w:t>
      </w:r>
      <w:r>
        <w:rPr>
          <w:rStyle w:val="ac"/>
          <w:rFonts w:cs="Times New Roman"/>
          <w:sz w:val="26"/>
          <w:szCs w:val="26"/>
        </w:rPr>
        <w:t>одо дотримання вимог Закону України «Про запобігання корупції» в частині здійснення повідомлення викривачами, гарантії державного захисту їхніх прав, видів правової допомоги викривачам - травень;</w:t>
      </w:r>
    </w:p>
    <w:p w14:paraId="1AC4C34B" w14:textId="77777777" w:rsidR="00B4171F" w:rsidRDefault="00000000">
      <w:pPr>
        <w:pStyle w:val="Standard"/>
        <w:ind w:firstLine="680"/>
        <w:jc w:val="both"/>
        <w:rPr>
          <w:color w:val="00000A"/>
          <w:sz w:val="26"/>
          <w:szCs w:val="26"/>
        </w:rPr>
      </w:pPr>
      <w:r>
        <w:rPr>
          <w:color w:val="00000A"/>
          <w:sz w:val="26"/>
          <w:szCs w:val="26"/>
        </w:rPr>
        <w:t>7. Пам’ятка щодо особливостей застосування законодавства у сфері запобігання корупції в умовах воєнного стану (подання декларації, повідомлення про суттєві зміни в майновому стані, повідомлення про відкриття валютного рахунку в установі банку-нерезидента) - серпень;</w:t>
      </w:r>
    </w:p>
    <w:p w14:paraId="0984C567" w14:textId="77777777" w:rsidR="00B4171F" w:rsidRDefault="00000000">
      <w:pPr>
        <w:pStyle w:val="Standard"/>
        <w:ind w:firstLine="680"/>
        <w:jc w:val="both"/>
      </w:pPr>
      <w:r>
        <w:rPr>
          <w:rStyle w:val="ac"/>
          <w:color w:val="00000A"/>
          <w:sz w:val="26"/>
          <w:szCs w:val="26"/>
        </w:rPr>
        <w:t>8. Пам’ятка, я</w:t>
      </w:r>
      <w:r>
        <w:rPr>
          <w:rStyle w:val="ac"/>
          <w:rFonts w:cs="Times New Roman"/>
          <w:color w:val="00000A"/>
          <w:sz w:val="26"/>
          <w:szCs w:val="26"/>
        </w:rPr>
        <w:t>к правильно розглядати подання про проведення службового розслідування - вересень;</w:t>
      </w:r>
    </w:p>
    <w:p w14:paraId="4595B9E3" w14:textId="77777777" w:rsidR="00B4171F" w:rsidRDefault="00000000">
      <w:pPr>
        <w:pStyle w:val="Standard"/>
        <w:ind w:firstLine="680"/>
        <w:jc w:val="both"/>
      </w:pPr>
      <w:r>
        <w:rPr>
          <w:rStyle w:val="ac"/>
          <w:color w:val="00000A"/>
          <w:sz w:val="26"/>
          <w:szCs w:val="26"/>
        </w:rPr>
        <w:t xml:space="preserve">9. Пам’ятка </w:t>
      </w:r>
      <w:r>
        <w:rPr>
          <w:rStyle w:val="ac"/>
          <w:rFonts w:cs="Times New Roman"/>
          <w:color w:val="00000A"/>
          <w:sz w:val="26"/>
          <w:szCs w:val="26"/>
        </w:rPr>
        <w:t>«</w:t>
      </w:r>
      <w:bookmarkStart w:id="1" w:name="__DdeLink__478_2659111148"/>
      <w:r>
        <w:rPr>
          <w:rStyle w:val="ac"/>
          <w:rFonts w:cs="Times New Roman"/>
          <w:color w:val="00000A"/>
          <w:sz w:val="26"/>
          <w:szCs w:val="26"/>
        </w:rPr>
        <w:t>Корупційні ризики в управлінні комунальних підприємств</w:t>
      </w:r>
      <w:bookmarkEnd w:id="1"/>
      <w:r>
        <w:rPr>
          <w:rStyle w:val="ac"/>
          <w:rFonts w:cs="Times New Roman"/>
          <w:color w:val="00000A"/>
          <w:sz w:val="26"/>
          <w:szCs w:val="26"/>
        </w:rPr>
        <w:t>» - жовтень;</w:t>
      </w:r>
    </w:p>
    <w:p w14:paraId="1C091F85" w14:textId="77777777" w:rsidR="00B4171F" w:rsidRDefault="00000000">
      <w:pPr>
        <w:pStyle w:val="Standard"/>
        <w:ind w:firstLine="680"/>
        <w:jc w:val="both"/>
      </w:pPr>
      <w:r>
        <w:rPr>
          <w:rStyle w:val="ac"/>
          <w:rFonts w:cs="Times New Roman"/>
          <w:color w:val="00000A"/>
          <w:sz w:val="26"/>
          <w:szCs w:val="26"/>
        </w:rPr>
        <w:t>10. Пам’ятка «Правила етичної поведінки державних службовців» - жовтень;</w:t>
      </w:r>
    </w:p>
    <w:p w14:paraId="250AF3EE" w14:textId="77777777" w:rsidR="00B4171F" w:rsidRDefault="00000000">
      <w:pPr>
        <w:pStyle w:val="Standard"/>
        <w:ind w:firstLine="680"/>
        <w:jc w:val="both"/>
      </w:pPr>
      <w:r>
        <w:rPr>
          <w:rStyle w:val="ac"/>
          <w:rFonts w:cs="Times New Roman"/>
          <w:color w:val="00000A"/>
          <w:sz w:val="26"/>
          <w:szCs w:val="26"/>
        </w:rPr>
        <w:t>11.Пам’ятка щодо механізмів заохочення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 листопад;</w:t>
      </w:r>
    </w:p>
    <w:p w14:paraId="303CB74C" w14:textId="77777777" w:rsidR="00B4171F" w:rsidRDefault="00000000">
      <w:pPr>
        <w:pStyle w:val="Standard"/>
        <w:ind w:firstLine="680"/>
        <w:jc w:val="both"/>
      </w:pPr>
      <w:r>
        <w:rPr>
          <w:rStyle w:val="ac"/>
          <w:rFonts w:cs="Times New Roman"/>
          <w:color w:val="00000A"/>
          <w:sz w:val="26"/>
          <w:szCs w:val="26"/>
        </w:rPr>
        <w:t>12. Пам’ятка «Завдання керівників та працівників облдержадміністрації в управлінні корупційними ризиками» - грудень;</w:t>
      </w:r>
    </w:p>
    <w:p w14:paraId="24509D2D" w14:textId="77777777" w:rsidR="00B4171F" w:rsidRDefault="00000000">
      <w:pPr>
        <w:pStyle w:val="Standard"/>
        <w:ind w:firstLine="680"/>
        <w:jc w:val="both"/>
      </w:pPr>
      <w:r>
        <w:rPr>
          <w:rStyle w:val="ac"/>
          <w:rFonts w:cs="Times New Roman"/>
          <w:color w:val="00000A"/>
          <w:sz w:val="26"/>
          <w:szCs w:val="26"/>
        </w:rPr>
        <w:t>13.  Пам’ятка щодо застосування положень Закону України «Про запобігання корупції» стосовно запобігання та врегулювання конфлікту інтересів - грудень.</w:t>
      </w:r>
    </w:p>
    <w:p w14:paraId="43AA9486" w14:textId="77777777" w:rsidR="00B4171F" w:rsidRDefault="00000000">
      <w:pPr>
        <w:pStyle w:val="Standard"/>
        <w:tabs>
          <w:tab w:val="left" w:pos="709"/>
          <w:tab w:val="left" w:pos="900"/>
          <w:tab w:val="left" w:pos="1200"/>
          <w:tab w:val="left" w:pos="10155"/>
        </w:tabs>
        <w:ind w:firstLine="680"/>
        <w:jc w:val="both"/>
      </w:pPr>
      <w:r>
        <w:rPr>
          <w:rStyle w:val="ac"/>
          <w:sz w:val="26"/>
          <w:szCs w:val="26"/>
        </w:rPr>
        <w:t>Всі пам’ятки були розміщені на сайті облдержадміністрації в підрозділі</w:t>
      </w:r>
      <w:r>
        <w:rPr>
          <w:rStyle w:val="ac"/>
          <w:b/>
          <w:bCs/>
          <w:sz w:val="26"/>
          <w:szCs w:val="26"/>
        </w:rPr>
        <w:t xml:space="preserve"> “</w:t>
      </w:r>
      <w:r>
        <w:rPr>
          <w:rStyle w:val="ac"/>
          <w:color w:val="000000"/>
          <w:sz w:val="26"/>
          <w:szCs w:val="26"/>
        </w:rPr>
        <w:t>Пам'ятки щодо дотримання антикорупційного законодавства”.</w:t>
      </w:r>
    </w:p>
    <w:p w14:paraId="0210B5F8" w14:textId="77777777" w:rsidR="00B4171F" w:rsidRDefault="00000000">
      <w:pPr>
        <w:pStyle w:val="Standard"/>
        <w:jc w:val="both"/>
      </w:pPr>
      <w:r>
        <w:rPr>
          <w:rStyle w:val="ac"/>
          <w:rFonts w:eastAsia="Times New Roman" w:cs="Times New Roman"/>
          <w:color w:val="000000"/>
          <w:sz w:val="26"/>
          <w:szCs w:val="26"/>
          <w:lang w:eastAsia="en-US" w:bidi="hi-IN"/>
        </w:rPr>
        <w:lastRenderedPageBreak/>
        <w:tab/>
        <w:t>Протягом минулого року управлінням на виконання листів НАЗК, доручень голови облдержадміністрації, керівника обласної військової адміністрації та за власною ініціативою були підготовлені такі листи:</w:t>
      </w:r>
    </w:p>
    <w:p w14:paraId="5621A40A" w14:textId="77777777" w:rsidR="00B4171F" w:rsidRDefault="00000000">
      <w:pPr>
        <w:pStyle w:val="Standard"/>
        <w:jc w:val="both"/>
      </w:pPr>
      <w:r>
        <w:rPr>
          <w:rStyle w:val="ac"/>
          <w:rFonts w:cs="Times New Roman"/>
          <w:sz w:val="26"/>
          <w:szCs w:val="26"/>
        </w:rPr>
        <w:tab/>
        <w:t>05.01.2022 № 1/0/245-22. Керівникам структурних підрозділів ОДА.</w:t>
      </w:r>
    </w:p>
    <w:p w14:paraId="639EEF45" w14:textId="77777777" w:rsidR="00B4171F" w:rsidRDefault="00000000">
      <w:pPr>
        <w:pStyle w:val="Standard"/>
        <w:jc w:val="both"/>
      </w:pPr>
      <w:r>
        <w:rPr>
          <w:rStyle w:val="ac"/>
          <w:rFonts w:cs="Times New Roman"/>
          <w:sz w:val="26"/>
          <w:szCs w:val="26"/>
        </w:rPr>
        <w:t>“Про компанію з електронного декларування в 2022 році”.</w:t>
      </w:r>
    </w:p>
    <w:p w14:paraId="634E2087" w14:textId="77777777" w:rsidR="00B4171F" w:rsidRDefault="00000000">
      <w:pPr>
        <w:pStyle w:val="Standard"/>
        <w:jc w:val="both"/>
        <w:rPr>
          <w:rFonts w:cs="Times New Roman"/>
          <w:sz w:val="26"/>
          <w:szCs w:val="26"/>
        </w:rPr>
      </w:pPr>
      <w:r>
        <w:rPr>
          <w:rFonts w:cs="Times New Roman"/>
          <w:sz w:val="26"/>
          <w:szCs w:val="26"/>
        </w:rPr>
        <w:tab/>
        <w:t>24.01.2022 № 25/0/245-22. Керівникам структурних підрозділів ОДА.</w:t>
      </w:r>
    </w:p>
    <w:p w14:paraId="4742BB8D" w14:textId="77777777" w:rsidR="00B4171F" w:rsidRDefault="00000000">
      <w:pPr>
        <w:pStyle w:val="Standard"/>
        <w:jc w:val="both"/>
      </w:pPr>
      <w:r>
        <w:rPr>
          <w:rStyle w:val="ac"/>
          <w:rFonts w:cs="Times New Roman"/>
          <w:sz w:val="26"/>
          <w:szCs w:val="26"/>
        </w:rPr>
        <w:t>“Про компанію з електронного декларування в 2022 році”.</w:t>
      </w:r>
    </w:p>
    <w:p w14:paraId="6621E843" w14:textId="77777777" w:rsidR="00B4171F" w:rsidRDefault="00000000">
      <w:pPr>
        <w:pStyle w:val="Standard"/>
        <w:jc w:val="both"/>
      </w:pPr>
      <w:r>
        <w:rPr>
          <w:rStyle w:val="ac"/>
          <w:rFonts w:cs="Times New Roman"/>
          <w:sz w:val="26"/>
          <w:szCs w:val="26"/>
        </w:rPr>
        <w:tab/>
        <w:t>27.03.2022 № 54/0/245-22. Структурним підрозділам ОДА, райдержадміністраціям. “Про організацію роботи із запобігання та виявлення корупції в умовах воєнного стану”.</w:t>
      </w:r>
    </w:p>
    <w:p w14:paraId="3DD83C97" w14:textId="77777777" w:rsidR="00B4171F" w:rsidRDefault="00000000">
      <w:pPr>
        <w:pStyle w:val="Standard"/>
        <w:jc w:val="both"/>
      </w:pPr>
      <w:r>
        <w:rPr>
          <w:rStyle w:val="ac"/>
          <w:rFonts w:cs="Times New Roman"/>
          <w:sz w:val="26"/>
          <w:szCs w:val="26"/>
        </w:rPr>
        <w:tab/>
        <w:t>20.04.2022 № 56/0/245-22. Структурним підрозділам ОДА, структурним підрозділам апарату ОДА, райдержадміністраціям.</w:t>
      </w:r>
    </w:p>
    <w:p w14:paraId="2B993610" w14:textId="77777777" w:rsidR="00B4171F" w:rsidRDefault="00000000">
      <w:pPr>
        <w:pStyle w:val="Standard"/>
        <w:jc w:val="both"/>
      </w:pPr>
      <w:r>
        <w:rPr>
          <w:rStyle w:val="ac"/>
          <w:rFonts w:cs="Times New Roman"/>
          <w:sz w:val="26"/>
          <w:szCs w:val="26"/>
        </w:rPr>
        <w:t>“Щодо відновлення роботи електронного реєстру декларацій НАЗК”.</w:t>
      </w:r>
    </w:p>
    <w:p w14:paraId="2FBBC90C" w14:textId="77777777" w:rsidR="00B4171F" w:rsidRDefault="00000000">
      <w:pPr>
        <w:pStyle w:val="Standard"/>
        <w:jc w:val="both"/>
      </w:pPr>
      <w:r>
        <w:rPr>
          <w:rStyle w:val="ac"/>
          <w:rFonts w:cs="Times New Roman"/>
          <w:sz w:val="26"/>
          <w:szCs w:val="26"/>
        </w:rPr>
        <w:tab/>
        <w:t>20.04.2022 № 57/0/245-22. Структурним підрозділам ОДА, райдержадміністраціям. “Щодо невідкладного інформування управління про звільнення уповноважених осіб з питань запобігання та виявлення корупції”.</w:t>
      </w:r>
    </w:p>
    <w:p w14:paraId="521CA4E7" w14:textId="77777777" w:rsidR="00B4171F" w:rsidRDefault="00000000">
      <w:pPr>
        <w:pStyle w:val="Standard"/>
        <w:jc w:val="both"/>
      </w:pPr>
      <w:r>
        <w:rPr>
          <w:rStyle w:val="ac"/>
          <w:rFonts w:cs="Times New Roman"/>
          <w:sz w:val="26"/>
          <w:szCs w:val="26"/>
        </w:rPr>
        <w:tab/>
        <w:t>03.05.2022 № 61/0/245-22. Структурним підрозділам ОДА, структурним підрозділам апарату ОДА, райдержадміністраціям.</w:t>
      </w:r>
    </w:p>
    <w:p w14:paraId="2FEF2010" w14:textId="77777777" w:rsidR="00B4171F" w:rsidRDefault="00000000">
      <w:pPr>
        <w:pStyle w:val="Standard"/>
        <w:jc w:val="both"/>
        <w:rPr>
          <w:rFonts w:cs="Times New Roman"/>
          <w:sz w:val="26"/>
          <w:szCs w:val="26"/>
        </w:rPr>
      </w:pPr>
      <w:r>
        <w:rPr>
          <w:rFonts w:cs="Times New Roman"/>
          <w:sz w:val="26"/>
          <w:szCs w:val="26"/>
        </w:rPr>
        <w:t>“Про отримання соціальної допомоги державними службовцями, які знаходяться за межами України”.</w:t>
      </w:r>
    </w:p>
    <w:p w14:paraId="03ADE01B" w14:textId="77777777" w:rsidR="00B4171F" w:rsidRDefault="00000000">
      <w:pPr>
        <w:pStyle w:val="Standard"/>
        <w:jc w:val="both"/>
      </w:pPr>
      <w:r>
        <w:rPr>
          <w:rStyle w:val="ac"/>
          <w:rFonts w:cs="Times New Roman"/>
          <w:sz w:val="26"/>
          <w:szCs w:val="26"/>
        </w:rPr>
        <w:tab/>
        <w:t>04.05.2022 № 0.2/16-1225/4-22. Структурним підрозділам ОДА, райдержадміністраціям, військовим адміністраціям, виконкомам міських рад.</w:t>
      </w:r>
    </w:p>
    <w:p w14:paraId="407B1A90" w14:textId="77777777" w:rsidR="00B4171F" w:rsidRDefault="00000000">
      <w:pPr>
        <w:pStyle w:val="Standard"/>
        <w:jc w:val="both"/>
      </w:pPr>
      <w:r>
        <w:rPr>
          <w:rStyle w:val="ac"/>
          <w:rFonts w:cs="Times New Roman"/>
          <w:sz w:val="26"/>
          <w:szCs w:val="26"/>
        </w:rPr>
        <w:t xml:space="preserve">“Про закріплення окремих співробітників за напрямком роботи з надання інформації до облдержадміністрації щодо можливих фактів </w:t>
      </w:r>
      <w:proofErr w:type="spellStart"/>
      <w:r>
        <w:rPr>
          <w:rStyle w:val="ac"/>
          <w:rFonts w:cs="Times New Roman"/>
          <w:sz w:val="26"/>
          <w:szCs w:val="26"/>
        </w:rPr>
        <w:t>колабораційної</w:t>
      </w:r>
      <w:proofErr w:type="spellEnd"/>
      <w:r>
        <w:rPr>
          <w:rStyle w:val="ac"/>
          <w:rFonts w:cs="Times New Roman"/>
          <w:sz w:val="26"/>
          <w:szCs w:val="26"/>
        </w:rPr>
        <w:t xml:space="preserve"> діяльності деяких державних службовців, посадових осіб місцевого самоврядування та посадових осіб комунальних підприємств, установ, організацій і закладів” (контроль НАЗК).</w:t>
      </w:r>
    </w:p>
    <w:p w14:paraId="4DB6ED57" w14:textId="77777777" w:rsidR="00B4171F" w:rsidRDefault="00000000">
      <w:pPr>
        <w:pStyle w:val="Standard"/>
        <w:jc w:val="both"/>
        <w:rPr>
          <w:rFonts w:cs="Times New Roman"/>
          <w:sz w:val="26"/>
          <w:szCs w:val="26"/>
        </w:rPr>
      </w:pPr>
      <w:r>
        <w:rPr>
          <w:rFonts w:cs="Times New Roman"/>
          <w:sz w:val="26"/>
          <w:szCs w:val="26"/>
        </w:rPr>
        <w:tab/>
        <w:t>06.05.2022 № 64/0/245-22. Структурним підрозділам апарату ОДА.</w:t>
      </w:r>
    </w:p>
    <w:p w14:paraId="7DBBF313" w14:textId="77777777" w:rsidR="00B4171F" w:rsidRDefault="00000000">
      <w:pPr>
        <w:pStyle w:val="Standard"/>
        <w:jc w:val="both"/>
      </w:pPr>
      <w:r>
        <w:rPr>
          <w:rStyle w:val="ac"/>
          <w:rFonts w:cs="Times New Roman"/>
          <w:sz w:val="26"/>
          <w:szCs w:val="26"/>
        </w:rPr>
        <w:t xml:space="preserve">“Про негайне повідомлення управління щодо можливих фактів </w:t>
      </w:r>
      <w:proofErr w:type="spellStart"/>
      <w:r>
        <w:rPr>
          <w:rStyle w:val="ac"/>
          <w:rFonts w:cs="Times New Roman"/>
          <w:sz w:val="26"/>
          <w:szCs w:val="26"/>
        </w:rPr>
        <w:t>колабораційної</w:t>
      </w:r>
      <w:proofErr w:type="spellEnd"/>
      <w:r>
        <w:rPr>
          <w:rStyle w:val="ac"/>
          <w:rFonts w:cs="Times New Roman"/>
          <w:sz w:val="26"/>
          <w:szCs w:val="26"/>
        </w:rPr>
        <w:t xml:space="preserve"> діяльності деяких державних службовців, посадових осіб місцевого самоврядування та посадових осіб комунальних підприємств, установ, організацій і закладів”.</w:t>
      </w:r>
    </w:p>
    <w:p w14:paraId="2E692341" w14:textId="77777777" w:rsidR="00B4171F" w:rsidRDefault="00000000">
      <w:pPr>
        <w:pStyle w:val="Standard"/>
        <w:jc w:val="both"/>
      </w:pPr>
      <w:r>
        <w:rPr>
          <w:rStyle w:val="ac"/>
          <w:rFonts w:cs="Times New Roman"/>
          <w:sz w:val="26"/>
          <w:szCs w:val="26"/>
        </w:rPr>
        <w:tab/>
        <w:t>11.05.2022 № 65/0/245-22, Структурним підрозділам ОДА, структурним підрозділам апарату ОДА.</w:t>
      </w:r>
    </w:p>
    <w:p w14:paraId="127A3820" w14:textId="77777777" w:rsidR="00B4171F" w:rsidRDefault="00000000">
      <w:pPr>
        <w:pStyle w:val="Standard"/>
        <w:jc w:val="both"/>
      </w:pPr>
      <w:r>
        <w:rPr>
          <w:rStyle w:val="ac"/>
          <w:rFonts w:cs="Times New Roman"/>
          <w:sz w:val="26"/>
          <w:szCs w:val="26"/>
        </w:rPr>
        <w:t>“Про надання інформації про підлеглих співробітників, які знаходяться поза межами України або на території України, окупованої (анексованої) з 2014 року, або не виїхали з окупованої території області після російського вторгнення 24.02.2022”.</w:t>
      </w:r>
    </w:p>
    <w:p w14:paraId="75C7F059" w14:textId="77777777" w:rsidR="00B4171F" w:rsidRDefault="00000000">
      <w:pPr>
        <w:pStyle w:val="Standard"/>
        <w:jc w:val="both"/>
        <w:rPr>
          <w:rFonts w:cs="Times New Roman"/>
          <w:sz w:val="26"/>
          <w:szCs w:val="26"/>
        </w:rPr>
      </w:pPr>
      <w:r>
        <w:rPr>
          <w:rFonts w:cs="Times New Roman"/>
          <w:sz w:val="26"/>
          <w:szCs w:val="26"/>
        </w:rPr>
        <w:tab/>
        <w:t>17.05.2022 № 67/0/245-22. Структурним підрозділам ОДА.</w:t>
      </w:r>
    </w:p>
    <w:p w14:paraId="125C868A" w14:textId="77777777" w:rsidR="00B4171F" w:rsidRDefault="00000000">
      <w:pPr>
        <w:pStyle w:val="Standard"/>
        <w:jc w:val="both"/>
      </w:pPr>
      <w:r>
        <w:rPr>
          <w:rStyle w:val="ac"/>
          <w:rFonts w:eastAsia="Times New Roman" w:cs="Times New Roman"/>
          <w:color w:val="000000"/>
          <w:sz w:val="26"/>
          <w:szCs w:val="26"/>
          <w:lang w:eastAsia="en-US" w:bidi="hi-IN"/>
        </w:rPr>
        <w:t>“Про Роз’яснення НАЗК від 12.05.2022 №7 щодо проведення спеціальних перевірок”.</w:t>
      </w:r>
    </w:p>
    <w:p w14:paraId="02A20785" w14:textId="77777777" w:rsidR="00B4171F" w:rsidRDefault="00000000">
      <w:pPr>
        <w:pStyle w:val="Standard"/>
        <w:jc w:val="both"/>
      </w:pPr>
      <w:r>
        <w:rPr>
          <w:rStyle w:val="ac"/>
          <w:rFonts w:cs="Times New Roman"/>
          <w:sz w:val="26"/>
          <w:szCs w:val="26"/>
        </w:rPr>
        <w:tab/>
        <w:t>24.05.2022 № 69/0/245-22. Структурним підрозділам ОДА, структурним підрозділам апарату ОДА, райдержадміністраціям.</w:t>
      </w:r>
    </w:p>
    <w:p w14:paraId="1D073350" w14:textId="77777777" w:rsidR="00B4171F" w:rsidRDefault="00000000">
      <w:pPr>
        <w:pStyle w:val="Standard"/>
        <w:jc w:val="both"/>
      </w:pPr>
      <w:r>
        <w:rPr>
          <w:rStyle w:val="ac"/>
          <w:rFonts w:eastAsia="Times New Roman" w:cs="Times New Roman"/>
          <w:color w:val="000000"/>
          <w:sz w:val="26"/>
          <w:szCs w:val="26"/>
          <w:lang w:eastAsia="en-US" w:bidi="hi-IN"/>
        </w:rPr>
        <w:t>“Щодо змін в Реєстрі декларацій осіб, уповноважених на виконання функцій держави або місцевого самоврядування”.</w:t>
      </w:r>
    </w:p>
    <w:p w14:paraId="38484E2B" w14:textId="77777777" w:rsidR="00B4171F" w:rsidRDefault="00000000">
      <w:pPr>
        <w:pStyle w:val="Standard"/>
        <w:jc w:val="both"/>
      </w:pPr>
      <w:r>
        <w:rPr>
          <w:rStyle w:val="ac"/>
          <w:rFonts w:cs="Times New Roman"/>
          <w:sz w:val="26"/>
          <w:szCs w:val="26"/>
        </w:rPr>
        <w:tab/>
        <w:t>26.05.2022 № 70/0/245-22. Структурним підрозділам ОДА, структурним підрозділам апарату ОДА, райдержадміністраціям.</w:t>
      </w:r>
    </w:p>
    <w:p w14:paraId="48EBAAC0" w14:textId="77777777" w:rsidR="00B4171F" w:rsidRDefault="00000000">
      <w:pPr>
        <w:pStyle w:val="Standard"/>
        <w:jc w:val="both"/>
      </w:pPr>
      <w:r>
        <w:rPr>
          <w:rStyle w:val="ac"/>
          <w:rFonts w:cs="Times New Roman"/>
          <w:sz w:val="26"/>
          <w:szCs w:val="26"/>
        </w:rPr>
        <w:t xml:space="preserve">“Про Методичні рекомендації НАЗК щодо роботи з виявлення фактів </w:t>
      </w:r>
      <w:proofErr w:type="spellStart"/>
      <w:r>
        <w:rPr>
          <w:rStyle w:val="ac"/>
          <w:rFonts w:cs="Times New Roman"/>
          <w:sz w:val="26"/>
          <w:szCs w:val="26"/>
        </w:rPr>
        <w:t>колабораційної</w:t>
      </w:r>
      <w:proofErr w:type="spellEnd"/>
      <w:r>
        <w:rPr>
          <w:rStyle w:val="ac"/>
          <w:rFonts w:cs="Times New Roman"/>
          <w:sz w:val="26"/>
          <w:szCs w:val="26"/>
        </w:rPr>
        <w:t xml:space="preserve"> діяльності”.</w:t>
      </w:r>
    </w:p>
    <w:p w14:paraId="14026D81" w14:textId="77777777" w:rsidR="00B4171F" w:rsidRDefault="00000000">
      <w:pPr>
        <w:pStyle w:val="Standard"/>
        <w:jc w:val="both"/>
      </w:pPr>
      <w:r>
        <w:rPr>
          <w:rStyle w:val="ac"/>
          <w:rFonts w:cs="Times New Roman"/>
          <w:sz w:val="26"/>
          <w:szCs w:val="26"/>
        </w:rPr>
        <w:tab/>
        <w:t>17.06.2022 № 75/0/245-22.</w:t>
      </w:r>
      <w:r>
        <w:rPr>
          <w:rStyle w:val="ac"/>
          <w:rFonts w:cs="Times New Roman"/>
          <w:sz w:val="26"/>
          <w:szCs w:val="26"/>
          <w:lang w:val="ru-RU"/>
        </w:rPr>
        <w:t xml:space="preserve"> </w:t>
      </w:r>
      <w:r>
        <w:rPr>
          <w:rStyle w:val="ac"/>
          <w:rFonts w:cs="Times New Roman"/>
          <w:sz w:val="26"/>
          <w:szCs w:val="26"/>
        </w:rPr>
        <w:t>Структурним підрозділам ОДА, структурним підрозділам апарату ОДА.</w:t>
      </w:r>
    </w:p>
    <w:p w14:paraId="3C2FBAF7" w14:textId="77777777" w:rsidR="00B4171F" w:rsidRDefault="00000000">
      <w:pPr>
        <w:pStyle w:val="Standard"/>
        <w:jc w:val="both"/>
      </w:pPr>
      <w:r>
        <w:rPr>
          <w:rStyle w:val="ac"/>
          <w:rFonts w:cs="Times New Roman"/>
          <w:sz w:val="26"/>
          <w:szCs w:val="26"/>
        </w:rPr>
        <w:t xml:space="preserve">“Щодо надання </w:t>
      </w:r>
      <w:r>
        <w:rPr>
          <w:rStyle w:val="ac"/>
          <w:rFonts w:cs="Times New Roman"/>
          <w:color w:val="000000"/>
          <w:sz w:val="26"/>
          <w:szCs w:val="26"/>
        </w:rPr>
        <w:t xml:space="preserve">інформації про підлеглих співробітників, які станом на 26-те число поточного місяця знаходяться за межами України та на окупованій (анексованій) </w:t>
      </w:r>
      <w:r>
        <w:rPr>
          <w:rStyle w:val="ac"/>
          <w:rFonts w:cs="Times New Roman"/>
          <w:color w:val="000000"/>
          <w:sz w:val="26"/>
          <w:szCs w:val="26"/>
        </w:rPr>
        <w:lastRenderedPageBreak/>
        <w:t>території (контроль голови ОДА).</w:t>
      </w:r>
    </w:p>
    <w:p w14:paraId="0E246C0D" w14:textId="77777777" w:rsidR="00B4171F" w:rsidRDefault="00000000">
      <w:pPr>
        <w:pStyle w:val="Standard"/>
        <w:jc w:val="both"/>
      </w:pPr>
      <w:r>
        <w:rPr>
          <w:rStyle w:val="ac"/>
          <w:rFonts w:cs="Times New Roman"/>
          <w:sz w:val="26"/>
          <w:szCs w:val="26"/>
        </w:rPr>
        <w:tab/>
        <w:t>09.08.2022 № 89/0/245-22. Структурним підрозділам ОДА, структурним підрозділам апарату ОДА.</w:t>
      </w:r>
    </w:p>
    <w:p w14:paraId="2651EBCB" w14:textId="77777777" w:rsidR="00B4171F" w:rsidRDefault="00000000">
      <w:pPr>
        <w:pStyle w:val="Standard"/>
        <w:jc w:val="both"/>
      </w:pPr>
      <w:r>
        <w:rPr>
          <w:rStyle w:val="ac"/>
          <w:rFonts w:eastAsia="Times New Roman" w:cs="Times New Roman"/>
          <w:color w:val="000000"/>
          <w:sz w:val="26"/>
          <w:szCs w:val="26"/>
          <w:lang w:eastAsia="en-US" w:bidi="hi-IN"/>
        </w:rPr>
        <w:t>“Про внесення змін до Закону України “Про запобігання корупції” щодо особливостей застосування законодавства у сфері запобігання корупції в умовах воєнного стану”.</w:t>
      </w:r>
    </w:p>
    <w:p w14:paraId="2FCF7FA6" w14:textId="77777777" w:rsidR="00B4171F" w:rsidRDefault="00000000">
      <w:pPr>
        <w:pStyle w:val="Standard"/>
        <w:ind w:firstLine="709"/>
        <w:jc w:val="both"/>
        <w:rPr>
          <w:sz w:val="26"/>
          <w:szCs w:val="26"/>
        </w:rPr>
      </w:pPr>
      <w:r>
        <w:rPr>
          <w:sz w:val="26"/>
          <w:szCs w:val="26"/>
        </w:rPr>
        <w:t>29.10.2022 № 105/0/245-22 Структурним підрозділам ОДА, Структурним підрозділам апарату ОДА, Райдержадміністраціям.</w:t>
      </w:r>
    </w:p>
    <w:p w14:paraId="4660BFEC" w14:textId="77777777" w:rsidR="00B4171F" w:rsidRDefault="00000000">
      <w:pPr>
        <w:pStyle w:val="Standard"/>
        <w:ind w:firstLine="709"/>
        <w:jc w:val="both"/>
        <w:rPr>
          <w:sz w:val="26"/>
          <w:szCs w:val="26"/>
        </w:rPr>
      </w:pPr>
      <w:r>
        <w:rPr>
          <w:sz w:val="26"/>
          <w:szCs w:val="26"/>
        </w:rPr>
        <w:t>“Довідкові матеріали для членів конкурсних комісій облдержадміністрації та її структурних підрозділів щодо процедури (алгоритму) повідомлення про наявність у них конфлікту інтересів та його врегулювання”.</w:t>
      </w:r>
    </w:p>
    <w:p w14:paraId="08AF988E" w14:textId="77777777" w:rsidR="00B4171F" w:rsidRDefault="00000000">
      <w:pPr>
        <w:pStyle w:val="Standard"/>
        <w:ind w:firstLine="709"/>
        <w:jc w:val="both"/>
        <w:rPr>
          <w:sz w:val="26"/>
          <w:szCs w:val="26"/>
        </w:rPr>
      </w:pPr>
      <w:r>
        <w:rPr>
          <w:sz w:val="26"/>
          <w:szCs w:val="26"/>
        </w:rPr>
        <w:t>06.12.2022 № 119/0/245-22 Структурним підрозділам ОДА, Структурним підрозділам апарату ОДА.</w:t>
      </w:r>
    </w:p>
    <w:p w14:paraId="537C2E91" w14:textId="77777777" w:rsidR="00B4171F" w:rsidRDefault="00000000">
      <w:pPr>
        <w:pStyle w:val="Standard"/>
        <w:ind w:firstLine="709"/>
        <w:jc w:val="both"/>
        <w:rPr>
          <w:sz w:val="26"/>
          <w:szCs w:val="26"/>
        </w:rPr>
      </w:pPr>
      <w:r>
        <w:rPr>
          <w:sz w:val="26"/>
          <w:szCs w:val="26"/>
        </w:rPr>
        <w:t>“Щодо надання інформації про виконання заходів Антикорупційної програми за 2022 рік”.</w:t>
      </w:r>
    </w:p>
    <w:p w14:paraId="5E13463E" w14:textId="77777777" w:rsidR="00B4171F" w:rsidRDefault="00000000">
      <w:pPr>
        <w:pStyle w:val="Standard"/>
        <w:ind w:firstLine="709"/>
        <w:jc w:val="both"/>
        <w:rPr>
          <w:sz w:val="26"/>
          <w:szCs w:val="26"/>
        </w:rPr>
      </w:pPr>
      <w:r>
        <w:rPr>
          <w:sz w:val="26"/>
          <w:szCs w:val="26"/>
        </w:rPr>
        <w:t>08.12.2022 № 121/0/245-22 Структурним підрозділам ОДА, Структурним підрозділам апарату ОДА.</w:t>
      </w:r>
    </w:p>
    <w:p w14:paraId="247AA300" w14:textId="77777777" w:rsidR="00B4171F" w:rsidRDefault="00000000">
      <w:pPr>
        <w:pStyle w:val="Standard"/>
        <w:ind w:firstLine="709"/>
        <w:jc w:val="both"/>
        <w:rPr>
          <w:sz w:val="26"/>
          <w:szCs w:val="26"/>
        </w:rPr>
      </w:pPr>
      <w:r>
        <w:rPr>
          <w:sz w:val="26"/>
          <w:szCs w:val="26"/>
        </w:rPr>
        <w:t>“Про анонімне опитування щодо виявлення конфлікту інтересів”.</w:t>
      </w:r>
    </w:p>
    <w:p w14:paraId="0FCBEEC0" w14:textId="77777777" w:rsidR="00B4171F" w:rsidRDefault="00000000">
      <w:pPr>
        <w:pStyle w:val="Standard"/>
        <w:ind w:firstLine="709"/>
        <w:jc w:val="both"/>
      </w:pPr>
      <w:r>
        <w:rPr>
          <w:rStyle w:val="ac"/>
          <w:rFonts w:eastAsia="Times New Roman" w:cs="Times New Roman"/>
          <w:color w:val="000000"/>
          <w:sz w:val="26"/>
          <w:szCs w:val="26"/>
          <w:lang w:eastAsia="en-US" w:bidi="hi-IN"/>
        </w:rPr>
        <w:t>09.12.2022 № 122/0/245-22 Структурним підрозділам ОДА, Структурним підрозділам апарату ОДА.</w:t>
      </w:r>
    </w:p>
    <w:p w14:paraId="1D92F49F" w14:textId="77777777" w:rsidR="00B4171F" w:rsidRDefault="00000000">
      <w:pPr>
        <w:pStyle w:val="Standard"/>
        <w:ind w:firstLine="709"/>
        <w:jc w:val="both"/>
      </w:pPr>
      <w:r>
        <w:rPr>
          <w:rStyle w:val="ac"/>
          <w:rFonts w:eastAsia="Times New Roman" w:cs="Times New Roman"/>
          <w:color w:val="000000"/>
          <w:sz w:val="26"/>
          <w:szCs w:val="26"/>
          <w:lang w:eastAsia="en-US" w:bidi="hi-IN"/>
        </w:rPr>
        <w:t>“Про анкетування (опитування) для ідентифікації корупційних ризиків серед працівників апарату облдержадміністрації та її структурних підрозділів, контрагентів та громадськості”.</w:t>
      </w:r>
    </w:p>
    <w:p w14:paraId="29BF4C6F" w14:textId="77777777" w:rsidR="00B4171F" w:rsidRDefault="00000000">
      <w:pPr>
        <w:pStyle w:val="Standard"/>
        <w:ind w:firstLine="680"/>
        <w:jc w:val="both"/>
      </w:pPr>
      <w:r>
        <w:rPr>
          <w:rStyle w:val="ac"/>
          <w:rFonts w:eastAsia="Times New Roman" w:cs="Times New Roman"/>
          <w:color w:val="000000"/>
          <w:sz w:val="26"/>
          <w:szCs w:val="26"/>
          <w:lang w:eastAsia="en-US" w:bidi="hi-IN"/>
        </w:rPr>
        <w:t xml:space="preserve">На виконання листів  НАЗК від 29.04.2022 №33-02/10986 та від 20.05.2022              № 33-02/12333-22  щодо виявлення та надання до  НАЗК інформації про факти </w:t>
      </w:r>
      <w:proofErr w:type="spellStart"/>
      <w:r>
        <w:rPr>
          <w:rStyle w:val="ac"/>
          <w:rFonts w:eastAsia="Times New Roman" w:cs="Times New Roman"/>
          <w:color w:val="000000"/>
          <w:sz w:val="26"/>
          <w:szCs w:val="26"/>
          <w:lang w:eastAsia="en-US" w:bidi="hi-IN"/>
        </w:rPr>
        <w:t>колабораційної</w:t>
      </w:r>
      <w:proofErr w:type="spellEnd"/>
      <w:r>
        <w:rPr>
          <w:rStyle w:val="ac"/>
          <w:rFonts w:eastAsia="Times New Roman" w:cs="Times New Roman"/>
          <w:color w:val="000000"/>
          <w:sz w:val="26"/>
          <w:szCs w:val="26"/>
          <w:lang w:eastAsia="en-US" w:bidi="hi-IN"/>
        </w:rPr>
        <w:t xml:space="preserve"> діяльності осіб, уповноважених на виконання функцій держави та місцевого самоврядування, управлінням було вжито певні заходи щодо налагодження цієї роботи в області. Структурним підрозділам облдержадміністрації та місцевим органам влади за підписом п</w:t>
      </w:r>
      <w:r>
        <w:rPr>
          <w:rStyle w:val="ac"/>
          <w:rFonts w:eastAsia="Times New Roman" w:cs="Times New Roman"/>
          <w:color w:val="333333"/>
          <w:sz w:val="26"/>
          <w:szCs w:val="26"/>
          <w:lang w:eastAsia="en-US" w:bidi="hi-IN"/>
        </w:rPr>
        <w:t xml:space="preserve">ершого заступника голови облдержадміністрації                  </w:t>
      </w:r>
      <w:proofErr w:type="spellStart"/>
      <w:r>
        <w:rPr>
          <w:rStyle w:val="ac"/>
          <w:rFonts w:eastAsia="Times New Roman" w:cs="Times New Roman"/>
          <w:color w:val="333333"/>
          <w:sz w:val="26"/>
          <w:szCs w:val="26"/>
          <w:lang w:eastAsia="en-US" w:bidi="hi-IN"/>
        </w:rPr>
        <w:t>Ігора</w:t>
      </w:r>
      <w:proofErr w:type="spellEnd"/>
      <w:r>
        <w:rPr>
          <w:rStyle w:val="ac"/>
          <w:rFonts w:eastAsia="Times New Roman" w:cs="Times New Roman"/>
          <w:color w:val="333333"/>
          <w:sz w:val="26"/>
          <w:szCs w:val="26"/>
          <w:lang w:eastAsia="en-US" w:bidi="hi-IN"/>
        </w:rPr>
        <w:t xml:space="preserve"> МОРОЗА </w:t>
      </w:r>
      <w:r>
        <w:rPr>
          <w:rStyle w:val="ac"/>
          <w:rFonts w:eastAsia="Times New Roman" w:cs="Times New Roman"/>
          <w:color w:val="000000"/>
          <w:sz w:val="26"/>
          <w:szCs w:val="26"/>
          <w:lang w:eastAsia="en-US" w:bidi="hi-IN"/>
        </w:rPr>
        <w:t xml:space="preserve">було направлено відповідний лист від 04.05.2022 №0.2/16-1225/4-22. </w:t>
      </w:r>
      <w:r>
        <w:rPr>
          <w:rStyle w:val="ac"/>
          <w:rFonts w:eastAsia="Times New Roman" w:cs="Times New Roman"/>
          <w:color w:val="000000"/>
          <w:sz w:val="26"/>
          <w:szCs w:val="26"/>
          <w:lang w:eastAsia="en-US" w:bidi="hi-IN"/>
        </w:rPr>
        <w:tab/>
        <w:t xml:space="preserve">Вказана інформація постійно отримується і обробляється управлінням, потім за встановленою формою </w:t>
      </w:r>
      <w:proofErr w:type="spellStart"/>
      <w:r>
        <w:rPr>
          <w:rStyle w:val="ac"/>
          <w:rFonts w:eastAsia="Times New Roman" w:cs="Times New Roman"/>
          <w:color w:val="000000"/>
          <w:sz w:val="26"/>
          <w:szCs w:val="26"/>
          <w:lang w:eastAsia="en-US" w:bidi="hi-IN"/>
        </w:rPr>
        <w:t>оперативно</w:t>
      </w:r>
      <w:proofErr w:type="spellEnd"/>
      <w:r>
        <w:rPr>
          <w:rStyle w:val="ac"/>
          <w:rFonts w:eastAsia="Times New Roman" w:cs="Times New Roman"/>
          <w:color w:val="000000"/>
          <w:sz w:val="26"/>
          <w:szCs w:val="26"/>
          <w:lang w:eastAsia="en-US" w:bidi="hi-IN"/>
        </w:rPr>
        <w:t xml:space="preserve"> направляється до НАЗК для занесення до відповідного реєстру. </w:t>
      </w:r>
      <w:r>
        <w:rPr>
          <w:rStyle w:val="ac"/>
          <w:sz w:val="26"/>
          <w:szCs w:val="26"/>
        </w:rPr>
        <w:t>За результатами проведеної роботи до НАЗК було направлено 13 листів:</w:t>
      </w:r>
    </w:p>
    <w:p w14:paraId="2AE3FB8B" w14:textId="77777777" w:rsidR="00B4171F" w:rsidRDefault="00000000">
      <w:pPr>
        <w:pStyle w:val="Standard"/>
        <w:ind w:firstLine="680"/>
        <w:jc w:val="both"/>
        <w:rPr>
          <w:sz w:val="26"/>
          <w:szCs w:val="26"/>
        </w:rPr>
      </w:pPr>
      <w:r>
        <w:rPr>
          <w:sz w:val="26"/>
          <w:szCs w:val="26"/>
        </w:rPr>
        <w:t>1. від 19.05.2022 № 04/15/1303/4-22;</w:t>
      </w:r>
    </w:p>
    <w:p w14:paraId="0735C656" w14:textId="77777777" w:rsidR="00B4171F" w:rsidRDefault="00000000">
      <w:pPr>
        <w:pStyle w:val="Standard"/>
        <w:ind w:firstLine="680"/>
        <w:jc w:val="both"/>
        <w:rPr>
          <w:sz w:val="26"/>
          <w:szCs w:val="26"/>
        </w:rPr>
      </w:pPr>
      <w:r>
        <w:rPr>
          <w:sz w:val="26"/>
          <w:szCs w:val="26"/>
        </w:rPr>
        <w:t>2. від 03.06.2022 № 04/15/1410/4-22;</w:t>
      </w:r>
    </w:p>
    <w:p w14:paraId="3506859E" w14:textId="77777777" w:rsidR="00B4171F" w:rsidRDefault="00000000">
      <w:pPr>
        <w:pStyle w:val="Standard"/>
        <w:ind w:firstLine="680"/>
        <w:jc w:val="both"/>
        <w:rPr>
          <w:sz w:val="26"/>
          <w:szCs w:val="26"/>
        </w:rPr>
      </w:pPr>
      <w:r>
        <w:rPr>
          <w:sz w:val="26"/>
          <w:szCs w:val="26"/>
        </w:rPr>
        <w:t>3. від 13.06.2022 № 04/15-1454/4-22;</w:t>
      </w:r>
    </w:p>
    <w:p w14:paraId="5640D6F6" w14:textId="77777777" w:rsidR="00B4171F" w:rsidRDefault="00000000">
      <w:pPr>
        <w:pStyle w:val="Standard"/>
        <w:ind w:firstLine="680"/>
        <w:jc w:val="both"/>
        <w:rPr>
          <w:sz w:val="26"/>
          <w:szCs w:val="26"/>
        </w:rPr>
      </w:pPr>
      <w:r>
        <w:rPr>
          <w:sz w:val="26"/>
          <w:szCs w:val="26"/>
        </w:rPr>
        <w:t>4. від 16.06.2022 № 04/15/1475/4-22;</w:t>
      </w:r>
    </w:p>
    <w:p w14:paraId="10839009" w14:textId="77777777" w:rsidR="00B4171F" w:rsidRDefault="00000000">
      <w:pPr>
        <w:pStyle w:val="Standard"/>
        <w:ind w:firstLine="680"/>
        <w:jc w:val="both"/>
        <w:rPr>
          <w:sz w:val="26"/>
          <w:szCs w:val="26"/>
        </w:rPr>
      </w:pPr>
      <w:r>
        <w:rPr>
          <w:sz w:val="26"/>
          <w:szCs w:val="26"/>
        </w:rPr>
        <w:t>5. від 27.06.2022 № 04/15/1565/4-22;</w:t>
      </w:r>
    </w:p>
    <w:p w14:paraId="223955A1" w14:textId="77777777" w:rsidR="00B4171F" w:rsidRDefault="00000000">
      <w:pPr>
        <w:pStyle w:val="Standard"/>
        <w:ind w:firstLine="680"/>
        <w:jc w:val="both"/>
        <w:rPr>
          <w:sz w:val="26"/>
          <w:szCs w:val="26"/>
        </w:rPr>
      </w:pPr>
      <w:r>
        <w:rPr>
          <w:sz w:val="26"/>
          <w:szCs w:val="26"/>
        </w:rPr>
        <w:t>6. від 21.07.2022 № 04/15/1779/4-22;</w:t>
      </w:r>
    </w:p>
    <w:p w14:paraId="0C96C959" w14:textId="77777777" w:rsidR="00B4171F" w:rsidRDefault="00000000">
      <w:pPr>
        <w:pStyle w:val="Standard"/>
        <w:ind w:firstLine="680"/>
        <w:jc w:val="both"/>
        <w:rPr>
          <w:sz w:val="26"/>
          <w:szCs w:val="26"/>
        </w:rPr>
      </w:pPr>
      <w:r>
        <w:rPr>
          <w:sz w:val="26"/>
          <w:szCs w:val="26"/>
        </w:rPr>
        <w:t>7. від 01.08.2022 № 04/15/1903/4-22;</w:t>
      </w:r>
    </w:p>
    <w:p w14:paraId="0FB7163B" w14:textId="77777777" w:rsidR="00B4171F" w:rsidRDefault="00000000">
      <w:pPr>
        <w:pStyle w:val="Standard"/>
        <w:ind w:firstLine="680"/>
        <w:jc w:val="both"/>
        <w:rPr>
          <w:sz w:val="26"/>
          <w:szCs w:val="26"/>
        </w:rPr>
      </w:pPr>
      <w:r>
        <w:rPr>
          <w:sz w:val="26"/>
          <w:szCs w:val="26"/>
        </w:rPr>
        <w:t>8. від 02.09.2022 № 04/15/2218/4-22;</w:t>
      </w:r>
    </w:p>
    <w:p w14:paraId="7DDC8010" w14:textId="77777777" w:rsidR="00B4171F" w:rsidRDefault="00000000">
      <w:pPr>
        <w:pStyle w:val="Standard"/>
        <w:ind w:firstLine="680"/>
        <w:jc w:val="both"/>
        <w:rPr>
          <w:sz w:val="26"/>
          <w:szCs w:val="26"/>
        </w:rPr>
      </w:pPr>
      <w:r>
        <w:rPr>
          <w:sz w:val="26"/>
          <w:szCs w:val="26"/>
        </w:rPr>
        <w:t>9. від 07.09.2022 № 04/15/2253/4-22;</w:t>
      </w:r>
    </w:p>
    <w:p w14:paraId="0F29F395" w14:textId="77777777" w:rsidR="00B4171F" w:rsidRDefault="00000000">
      <w:pPr>
        <w:pStyle w:val="Standard"/>
        <w:ind w:firstLine="680"/>
        <w:jc w:val="both"/>
        <w:rPr>
          <w:sz w:val="26"/>
          <w:szCs w:val="26"/>
        </w:rPr>
      </w:pPr>
      <w:r>
        <w:rPr>
          <w:sz w:val="26"/>
          <w:szCs w:val="26"/>
        </w:rPr>
        <w:t>10. від 13.09.2022 № 04/15/2294/4-22;</w:t>
      </w:r>
    </w:p>
    <w:p w14:paraId="577241B7" w14:textId="77777777" w:rsidR="00B4171F" w:rsidRDefault="00000000">
      <w:pPr>
        <w:pStyle w:val="Standard"/>
        <w:ind w:firstLine="680"/>
        <w:jc w:val="both"/>
        <w:rPr>
          <w:rFonts w:eastAsia="Times New Roman" w:cs="Times New Roman"/>
          <w:color w:val="000000"/>
          <w:sz w:val="26"/>
          <w:szCs w:val="26"/>
          <w:lang w:eastAsia="en-US" w:bidi="hi-IN"/>
        </w:rPr>
      </w:pPr>
      <w:r>
        <w:rPr>
          <w:rFonts w:eastAsia="Times New Roman" w:cs="Times New Roman"/>
          <w:color w:val="000000"/>
          <w:sz w:val="26"/>
          <w:szCs w:val="26"/>
          <w:lang w:eastAsia="en-US" w:bidi="hi-IN"/>
        </w:rPr>
        <w:t>11. від 27.09.2022 № 04/15/2413/4-22;</w:t>
      </w:r>
    </w:p>
    <w:p w14:paraId="554FF839" w14:textId="77777777" w:rsidR="00B4171F" w:rsidRDefault="00000000">
      <w:pPr>
        <w:pStyle w:val="Standard"/>
        <w:ind w:firstLine="680"/>
        <w:jc w:val="both"/>
        <w:rPr>
          <w:rFonts w:eastAsia="Times New Roman" w:cs="Times New Roman"/>
          <w:color w:val="000000"/>
          <w:sz w:val="26"/>
          <w:szCs w:val="26"/>
          <w:lang w:eastAsia="en-US" w:bidi="hi-IN"/>
        </w:rPr>
      </w:pPr>
      <w:r>
        <w:rPr>
          <w:rFonts w:eastAsia="Times New Roman" w:cs="Times New Roman"/>
          <w:color w:val="000000"/>
          <w:sz w:val="26"/>
          <w:szCs w:val="26"/>
          <w:lang w:eastAsia="en-US" w:bidi="hi-IN"/>
        </w:rPr>
        <w:t>12. від 13.10.2022 № 04/15/2583/4-22;</w:t>
      </w:r>
    </w:p>
    <w:p w14:paraId="77F28E60" w14:textId="77777777" w:rsidR="00B4171F" w:rsidRDefault="00000000">
      <w:pPr>
        <w:pStyle w:val="Standard"/>
        <w:ind w:firstLine="680"/>
        <w:jc w:val="both"/>
        <w:rPr>
          <w:rFonts w:eastAsia="Times New Roman" w:cs="Times New Roman"/>
          <w:color w:val="000000"/>
          <w:sz w:val="26"/>
          <w:szCs w:val="26"/>
          <w:lang w:eastAsia="en-US" w:bidi="hi-IN"/>
        </w:rPr>
      </w:pPr>
      <w:r>
        <w:rPr>
          <w:rFonts w:eastAsia="Times New Roman" w:cs="Times New Roman"/>
          <w:color w:val="000000"/>
          <w:sz w:val="26"/>
          <w:szCs w:val="26"/>
          <w:lang w:eastAsia="en-US" w:bidi="hi-IN"/>
        </w:rPr>
        <w:t>13. від 02.11.2022 04/15/2810/4-22.</w:t>
      </w:r>
    </w:p>
    <w:p w14:paraId="2F4CF9C1" w14:textId="77777777" w:rsidR="00B4171F" w:rsidRDefault="00B4171F">
      <w:pPr>
        <w:pStyle w:val="Standard"/>
        <w:ind w:firstLine="680"/>
        <w:jc w:val="both"/>
        <w:rPr>
          <w:rFonts w:eastAsia="Times New Roman" w:cs="Times New Roman"/>
          <w:color w:val="000000"/>
          <w:sz w:val="26"/>
          <w:szCs w:val="26"/>
          <w:lang w:eastAsia="en-US" w:bidi="hi-IN"/>
        </w:rPr>
      </w:pPr>
    </w:p>
    <w:p w14:paraId="371624C6" w14:textId="77777777" w:rsidR="00B4171F" w:rsidRDefault="00000000">
      <w:pPr>
        <w:pStyle w:val="Standard"/>
        <w:jc w:val="both"/>
        <w:rPr>
          <w:sz w:val="26"/>
          <w:szCs w:val="26"/>
        </w:rPr>
      </w:pPr>
      <w:r>
        <w:rPr>
          <w:sz w:val="26"/>
          <w:szCs w:val="26"/>
        </w:rPr>
        <w:tab/>
        <w:t xml:space="preserve">На виконання доручення голови облдержадміністрації, начальника обласної військової адміністрації в резолюції до службової записки в.о. керівника апарату </w:t>
      </w:r>
      <w:r>
        <w:rPr>
          <w:sz w:val="26"/>
          <w:szCs w:val="26"/>
        </w:rPr>
        <w:lastRenderedPageBreak/>
        <w:t>облдержадміністрації від 26.05.2022 № 15/3102/2/1-22/0.1 управління щомісячно збирає та обробляє інформацію щодо працівників апарату та структурних підрозділів облдержадміністрації, які перебувають за межами України та на тимчасово окупованій території. Узагальнена інформація до 30-го числа кожного місяця письмово доповідається  голові облдержадміністрації, начальнику обласної військової адміністрації.</w:t>
      </w:r>
    </w:p>
    <w:p w14:paraId="678D9A97" w14:textId="77777777" w:rsidR="00B4171F" w:rsidRDefault="00000000">
      <w:pPr>
        <w:pStyle w:val="Standard"/>
        <w:jc w:val="both"/>
      </w:pPr>
      <w:r>
        <w:rPr>
          <w:rStyle w:val="ac"/>
          <w:sz w:val="28"/>
          <w:szCs w:val="28"/>
        </w:rPr>
        <w:t xml:space="preserve">       </w:t>
      </w:r>
      <w:r>
        <w:rPr>
          <w:rStyle w:val="ac"/>
          <w:sz w:val="26"/>
          <w:szCs w:val="26"/>
        </w:rPr>
        <w:t xml:space="preserve">Протягом січня-лютого минулого року проведені інструктажі щодо дотримання вимог Закону України “Про запобігання корупції” з працівниками, які призначалась на посади (2 особи) або звільнялись  з посад держслужбовців (22 особи). Після початку збройної агресії </w:t>
      </w:r>
      <w:proofErr w:type="spellStart"/>
      <w:r>
        <w:rPr>
          <w:rStyle w:val="ac"/>
          <w:sz w:val="26"/>
          <w:szCs w:val="26"/>
        </w:rPr>
        <w:t>росії</w:t>
      </w:r>
      <w:proofErr w:type="spellEnd"/>
      <w:r>
        <w:rPr>
          <w:rStyle w:val="ac"/>
          <w:sz w:val="26"/>
          <w:szCs w:val="26"/>
        </w:rPr>
        <w:t xml:space="preserve"> ця робота проводилася в телефонному режимі, було проведено 11 інструктажів.</w:t>
      </w:r>
    </w:p>
    <w:p w14:paraId="3E708AD1" w14:textId="77777777" w:rsidR="00B4171F" w:rsidRDefault="00000000">
      <w:pPr>
        <w:pStyle w:val="Standard"/>
        <w:tabs>
          <w:tab w:val="left" w:pos="709"/>
          <w:tab w:val="left" w:pos="900"/>
          <w:tab w:val="left" w:pos="1200"/>
          <w:tab w:val="left" w:pos="10155"/>
        </w:tabs>
        <w:ind w:firstLine="567"/>
        <w:jc w:val="both"/>
      </w:pPr>
      <w:r>
        <w:rPr>
          <w:rStyle w:val="ac"/>
          <w:sz w:val="26"/>
          <w:szCs w:val="26"/>
        </w:rPr>
        <w:t xml:space="preserve"> Управлінням забезпечено систематичне проведення аналізу діяльності потенційних та наявних контрагентів  облдержадміністрації та її структурних підрозділів. Здійснено моніторинг публічних </w:t>
      </w:r>
      <w:proofErr w:type="spellStart"/>
      <w:r>
        <w:rPr>
          <w:rStyle w:val="ac"/>
          <w:sz w:val="26"/>
          <w:szCs w:val="26"/>
        </w:rPr>
        <w:t>закупівель</w:t>
      </w:r>
      <w:proofErr w:type="spellEnd"/>
      <w:r>
        <w:rPr>
          <w:rStyle w:val="ac"/>
          <w:sz w:val="26"/>
          <w:szCs w:val="26"/>
        </w:rPr>
        <w:t xml:space="preserve">. З метою виявлення недоброчесних контрагентів проведено аналіз документації щодо процедур закупівлі за державні кошти.  Під час проведення перевірок ознак </w:t>
      </w:r>
      <w:proofErr w:type="spellStart"/>
      <w:r>
        <w:rPr>
          <w:rStyle w:val="ac"/>
          <w:sz w:val="26"/>
          <w:szCs w:val="26"/>
        </w:rPr>
        <w:t>недоброчесності</w:t>
      </w:r>
      <w:proofErr w:type="spellEnd"/>
      <w:r>
        <w:rPr>
          <w:rStyle w:val="ac"/>
          <w:sz w:val="26"/>
          <w:szCs w:val="26"/>
        </w:rPr>
        <w:t xml:space="preserve"> контрагентів не виявлено.</w:t>
      </w:r>
      <w:r>
        <w:t xml:space="preserve"> </w:t>
      </w:r>
      <w:r>
        <w:rPr>
          <w:rStyle w:val="ac"/>
          <w:sz w:val="26"/>
          <w:szCs w:val="26"/>
        </w:rPr>
        <w:t>Забезпечено ведення відповідного обліку.</w:t>
      </w:r>
    </w:p>
    <w:p w14:paraId="7E8A4658" w14:textId="77777777" w:rsidR="00B4171F"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Здійснено координацію діяльності уповноважених підрозділів (уповноважених осіб) з питань запобігання та виявлення корупції підприємств, установ, закладів та організацій, які належать до сфери управління облдержадміністрації.</w:t>
      </w:r>
    </w:p>
    <w:p w14:paraId="19B996AE" w14:textId="77777777" w:rsidR="00B4171F"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Забезпечено систематичне проведення роз’яснювальної, консультативної           роботи серед уповноважених осіб з питань запобігання та виявлення корупції                    підприємств, установ та організацій, що належать до сфери управління облдержадміністрації.</w:t>
      </w:r>
    </w:p>
    <w:p w14:paraId="7FD65CA9" w14:textId="77777777" w:rsidR="00B4171F" w:rsidRDefault="00000000">
      <w:pPr>
        <w:pStyle w:val="a4"/>
        <w:ind w:firstLine="706"/>
        <w:jc w:val="both"/>
        <w:rPr>
          <w:rFonts w:hint="eastAsia"/>
        </w:rPr>
      </w:pPr>
      <w:r>
        <w:rPr>
          <w:rStyle w:val="ac"/>
          <w:rFonts w:ascii="Times New Roman" w:hAnsi="Times New Roman"/>
          <w:sz w:val="26"/>
          <w:szCs w:val="26"/>
        </w:rPr>
        <w:t xml:space="preserve"> Забезпечено здійснення заходів з виявлення конфлікту інтересів. З метою чого    управлінням розроблено листи-опитування та проведено анонімне анкетування             працівників апарату та структурних підрозділів облдержадміністрації (листи від 22 липня 2022 року № 82/0/245-22, від 08 грудня 2022 року № 121/0/245-22). За результатами анкетування проведено аналіз листів-опитувань та відзвітовано керівництву про результати (доповідні від 22 серпня 2022 року № 92/0/245-22, від 29 грудня 2022 року                  № 128/0/245-22</w:t>
      </w:r>
      <w:r>
        <w:rPr>
          <w:rStyle w:val="ac"/>
          <w:rFonts w:ascii="Times New Roman" w:hAnsi="Times New Roman"/>
        </w:rPr>
        <w:t xml:space="preserve"> «</w:t>
      </w:r>
      <w:r>
        <w:rPr>
          <w:rStyle w:val="ac"/>
          <w:rFonts w:ascii="Times New Roman" w:hAnsi="Times New Roman"/>
          <w:sz w:val="26"/>
          <w:szCs w:val="26"/>
        </w:rPr>
        <w:t>Про проведення аналізу за результатами анонімного опитування працівників апарату облдержадміністрації та її структурних підрозділів щодо конфлікту інтересів»).</w:t>
      </w:r>
    </w:p>
    <w:p w14:paraId="5DADBC39" w14:textId="77777777" w:rsidR="00B4171F" w:rsidRDefault="00000000">
      <w:pPr>
        <w:pStyle w:val="a4"/>
        <w:ind w:firstLine="567"/>
        <w:jc w:val="both"/>
        <w:rPr>
          <w:rFonts w:ascii="Times New Roman" w:hAnsi="Times New Roman"/>
          <w:sz w:val="26"/>
          <w:szCs w:val="26"/>
        </w:rPr>
      </w:pPr>
      <w:r>
        <w:rPr>
          <w:rFonts w:ascii="Times New Roman" w:hAnsi="Times New Roman"/>
          <w:sz w:val="26"/>
          <w:szCs w:val="26"/>
        </w:rPr>
        <w:t xml:space="preserve"> Забезпечено контроль за виконанням вимог антикорупційного законодавства в      частині утворення та діяльності уповноважених підрозділів (уповноважених осіб) з     питань запобігання та виявлення корупції на підприємствах, установах та організаціях, управління якими здійснює облдержадміністрація, шляхом проведення моніторингу та аналізу роботи уповноважених, проведення перевірок, складення довідок за                        результатами перевірок з наданням  рекомендацій, методичної та консультативної               допомоги.</w:t>
      </w:r>
    </w:p>
    <w:p w14:paraId="6D1AC839" w14:textId="77777777" w:rsidR="00B4171F" w:rsidRDefault="00000000">
      <w:pPr>
        <w:pStyle w:val="a4"/>
        <w:ind w:firstLine="567"/>
        <w:jc w:val="both"/>
        <w:rPr>
          <w:rFonts w:ascii="Times New Roman" w:hAnsi="Times New Roman"/>
          <w:sz w:val="26"/>
          <w:szCs w:val="26"/>
        </w:rPr>
      </w:pPr>
      <w:r>
        <w:rPr>
          <w:rFonts w:ascii="Times New Roman" w:hAnsi="Times New Roman"/>
          <w:sz w:val="26"/>
          <w:szCs w:val="26"/>
        </w:rPr>
        <w:t xml:space="preserve">  В січні-лютому минулого року проведено перевірки організації роботи  із запобігання і виявлення корупції у Донецькому обласному еколого-натуралістичному центрі (довідка від 31 січня 2022 року № 30/0/245-22), Департаменті екології та природних ресурсів облдержадміністрації (довідка від 31 січня 2022 року № 28/0/245-22), Краматорській районній державній  адміністрації (довідка від 22 лютого 2022 року                       № 46/0/245-22), Комунальному некомерційному підприємстві «Обласний центр екстреної медичної допомоги та медицини катастроф», КП “Вода Донбасу” (довідка від 23 лютого 2022 року № 50/0/245-22).</w:t>
      </w:r>
    </w:p>
    <w:p w14:paraId="378013AA" w14:textId="77777777" w:rsidR="00B4171F" w:rsidRDefault="00000000">
      <w:pPr>
        <w:pStyle w:val="a4"/>
        <w:ind w:firstLine="567"/>
        <w:jc w:val="both"/>
        <w:rPr>
          <w:rFonts w:hint="eastAsia"/>
        </w:rPr>
      </w:pPr>
      <w:r>
        <w:rPr>
          <w:rStyle w:val="ac"/>
          <w:rFonts w:ascii="Times New Roman" w:hAnsi="Times New Roman"/>
          <w:color w:val="FF0000"/>
          <w:sz w:val="26"/>
          <w:szCs w:val="26"/>
        </w:rPr>
        <w:lastRenderedPageBreak/>
        <w:t xml:space="preserve"> </w:t>
      </w:r>
      <w:r>
        <w:rPr>
          <w:rStyle w:val="ac"/>
          <w:rFonts w:ascii="Times New Roman" w:hAnsi="Times New Roman"/>
          <w:sz w:val="26"/>
          <w:szCs w:val="26"/>
        </w:rPr>
        <w:t>Забезпечено здійснення контролю за направленням управлінням кадрового                   забезпечення та з питань нагород облдержадміністрації та кадровими службами                       структурних підрозділів облдержадміністрації завіреної паперової копії наказу про             накладення дисциплінарного стягнення та інформаційної картки до наказу до                   Національного агентства з питань запобігання корупції стосовно працівника за               вчинення корупційного або пов'язаного з корупцією правопорушення.</w:t>
      </w:r>
    </w:p>
    <w:p w14:paraId="477F3C65" w14:textId="77777777" w:rsidR="00B4171F" w:rsidRDefault="00000000">
      <w:pPr>
        <w:pStyle w:val="a4"/>
        <w:ind w:right="141" w:firstLine="706"/>
        <w:jc w:val="both"/>
        <w:rPr>
          <w:rFonts w:ascii="Times New Roman" w:hAnsi="Times New Roman"/>
          <w:sz w:val="26"/>
          <w:szCs w:val="26"/>
        </w:rPr>
      </w:pPr>
      <w:r>
        <w:rPr>
          <w:rFonts w:ascii="Times New Roman" w:hAnsi="Times New Roman"/>
          <w:sz w:val="26"/>
          <w:szCs w:val="26"/>
        </w:rPr>
        <w:t>Забезпечено ведення обліку працівників облдержадміністрації, притягнутих до відповідальності за вчинення корупційних правопорушень або правопорушень,          пов'язаних з корупцією.</w:t>
      </w:r>
    </w:p>
    <w:p w14:paraId="773CCE26" w14:textId="77777777" w:rsidR="00B4171F" w:rsidRDefault="00000000">
      <w:pPr>
        <w:pStyle w:val="a4"/>
        <w:ind w:right="141" w:firstLine="706"/>
        <w:jc w:val="both"/>
        <w:rPr>
          <w:rFonts w:hint="eastAsia"/>
        </w:rPr>
      </w:pPr>
      <w:r>
        <w:rPr>
          <w:rStyle w:val="ac"/>
          <w:rFonts w:ascii="Times New Roman" w:hAnsi="Times New Roman"/>
          <w:sz w:val="26"/>
          <w:szCs w:val="26"/>
        </w:rPr>
        <w:t xml:space="preserve">Забезпечено ведення обліку повідомлень про корупцію, внесеними викривачами. Управлінням отримано та розглянуто  3 повідомлення про можливе порушення антикорупційного законодавства: Мережко В.В.  - 14 січня, </w:t>
      </w:r>
      <w:proofErr w:type="spellStart"/>
      <w:r>
        <w:rPr>
          <w:rStyle w:val="ac"/>
          <w:rFonts w:ascii="Times New Roman" w:hAnsi="Times New Roman"/>
          <w:sz w:val="26"/>
          <w:szCs w:val="26"/>
        </w:rPr>
        <w:t>Дуднік</w:t>
      </w:r>
      <w:proofErr w:type="spellEnd"/>
      <w:r>
        <w:rPr>
          <w:rStyle w:val="ac"/>
          <w:rFonts w:ascii="Times New Roman" w:hAnsi="Times New Roman"/>
          <w:sz w:val="26"/>
          <w:szCs w:val="26"/>
        </w:rPr>
        <w:t xml:space="preserve"> В.О. - 21 січня, анонімне - 17 січня 2022 року.</w:t>
      </w:r>
    </w:p>
    <w:p w14:paraId="72BD7160" w14:textId="77777777" w:rsidR="00B4171F" w:rsidRDefault="00000000">
      <w:pPr>
        <w:pStyle w:val="a0"/>
        <w:widowControl/>
        <w:tabs>
          <w:tab w:val="left" w:pos="9639"/>
        </w:tabs>
        <w:jc w:val="both"/>
      </w:pPr>
      <w:r>
        <w:rPr>
          <w:rStyle w:val="ac"/>
          <w:rFonts w:eastAsia="Times New Roman" w:cs="Times New Roman"/>
          <w:sz w:val="26"/>
          <w:szCs w:val="26"/>
        </w:rPr>
        <w:t xml:space="preserve">        </w:t>
      </w:r>
      <w:r>
        <w:rPr>
          <w:rStyle w:val="ac"/>
          <w:rFonts w:cs="Times New Roman"/>
          <w:sz w:val="26"/>
          <w:szCs w:val="26"/>
        </w:rPr>
        <w:t>За 12 місяців 2022 року співробітниками управління опрацьовано 507 одиниць вхідної кореспонденції, в тому числі - 32 доручення центральних органів виконавчої влади, 14 листів юридичних осіб та громадських організацій з резолюціями керівництва облдержадміністрації. Розглянуто 90 звернень громадян та 1 запит на отримання публічної інформації.</w:t>
      </w:r>
    </w:p>
    <w:p w14:paraId="68B36D87" w14:textId="77777777" w:rsidR="00B4171F" w:rsidRDefault="00000000">
      <w:pPr>
        <w:pStyle w:val="a0"/>
        <w:widowControl/>
        <w:tabs>
          <w:tab w:val="left" w:pos="9639"/>
        </w:tabs>
        <w:jc w:val="both"/>
      </w:pPr>
      <w:r>
        <w:rPr>
          <w:rStyle w:val="ac"/>
          <w:rFonts w:cs="Times New Roman"/>
          <w:sz w:val="26"/>
          <w:szCs w:val="26"/>
        </w:rPr>
        <w:t xml:space="preserve">     Забезпечено участь працівників управління у роботі комісій з проведення службових розслідувань, дисциплінарної комісії в </w:t>
      </w:r>
      <w:proofErr w:type="spellStart"/>
      <w:r>
        <w:rPr>
          <w:rStyle w:val="ac"/>
          <w:rFonts w:cs="Times New Roman"/>
          <w:sz w:val="26"/>
          <w:szCs w:val="26"/>
        </w:rPr>
        <w:t>апараті</w:t>
      </w:r>
      <w:proofErr w:type="spellEnd"/>
      <w:r>
        <w:rPr>
          <w:rStyle w:val="ac"/>
          <w:rFonts w:cs="Times New Roman"/>
          <w:sz w:val="26"/>
          <w:szCs w:val="26"/>
        </w:rPr>
        <w:t xml:space="preserve"> облдержадміністрації, комісії з питань нагород при  облдержадміністрації,  комісії по списанню матеріальних цінностей, комісії</w:t>
      </w:r>
      <w:r>
        <w:rPr>
          <w:rStyle w:val="ac"/>
          <w:rFonts w:cs="Times New Roman"/>
          <w:bCs/>
          <w:sz w:val="26"/>
          <w:szCs w:val="26"/>
        </w:rPr>
        <w:t xml:space="preserve"> з оцінки корупційних ризиків</w:t>
      </w:r>
      <w:r>
        <w:rPr>
          <w:rStyle w:val="ac"/>
          <w:rFonts w:cs="Times New Roman"/>
          <w:sz w:val="26"/>
          <w:szCs w:val="26"/>
        </w:rPr>
        <w:t xml:space="preserve"> у діяльності облдержадміністрації та її структурних підрозділів, </w:t>
      </w:r>
      <w:r>
        <w:rPr>
          <w:rStyle w:val="ac"/>
          <w:rFonts w:cs="Times New Roman"/>
          <w:bCs/>
          <w:sz w:val="26"/>
          <w:szCs w:val="26"/>
        </w:rPr>
        <w:t xml:space="preserve">комісії з інвентаризації майна в </w:t>
      </w:r>
      <w:proofErr w:type="spellStart"/>
      <w:r>
        <w:rPr>
          <w:rStyle w:val="ac"/>
          <w:rFonts w:cs="Times New Roman"/>
          <w:bCs/>
          <w:sz w:val="26"/>
          <w:szCs w:val="26"/>
        </w:rPr>
        <w:t>апараті</w:t>
      </w:r>
      <w:proofErr w:type="spellEnd"/>
      <w:r>
        <w:rPr>
          <w:rStyle w:val="ac"/>
          <w:rFonts w:cs="Times New Roman"/>
          <w:bCs/>
          <w:sz w:val="26"/>
          <w:szCs w:val="26"/>
        </w:rPr>
        <w:t xml:space="preserve"> облдержадміністрації, </w:t>
      </w:r>
      <w:r>
        <w:rPr>
          <w:rStyle w:val="ac"/>
          <w:rFonts w:cs="Times New Roman"/>
          <w:sz w:val="26"/>
          <w:szCs w:val="26"/>
        </w:rPr>
        <w:t>комісії</w:t>
      </w:r>
      <w:r>
        <w:rPr>
          <w:rStyle w:val="ac"/>
          <w:rFonts w:cs="Times New Roman"/>
          <w:bCs/>
          <w:sz w:val="26"/>
          <w:szCs w:val="26"/>
        </w:rPr>
        <w:t xml:space="preserve"> з питань оцінки вартості, вирішення питання щодо можливості використання, місця та строку зберігання дарунка як подарунка державі в особі облдержадміністрації, одержаного уповноваженою особою її апарату, комісії з відбору </w:t>
      </w:r>
      <w:proofErr w:type="spellStart"/>
      <w:r>
        <w:rPr>
          <w:rStyle w:val="ac"/>
          <w:rFonts w:cs="Times New Roman"/>
          <w:bCs/>
          <w:sz w:val="26"/>
          <w:szCs w:val="26"/>
        </w:rPr>
        <w:t>проєктів</w:t>
      </w:r>
      <w:proofErr w:type="spellEnd"/>
      <w:r>
        <w:rPr>
          <w:rStyle w:val="ac"/>
          <w:rFonts w:cs="Times New Roman"/>
          <w:bCs/>
          <w:sz w:val="26"/>
          <w:szCs w:val="26"/>
        </w:rPr>
        <w:t xml:space="preserve"> суб’єктів малого і середнього підприємництва.</w:t>
      </w:r>
    </w:p>
    <w:p w14:paraId="467DC569" w14:textId="77777777" w:rsidR="00B4171F" w:rsidRDefault="00B4171F">
      <w:pPr>
        <w:pStyle w:val="a0"/>
        <w:widowControl/>
        <w:tabs>
          <w:tab w:val="left" w:pos="9639"/>
        </w:tabs>
        <w:jc w:val="both"/>
        <w:rPr>
          <w:sz w:val="26"/>
          <w:szCs w:val="26"/>
        </w:rPr>
      </w:pPr>
    </w:p>
    <w:p w14:paraId="620B202A" w14:textId="77777777" w:rsidR="00B4171F" w:rsidRDefault="00B4171F">
      <w:pPr>
        <w:pStyle w:val="a0"/>
        <w:widowControl/>
        <w:tabs>
          <w:tab w:val="left" w:pos="9639"/>
        </w:tabs>
        <w:jc w:val="both"/>
        <w:rPr>
          <w:sz w:val="26"/>
          <w:szCs w:val="26"/>
        </w:rPr>
      </w:pPr>
    </w:p>
    <w:p w14:paraId="5FDDCEFC" w14:textId="77777777" w:rsidR="00B4171F" w:rsidRDefault="00B4171F">
      <w:pPr>
        <w:pStyle w:val="a0"/>
        <w:widowControl/>
        <w:tabs>
          <w:tab w:val="left" w:pos="9639"/>
        </w:tabs>
        <w:jc w:val="both"/>
        <w:rPr>
          <w:sz w:val="26"/>
          <w:szCs w:val="26"/>
        </w:rPr>
      </w:pPr>
    </w:p>
    <w:p w14:paraId="5B5A90AE" w14:textId="77777777" w:rsidR="00B4171F" w:rsidRDefault="00000000">
      <w:pPr>
        <w:pStyle w:val="a0"/>
        <w:widowControl/>
        <w:tabs>
          <w:tab w:val="left" w:pos="9639"/>
        </w:tabs>
        <w:jc w:val="both"/>
      </w:pPr>
      <w:r>
        <w:rPr>
          <w:rStyle w:val="ac"/>
          <w:rFonts w:cs="Times New Roman"/>
          <w:bCs/>
          <w:sz w:val="26"/>
          <w:szCs w:val="26"/>
        </w:rPr>
        <w:t>Начальник управління запобігання та</w:t>
      </w:r>
    </w:p>
    <w:p w14:paraId="3C6D5C12" w14:textId="77777777" w:rsidR="00B4171F" w:rsidRDefault="00000000">
      <w:pPr>
        <w:pStyle w:val="a0"/>
        <w:widowControl/>
        <w:tabs>
          <w:tab w:val="left" w:pos="9639"/>
        </w:tabs>
        <w:jc w:val="both"/>
      </w:pPr>
      <w:r>
        <w:rPr>
          <w:rStyle w:val="ac"/>
          <w:rFonts w:cs="Times New Roman"/>
          <w:bCs/>
          <w:sz w:val="26"/>
          <w:szCs w:val="26"/>
        </w:rPr>
        <w:t>виявлення корупції облдержадміністрації                                     Олег СТАВИЦЬКИЙ</w:t>
      </w:r>
    </w:p>
    <w:p w14:paraId="4A71F7DA" w14:textId="77777777" w:rsidR="00B4171F" w:rsidRDefault="00B4171F">
      <w:pPr>
        <w:pStyle w:val="a0"/>
        <w:widowControl/>
        <w:tabs>
          <w:tab w:val="left" w:pos="9639"/>
        </w:tabs>
        <w:jc w:val="both"/>
        <w:rPr>
          <w:sz w:val="26"/>
          <w:szCs w:val="26"/>
        </w:rPr>
      </w:pPr>
    </w:p>
    <w:p w14:paraId="113E53D2" w14:textId="77777777" w:rsidR="00B4171F" w:rsidRDefault="00B4171F">
      <w:pPr>
        <w:pStyle w:val="a0"/>
        <w:widowControl/>
        <w:tabs>
          <w:tab w:val="left" w:pos="9639"/>
        </w:tabs>
        <w:jc w:val="both"/>
        <w:rPr>
          <w:sz w:val="26"/>
          <w:szCs w:val="26"/>
        </w:rPr>
      </w:pPr>
    </w:p>
    <w:p w14:paraId="1F2248CD" w14:textId="77777777" w:rsidR="00B4171F" w:rsidRDefault="00B4171F">
      <w:pPr>
        <w:pStyle w:val="a0"/>
        <w:widowControl/>
        <w:tabs>
          <w:tab w:val="left" w:pos="9639"/>
        </w:tabs>
        <w:jc w:val="both"/>
        <w:rPr>
          <w:sz w:val="26"/>
          <w:szCs w:val="26"/>
        </w:rPr>
      </w:pPr>
    </w:p>
    <w:p w14:paraId="014FAC14" w14:textId="77777777" w:rsidR="00B4171F" w:rsidRDefault="00B4171F">
      <w:pPr>
        <w:pStyle w:val="a0"/>
        <w:widowControl/>
        <w:tabs>
          <w:tab w:val="left" w:pos="9639"/>
        </w:tabs>
        <w:jc w:val="both"/>
        <w:rPr>
          <w:sz w:val="26"/>
          <w:szCs w:val="26"/>
        </w:rPr>
      </w:pPr>
    </w:p>
    <w:p w14:paraId="6889394E" w14:textId="77777777" w:rsidR="00B4171F" w:rsidRDefault="00B4171F">
      <w:pPr>
        <w:pStyle w:val="a0"/>
        <w:widowControl/>
        <w:tabs>
          <w:tab w:val="left" w:pos="9639"/>
        </w:tabs>
        <w:jc w:val="both"/>
        <w:rPr>
          <w:sz w:val="26"/>
          <w:szCs w:val="26"/>
        </w:rPr>
      </w:pPr>
    </w:p>
    <w:p w14:paraId="73684E75" w14:textId="77777777" w:rsidR="00B4171F" w:rsidRDefault="00B4171F">
      <w:pPr>
        <w:pStyle w:val="a0"/>
        <w:widowControl/>
        <w:tabs>
          <w:tab w:val="left" w:pos="9639"/>
        </w:tabs>
        <w:jc w:val="both"/>
        <w:rPr>
          <w:sz w:val="26"/>
          <w:szCs w:val="26"/>
        </w:rPr>
      </w:pPr>
    </w:p>
    <w:p w14:paraId="0396E41B" w14:textId="77777777" w:rsidR="00B4171F" w:rsidRDefault="00B4171F">
      <w:pPr>
        <w:pStyle w:val="a0"/>
        <w:widowControl/>
        <w:tabs>
          <w:tab w:val="left" w:pos="9639"/>
        </w:tabs>
        <w:jc w:val="both"/>
        <w:rPr>
          <w:sz w:val="26"/>
          <w:szCs w:val="26"/>
        </w:rPr>
      </w:pPr>
    </w:p>
    <w:p w14:paraId="4EB98E30" w14:textId="77777777" w:rsidR="00B4171F" w:rsidRDefault="00B4171F">
      <w:pPr>
        <w:pStyle w:val="a0"/>
        <w:widowControl/>
        <w:tabs>
          <w:tab w:val="left" w:pos="9639"/>
        </w:tabs>
        <w:jc w:val="both"/>
        <w:rPr>
          <w:sz w:val="26"/>
          <w:szCs w:val="26"/>
        </w:rPr>
      </w:pPr>
    </w:p>
    <w:p w14:paraId="3F90B1FC" w14:textId="77777777" w:rsidR="00B4171F" w:rsidRDefault="00000000">
      <w:pPr>
        <w:pStyle w:val="a0"/>
        <w:widowControl/>
        <w:tabs>
          <w:tab w:val="left" w:pos="9639"/>
        </w:tabs>
        <w:jc w:val="both"/>
      </w:pPr>
      <w:r>
        <w:rPr>
          <w:rStyle w:val="ac"/>
          <w:rFonts w:cs="Times New Roman"/>
          <w:bCs/>
          <w:sz w:val="18"/>
          <w:szCs w:val="18"/>
        </w:rPr>
        <w:t>КОВАЛЬОВ Валерій</w:t>
      </w:r>
    </w:p>
    <w:p w14:paraId="2D08F5A0" w14:textId="77777777" w:rsidR="00B4171F" w:rsidRDefault="00B4171F">
      <w:pPr>
        <w:pStyle w:val="a0"/>
        <w:widowControl/>
        <w:tabs>
          <w:tab w:val="left" w:pos="9639"/>
        </w:tabs>
        <w:jc w:val="both"/>
        <w:rPr>
          <w:rFonts w:cs="Times New Roman"/>
          <w:sz w:val="16"/>
          <w:szCs w:val="16"/>
        </w:rPr>
      </w:pPr>
    </w:p>
    <w:p w14:paraId="4BC3D63D" w14:textId="77777777" w:rsidR="00B4171F" w:rsidRDefault="00B4171F">
      <w:pPr>
        <w:pStyle w:val="Standard"/>
        <w:jc w:val="both"/>
        <w:rPr>
          <w:rFonts w:cs="Times New Roman"/>
          <w:sz w:val="16"/>
          <w:szCs w:val="16"/>
        </w:rPr>
      </w:pPr>
    </w:p>
    <w:p w14:paraId="32FEB734" w14:textId="77777777" w:rsidR="00B4171F" w:rsidRDefault="00B4171F">
      <w:pPr>
        <w:pStyle w:val="Standard"/>
        <w:jc w:val="both"/>
        <w:rPr>
          <w:rFonts w:cs="Times New Roman"/>
          <w:sz w:val="16"/>
          <w:szCs w:val="16"/>
        </w:rPr>
      </w:pPr>
    </w:p>
    <w:p w14:paraId="70C725F2" w14:textId="77777777" w:rsidR="00B4171F" w:rsidRDefault="00B4171F">
      <w:pPr>
        <w:pStyle w:val="Standard"/>
        <w:jc w:val="both"/>
      </w:pPr>
    </w:p>
    <w:sectPr w:rsidR="00B4171F">
      <w:headerReference w:type="default" r:id="rId7"/>
      <w:pgSz w:w="11906" w:h="16838"/>
      <w:pgMar w:top="708" w:right="566" w:bottom="708"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09A04" w14:textId="77777777" w:rsidR="00084F3B" w:rsidRDefault="00084F3B">
      <w:r>
        <w:separator/>
      </w:r>
    </w:p>
  </w:endnote>
  <w:endnote w:type="continuationSeparator" w:id="0">
    <w:p w14:paraId="570DFC09" w14:textId="77777777" w:rsidR="00084F3B" w:rsidRDefault="0008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font308">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F019" w14:textId="77777777" w:rsidR="00084F3B" w:rsidRDefault="00084F3B">
      <w:r>
        <w:rPr>
          <w:color w:val="000000"/>
        </w:rPr>
        <w:separator/>
      </w:r>
    </w:p>
  </w:footnote>
  <w:footnote w:type="continuationSeparator" w:id="0">
    <w:p w14:paraId="2508A076" w14:textId="77777777" w:rsidR="00084F3B" w:rsidRDefault="0008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B70C9" w14:textId="77777777" w:rsidR="00000000" w:rsidRDefault="00000000">
    <w:pPr>
      <w:pStyle w:val="a9"/>
      <w:jc w:val="center"/>
    </w:pPr>
    <w:r>
      <w:rPr>
        <w:rStyle w:val="ac"/>
        <w:lang w:val="ru-RU"/>
      </w:rPr>
      <w:fldChar w:fldCharType="begin"/>
    </w:r>
    <w:r>
      <w:rPr>
        <w:rStyle w:val="ac"/>
        <w:lang w:val="ru-RU"/>
      </w:rPr>
      <w:instrText xml:space="preserve"> PAGE </w:instrText>
    </w:r>
    <w:r>
      <w:rPr>
        <w:rStyle w:val="ac"/>
        <w:lang w:val="ru-RU"/>
      </w:rPr>
      <w:fldChar w:fldCharType="separate"/>
    </w:r>
    <w:r>
      <w:rPr>
        <w:rStyle w:val="ac"/>
        <w:lang w:val="ru-RU"/>
      </w:rPr>
      <w:t>8</w:t>
    </w:r>
    <w:r>
      <w:rPr>
        <w:rStyle w:val="ac"/>
        <w:lang w:val="ru-RU"/>
      </w:rPr>
      <w:fldChar w:fldCharType="end"/>
    </w:r>
  </w:p>
  <w:p w14:paraId="61A2CDF2" w14:textId="77777777" w:rsidR="0000000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B96"/>
    <w:multiLevelType w:val="multilevel"/>
    <w:tmpl w:val="59C69B74"/>
    <w:styleLink w:val="WWOutlineListStyle2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0CA7632"/>
    <w:multiLevelType w:val="multilevel"/>
    <w:tmpl w:val="569401C4"/>
    <w:styleLink w:val="WWOutlineListStyle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1233A05"/>
    <w:multiLevelType w:val="multilevel"/>
    <w:tmpl w:val="20C0D63E"/>
    <w:styleLink w:val="WWOutlineListStyle1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2E07228"/>
    <w:multiLevelType w:val="multilevel"/>
    <w:tmpl w:val="4FB6777A"/>
    <w:styleLink w:val="WWOutlineListStyle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58E5442"/>
    <w:multiLevelType w:val="multilevel"/>
    <w:tmpl w:val="64AA3962"/>
    <w:styleLink w:val="WWOutlineListStyle3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8EC753C"/>
    <w:multiLevelType w:val="multilevel"/>
    <w:tmpl w:val="9AEAB258"/>
    <w:styleLink w:val="WWOutlineListStyle"/>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C885F67"/>
    <w:multiLevelType w:val="multilevel"/>
    <w:tmpl w:val="735AA450"/>
    <w:styleLink w:val="WWOutlineListStyle3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1483D30"/>
    <w:multiLevelType w:val="multilevel"/>
    <w:tmpl w:val="2B84BC78"/>
    <w:styleLink w:val="WWOutlineListStyle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2C71116"/>
    <w:multiLevelType w:val="multilevel"/>
    <w:tmpl w:val="55F2963E"/>
    <w:styleLink w:val="Outline"/>
    <w:lvl w:ilvl="0">
      <w:start w:val="1"/>
      <w:numFmt w:val="decimal"/>
      <w:pStyle w:val="1"/>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42A2152"/>
    <w:multiLevelType w:val="multilevel"/>
    <w:tmpl w:val="080E7548"/>
    <w:styleLink w:val="WWOutlineListStyle3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A570981"/>
    <w:multiLevelType w:val="multilevel"/>
    <w:tmpl w:val="B8C6355C"/>
    <w:styleLink w:val="WWOutlineListStyle1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D0E2289"/>
    <w:multiLevelType w:val="multilevel"/>
    <w:tmpl w:val="3752CF1E"/>
    <w:styleLink w:val="WWOutlineListStyle2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E790460"/>
    <w:multiLevelType w:val="multilevel"/>
    <w:tmpl w:val="19EA789A"/>
    <w:styleLink w:val="WWOutlineListStyle3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35330ED"/>
    <w:multiLevelType w:val="multilevel"/>
    <w:tmpl w:val="85020B62"/>
    <w:styleLink w:val="WWOutlineListStyle2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3674697"/>
    <w:multiLevelType w:val="multilevel"/>
    <w:tmpl w:val="BD1EAF36"/>
    <w:styleLink w:val="WWOutlineListStyle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7D82931"/>
    <w:multiLevelType w:val="multilevel"/>
    <w:tmpl w:val="DCA42B22"/>
    <w:styleLink w:val="WWOutlineListStyle3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8CF166B"/>
    <w:multiLevelType w:val="multilevel"/>
    <w:tmpl w:val="960E1BF2"/>
    <w:styleLink w:val="WWOutlineListStyle1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9CC0FB5"/>
    <w:multiLevelType w:val="multilevel"/>
    <w:tmpl w:val="9A121270"/>
    <w:styleLink w:val="WWOutlineListStyle1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B740FA6"/>
    <w:multiLevelType w:val="multilevel"/>
    <w:tmpl w:val="1EF04DDC"/>
    <w:styleLink w:val="WWOutlineListStyle2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EB85836"/>
    <w:multiLevelType w:val="multilevel"/>
    <w:tmpl w:val="CDC48726"/>
    <w:styleLink w:val="WWOutlineListStyle2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06108FC"/>
    <w:multiLevelType w:val="multilevel"/>
    <w:tmpl w:val="C3F0517E"/>
    <w:styleLink w:val="WWOutlineListStyle2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509234E"/>
    <w:multiLevelType w:val="multilevel"/>
    <w:tmpl w:val="29ECA20A"/>
    <w:styleLink w:val="WWOutlineListStyle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5AE73E1"/>
    <w:multiLevelType w:val="multilevel"/>
    <w:tmpl w:val="91A4D3E0"/>
    <w:styleLink w:val="WWOutlineListStyle2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7541A21"/>
    <w:multiLevelType w:val="multilevel"/>
    <w:tmpl w:val="55A89F0C"/>
    <w:styleLink w:val="WWOutlineListStyle1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CE41997"/>
    <w:multiLevelType w:val="multilevel"/>
    <w:tmpl w:val="D2D02E7A"/>
    <w:styleLink w:val="WWOutlineListStyle2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F290AD1"/>
    <w:multiLevelType w:val="multilevel"/>
    <w:tmpl w:val="6CA8E4F0"/>
    <w:styleLink w:val="WWOutlineListStyle2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2623E3C"/>
    <w:multiLevelType w:val="multilevel"/>
    <w:tmpl w:val="9A02BD04"/>
    <w:styleLink w:val="WWOutlineListStyle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334299E"/>
    <w:multiLevelType w:val="multilevel"/>
    <w:tmpl w:val="A022E356"/>
    <w:styleLink w:val="WWOutlineListStyle3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3E07C82"/>
    <w:multiLevelType w:val="multilevel"/>
    <w:tmpl w:val="A8B46C98"/>
    <w:styleLink w:val="WWOutlineListStyle1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5D0975D4"/>
    <w:multiLevelType w:val="multilevel"/>
    <w:tmpl w:val="2934363C"/>
    <w:styleLink w:val="WWOutlineListStyle3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244228D"/>
    <w:multiLevelType w:val="multilevel"/>
    <w:tmpl w:val="6B2CD844"/>
    <w:styleLink w:val="WWOutlineListStyle1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4BD66C2"/>
    <w:multiLevelType w:val="multilevel"/>
    <w:tmpl w:val="BF7EC906"/>
    <w:styleLink w:val="WWOutlineListStyle1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94D6C4B"/>
    <w:multiLevelType w:val="multilevel"/>
    <w:tmpl w:val="B4A4AE98"/>
    <w:styleLink w:val="WWOutlineListStyle3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966369A"/>
    <w:multiLevelType w:val="multilevel"/>
    <w:tmpl w:val="E904EAE6"/>
    <w:styleLink w:val="WWOutlineListStyle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BA859B1"/>
    <w:multiLevelType w:val="multilevel"/>
    <w:tmpl w:val="67489A14"/>
    <w:styleLink w:val="WWOutlineListStyle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C0E1D3D"/>
    <w:multiLevelType w:val="multilevel"/>
    <w:tmpl w:val="A6885A68"/>
    <w:styleLink w:val="WWOutlineListStyle2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6C7E7386"/>
    <w:multiLevelType w:val="multilevel"/>
    <w:tmpl w:val="55AAACAE"/>
    <w:styleLink w:val="WWOutlineListStyle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7CE66B5"/>
    <w:multiLevelType w:val="multilevel"/>
    <w:tmpl w:val="FCF03460"/>
    <w:styleLink w:val="WWOutlineListStyle1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B205AB2"/>
    <w:multiLevelType w:val="multilevel"/>
    <w:tmpl w:val="3972513A"/>
    <w:styleLink w:val="WWOutlineListStyle1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E6F2EFF"/>
    <w:multiLevelType w:val="multilevel"/>
    <w:tmpl w:val="73C48F52"/>
    <w:styleLink w:val="WWOutlineListStyle3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511648673">
    <w:abstractNumId w:val="8"/>
  </w:num>
  <w:num w:numId="2" w16cid:durableId="129713091">
    <w:abstractNumId w:val="6"/>
  </w:num>
  <w:num w:numId="3" w16cid:durableId="2003391966">
    <w:abstractNumId w:val="29"/>
  </w:num>
  <w:num w:numId="4" w16cid:durableId="1087580112">
    <w:abstractNumId w:val="32"/>
  </w:num>
  <w:num w:numId="5" w16cid:durableId="1881043303">
    <w:abstractNumId w:val="39"/>
  </w:num>
  <w:num w:numId="6" w16cid:durableId="246156696">
    <w:abstractNumId w:val="27"/>
  </w:num>
  <w:num w:numId="7" w16cid:durableId="1843621095">
    <w:abstractNumId w:val="9"/>
  </w:num>
  <w:num w:numId="8" w16cid:durableId="687832015">
    <w:abstractNumId w:val="12"/>
  </w:num>
  <w:num w:numId="9" w16cid:durableId="1446075846">
    <w:abstractNumId w:val="4"/>
  </w:num>
  <w:num w:numId="10" w16cid:durableId="436870257">
    <w:abstractNumId w:val="15"/>
  </w:num>
  <w:num w:numId="11" w16cid:durableId="1913269682">
    <w:abstractNumId w:val="22"/>
  </w:num>
  <w:num w:numId="12" w16cid:durableId="2048874679">
    <w:abstractNumId w:val="13"/>
  </w:num>
  <w:num w:numId="13" w16cid:durableId="1485924563">
    <w:abstractNumId w:val="20"/>
  </w:num>
  <w:num w:numId="14" w16cid:durableId="432629096">
    <w:abstractNumId w:val="11"/>
  </w:num>
  <w:num w:numId="15" w16cid:durableId="801964497">
    <w:abstractNumId w:val="0"/>
  </w:num>
  <w:num w:numId="16" w16cid:durableId="907888623">
    <w:abstractNumId w:val="24"/>
  </w:num>
  <w:num w:numId="17" w16cid:durableId="728773731">
    <w:abstractNumId w:val="25"/>
  </w:num>
  <w:num w:numId="18" w16cid:durableId="1484812867">
    <w:abstractNumId w:val="35"/>
  </w:num>
  <w:num w:numId="19" w16cid:durableId="245118657">
    <w:abstractNumId w:val="19"/>
  </w:num>
  <w:num w:numId="20" w16cid:durableId="1072507772">
    <w:abstractNumId w:val="18"/>
  </w:num>
  <w:num w:numId="21" w16cid:durableId="1286691776">
    <w:abstractNumId w:val="37"/>
  </w:num>
  <w:num w:numId="22" w16cid:durableId="1285041044">
    <w:abstractNumId w:val="10"/>
  </w:num>
  <w:num w:numId="23" w16cid:durableId="1302730270">
    <w:abstractNumId w:val="38"/>
  </w:num>
  <w:num w:numId="24" w16cid:durableId="1646204767">
    <w:abstractNumId w:val="17"/>
  </w:num>
  <w:num w:numId="25" w16cid:durableId="255526209">
    <w:abstractNumId w:val="23"/>
  </w:num>
  <w:num w:numId="26" w16cid:durableId="897206632">
    <w:abstractNumId w:val="16"/>
  </w:num>
  <w:num w:numId="27" w16cid:durableId="875239257">
    <w:abstractNumId w:val="31"/>
  </w:num>
  <w:num w:numId="28" w16cid:durableId="889194808">
    <w:abstractNumId w:val="28"/>
  </w:num>
  <w:num w:numId="29" w16cid:durableId="646938488">
    <w:abstractNumId w:val="30"/>
  </w:num>
  <w:num w:numId="30" w16cid:durableId="1279331510">
    <w:abstractNumId w:val="2"/>
  </w:num>
  <w:num w:numId="31" w16cid:durableId="1658194413">
    <w:abstractNumId w:val="21"/>
  </w:num>
  <w:num w:numId="32" w16cid:durableId="937102550">
    <w:abstractNumId w:val="34"/>
  </w:num>
  <w:num w:numId="33" w16cid:durableId="1671441666">
    <w:abstractNumId w:val="7"/>
  </w:num>
  <w:num w:numId="34" w16cid:durableId="255360865">
    <w:abstractNumId w:val="36"/>
  </w:num>
  <w:num w:numId="35" w16cid:durableId="131021080">
    <w:abstractNumId w:val="1"/>
  </w:num>
  <w:num w:numId="36" w16cid:durableId="2028210335">
    <w:abstractNumId w:val="3"/>
  </w:num>
  <w:num w:numId="37" w16cid:durableId="2122144428">
    <w:abstractNumId w:val="33"/>
  </w:num>
  <w:num w:numId="38" w16cid:durableId="1898201937">
    <w:abstractNumId w:val="26"/>
  </w:num>
  <w:num w:numId="39" w16cid:durableId="281425402">
    <w:abstractNumId w:val="14"/>
  </w:num>
  <w:num w:numId="40" w16cid:durableId="801315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4171F"/>
    <w:rsid w:val="00084F3B"/>
    <w:rsid w:val="00463ECD"/>
    <w:rsid w:val="00B4171F"/>
    <w:rsid w:val="00F24D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BE5E"/>
  <w15:docId w15:val="{185A8A48-262B-4798-AD7A-9110BC6F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uk-UA" w:eastAsia="uk-UA"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0"/>
    <w:uiPriority w:val="9"/>
    <w:qFormat/>
    <w:pPr>
      <w:keepNext/>
      <w:widowControl/>
      <w:numPr>
        <w:numId w:val="1"/>
      </w:numPr>
      <w:textAlignment w:val="auto"/>
      <w:outlineLvl w:val="0"/>
    </w:pPr>
    <w:rPr>
      <w:rFonts w:eastAsia="Times New Roman" w:cs="Times New Roman"/>
      <w:kern w:val="0"/>
      <w:sz w:val="28"/>
      <w:szCs w:val="20"/>
      <w:lang w:eastAsia="zh-CN"/>
    </w:rPr>
  </w:style>
  <w:style w:type="paragraph" w:styleId="2">
    <w:name w:val="heading 2"/>
    <w:basedOn w:val="Heading"/>
    <w:next w:val="Textbody"/>
    <w:uiPriority w:val="9"/>
    <w:semiHidden/>
    <w:unhideWhenUsed/>
    <w:qFormat/>
    <w:pPr>
      <w:spacing w:before="200"/>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Outline">
    <w:name w:val="Outline"/>
    <w:basedOn w:val="a3"/>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a0"/>
    <w:pPr>
      <w:widowControl/>
      <w:jc w:val="center"/>
      <w:textAlignment w:val="auto"/>
    </w:pPr>
    <w:rPr>
      <w:rFonts w:eastAsia="Times New Roman" w:cs="Times New Roman"/>
      <w:b/>
      <w:kern w:val="0"/>
      <w:sz w:val="28"/>
      <w:szCs w:val="20"/>
      <w:lang w:eastAsia="zh-CN"/>
    </w:rPr>
  </w:style>
  <w:style w:type="paragraph" w:customStyle="1" w:styleId="a0">
    <w:name w:val="Обычный"/>
    <w:pPr>
      <w:suppressAutoHyphens/>
    </w:pPr>
  </w:style>
  <w:style w:type="paragraph" w:customStyle="1" w:styleId="20">
    <w:name w:val="Основной текст (2)"/>
    <w:basedOn w:val="Standard"/>
    <w:pPr>
      <w:spacing w:after="240" w:line="306" w:lineRule="exact"/>
    </w:pPr>
    <w:rPr>
      <w:rFonts w:eastAsia="Times New Roman" w:cs="Times New Roman"/>
      <w:sz w:val="28"/>
      <w:szCs w:val="28"/>
    </w:rPr>
  </w:style>
  <w:style w:type="paragraph" w:customStyle="1" w:styleId="10">
    <w:name w:val="Без интервала1"/>
    <w:pPr>
      <w:widowControl/>
      <w:suppressAutoHyphens/>
      <w:textAlignment w:val="auto"/>
    </w:pPr>
    <w:rPr>
      <w:rFonts w:ascii="Calibri" w:eastAsia="Calibri" w:hAnsi="Calibri" w:cs="font308"/>
      <w:color w:val="00000A"/>
      <w:kern w:val="0"/>
      <w:sz w:val="22"/>
      <w:szCs w:val="22"/>
      <w:lang w:val="ru-RU" w:eastAsia="zh-CN"/>
    </w:rPr>
  </w:style>
  <w:style w:type="paragraph" w:customStyle="1" w:styleId="a4">
    <w:name w:val="Без интервала"/>
    <w:pPr>
      <w:widowControl/>
    </w:pPr>
    <w:rPr>
      <w:rFonts w:ascii="Liberation Serif" w:eastAsia="SimSun" w:hAnsi="Liberation Serif" w:cs="Arial"/>
      <w:color w:val="00000A"/>
      <w:lang w:eastAsia="zh-CN" w:bidi="hi-IN"/>
    </w:rPr>
  </w:style>
  <w:style w:type="paragraph" w:customStyle="1" w:styleId="a5">
    <w:name w:val="Текст выноски"/>
    <w:basedOn w:val="a0"/>
    <w:rPr>
      <w:rFonts w:ascii="Segoe UI" w:eastAsia="Segoe UI" w:hAnsi="Segoe UI" w:cs="Segoe UI"/>
      <w:sz w:val="18"/>
      <w:szCs w:val="18"/>
    </w:rPr>
  </w:style>
  <w:style w:type="paragraph" w:styleId="a6">
    <w:name w:val="List"/>
    <w:basedOn w:val="Textbody"/>
  </w:style>
  <w:style w:type="paragraph" w:customStyle="1" w:styleId="a7">
    <w:name w:val="Название объекта"/>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8">
    <w:name w:val="Абзац списка"/>
    <w:basedOn w:val="a0"/>
    <w:pPr>
      <w:ind w:left="720"/>
    </w:pPr>
  </w:style>
  <w:style w:type="paragraph" w:customStyle="1" w:styleId="a9">
    <w:name w:val="Верхний колонтитул"/>
    <w:basedOn w:val="Standard"/>
    <w:pPr>
      <w:suppressLineNumbers/>
      <w:tabs>
        <w:tab w:val="center" w:pos="4819"/>
        <w:tab w:val="right" w:pos="9638"/>
      </w:tabs>
    </w:pPr>
  </w:style>
  <w:style w:type="paragraph" w:customStyle="1" w:styleId="aa">
    <w:name w:val="Нижний колонтитул"/>
    <w:basedOn w:val="a0"/>
    <w:pPr>
      <w:tabs>
        <w:tab w:val="center" w:pos="4819"/>
        <w:tab w:val="right" w:pos="9639"/>
      </w:tabs>
    </w:pPr>
  </w:style>
  <w:style w:type="paragraph" w:styleId="ab">
    <w:name w:val="header"/>
    <w:basedOn w:val="Standard"/>
    <w:pPr>
      <w:suppressLineNumbers/>
      <w:tabs>
        <w:tab w:val="center" w:pos="4819"/>
        <w:tab w:val="right" w:pos="9638"/>
      </w:tabs>
    </w:pPr>
  </w:style>
  <w:style w:type="character" w:customStyle="1" w:styleId="ac">
    <w:name w:val="Основной шрифт абзаца"/>
  </w:style>
  <w:style w:type="character" w:customStyle="1" w:styleId="ListLabel1">
    <w:name w:val="ListLabel 1"/>
    <w:rPr>
      <w:rFonts w:eastAsia="Calibri"/>
    </w:rPr>
  </w:style>
  <w:style w:type="character" w:customStyle="1" w:styleId="BulletSymbols">
    <w:name w:val="Bullet Symbols"/>
    <w:rPr>
      <w:rFonts w:ascii="OpenSymbol" w:eastAsia="OpenSymbol" w:hAnsi="OpenSymbol" w:cs="OpenSymbol"/>
    </w:rPr>
  </w:style>
  <w:style w:type="character" w:customStyle="1" w:styleId="11">
    <w:name w:val="Заголовок 1 Знак"/>
    <w:basedOn w:val="ac"/>
    <w:rPr>
      <w:rFonts w:eastAsia="Times New Roman" w:cs="Times New Roman"/>
      <w:kern w:val="0"/>
      <w:sz w:val="28"/>
      <w:szCs w:val="20"/>
      <w:lang w:eastAsia="zh-CN"/>
    </w:rPr>
  </w:style>
  <w:style w:type="character" w:customStyle="1" w:styleId="ad">
    <w:name w:val="Основной текст Знак"/>
    <w:basedOn w:val="ac"/>
    <w:rPr>
      <w:rFonts w:eastAsia="Times New Roman" w:cs="Times New Roman"/>
      <w:b/>
      <w:kern w:val="0"/>
      <w:sz w:val="28"/>
      <w:szCs w:val="20"/>
      <w:lang w:eastAsia="zh-CN"/>
    </w:rPr>
  </w:style>
  <w:style w:type="character" w:customStyle="1" w:styleId="ae">
    <w:name w:val="Текст выноски Знак"/>
    <w:basedOn w:val="ac"/>
    <w:rPr>
      <w:rFonts w:ascii="Segoe UI" w:eastAsia="Segoe UI" w:hAnsi="Segoe UI" w:cs="Segoe UI"/>
      <w:sz w:val="18"/>
      <w:szCs w:val="18"/>
    </w:rPr>
  </w:style>
  <w:style w:type="character" w:customStyle="1" w:styleId="af">
    <w:name w:val="Верхний колонтитул Знак"/>
    <w:basedOn w:val="ac"/>
  </w:style>
  <w:style w:type="character" w:customStyle="1" w:styleId="af0">
    <w:name w:val="Нижний колонтитул Знак"/>
    <w:basedOn w:val="ac"/>
  </w:style>
  <w:style w:type="character" w:customStyle="1" w:styleId="211pt">
    <w:name w:val="Основной текст (2) + 11 pt"/>
    <w:basedOn w:val="ac"/>
    <w:rPr>
      <w:rFonts w:ascii="Times New Roman" w:eastAsia="Times New Roman" w:hAnsi="Times New Roman" w:cs="Times New Roman"/>
      <w:i w:val="0"/>
      <w:iCs w:val="0"/>
      <w:caps w:val="0"/>
      <w:smallCaps w:val="0"/>
      <w:color w:val="000000"/>
      <w:spacing w:val="0"/>
      <w:w w:val="100"/>
      <w:sz w:val="22"/>
      <w:szCs w:val="22"/>
      <w:shd w:val="clear" w:color="auto" w:fill="FFFFFF"/>
      <w:lang w:val="uk-UA" w:eastAsia="uk-UA" w:bidi="uk-UA"/>
    </w:rPr>
  </w:style>
  <w:style w:type="character" w:customStyle="1" w:styleId="cef1edeee2edeee9f8f0e8f4f2e0e1e7e0f6e0">
    <w:name w:val="Оceсf1нedоeeвe2нedоeeйe9 шf8рf0иe8фf4тf2 аe0бe1зe7аe0цf6аe0"/>
  </w:style>
  <w:style w:type="character" w:customStyle="1" w:styleId="Internetlink">
    <w:name w:val="Internet link"/>
    <w:rPr>
      <w:color w:val="000080"/>
      <w:u w:val="single"/>
    </w:rPr>
  </w:style>
  <w:style w:type="character" w:customStyle="1" w:styleId="af1">
    <w:name w:val="Выделение"/>
    <w:rPr>
      <w:i/>
      <w:iCs/>
    </w:rPr>
  </w:style>
  <w:style w:type="numbering" w:customStyle="1" w:styleId="WWOutlineListStyle38">
    <w:name w:val="WW_OutlineListStyle_38"/>
    <w:basedOn w:val="a3"/>
    <w:pPr>
      <w:numPr>
        <w:numId w:val="2"/>
      </w:numPr>
    </w:pPr>
  </w:style>
  <w:style w:type="numbering" w:customStyle="1" w:styleId="WWOutlineListStyle37">
    <w:name w:val="WW_OutlineListStyle_37"/>
    <w:basedOn w:val="a3"/>
    <w:pPr>
      <w:numPr>
        <w:numId w:val="3"/>
      </w:numPr>
    </w:pPr>
  </w:style>
  <w:style w:type="numbering" w:customStyle="1" w:styleId="WWOutlineListStyle36">
    <w:name w:val="WW_OutlineListStyle_36"/>
    <w:basedOn w:val="a3"/>
    <w:pPr>
      <w:numPr>
        <w:numId w:val="4"/>
      </w:numPr>
    </w:pPr>
  </w:style>
  <w:style w:type="numbering" w:customStyle="1" w:styleId="WWOutlineListStyle35">
    <w:name w:val="WW_OutlineListStyle_35"/>
    <w:basedOn w:val="a3"/>
    <w:pPr>
      <w:numPr>
        <w:numId w:val="5"/>
      </w:numPr>
    </w:pPr>
  </w:style>
  <w:style w:type="numbering" w:customStyle="1" w:styleId="WWOutlineListStyle34">
    <w:name w:val="WW_OutlineListStyle_34"/>
    <w:basedOn w:val="a3"/>
    <w:pPr>
      <w:numPr>
        <w:numId w:val="6"/>
      </w:numPr>
    </w:pPr>
  </w:style>
  <w:style w:type="numbering" w:customStyle="1" w:styleId="WWOutlineListStyle33">
    <w:name w:val="WW_OutlineListStyle_33"/>
    <w:basedOn w:val="a3"/>
    <w:pPr>
      <w:numPr>
        <w:numId w:val="7"/>
      </w:numPr>
    </w:pPr>
  </w:style>
  <w:style w:type="numbering" w:customStyle="1" w:styleId="WWOutlineListStyle32">
    <w:name w:val="WW_OutlineListStyle_32"/>
    <w:basedOn w:val="a3"/>
    <w:pPr>
      <w:numPr>
        <w:numId w:val="8"/>
      </w:numPr>
    </w:pPr>
  </w:style>
  <w:style w:type="numbering" w:customStyle="1" w:styleId="WWOutlineListStyle31">
    <w:name w:val="WW_OutlineListStyle_31"/>
    <w:basedOn w:val="a3"/>
    <w:pPr>
      <w:numPr>
        <w:numId w:val="9"/>
      </w:numPr>
    </w:pPr>
  </w:style>
  <w:style w:type="numbering" w:customStyle="1" w:styleId="WWOutlineListStyle30">
    <w:name w:val="WW_OutlineListStyle_30"/>
    <w:basedOn w:val="a3"/>
    <w:pPr>
      <w:numPr>
        <w:numId w:val="10"/>
      </w:numPr>
    </w:pPr>
  </w:style>
  <w:style w:type="numbering" w:customStyle="1" w:styleId="WWOutlineListStyle29">
    <w:name w:val="WW_OutlineListStyle_29"/>
    <w:basedOn w:val="a3"/>
    <w:pPr>
      <w:numPr>
        <w:numId w:val="11"/>
      </w:numPr>
    </w:pPr>
  </w:style>
  <w:style w:type="numbering" w:customStyle="1" w:styleId="WWOutlineListStyle28">
    <w:name w:val="WW_OutlineListStyle_28"/>
    <w:basedOn w:val="a3"/>
    <w:pPr>
      <w:numPr>
        <w:numId w:val="12"/>
      </w:numPr>
    </w:pPr>
  </w:style>
  <w:style w:type="numbering" w:customStyle="1" w:styleId="WWOutlineListStyle27">
    <w:name w:val="WW_OutlineListStyle_27"/>
    <w:basedOn w:val="a3"/>
    <w:pPr>
      <w:numPr>
        <w:numId w:val="13"/>
      </w:numPr>
    </w:pPr>
  </w:style>
  <w:style w:type="numbering" w:customStyle="1" w:styleId="WWOutlineListStyle26">
    <w:name w:val="WW_OutlineListStyle_26"/>
    <w:basedOn w:val="a3"/>
    <w:pPr>
      <w:numPr>
        <w:numId w:val="14"/>
      </w:numPr>
    </w:pPr>
  </w:style>
  <w:style w:type="numbering" w:customStyle="1" w:styleId="WWOutlineListStyle25">
    <w:name w:val="WW_OutlineListStyle_25"/>
    <w:basedOn w:val="a3"/>
    <w:pPr>
      <w:numPr>
        <w:numId w:val="15"/>
      </w:numPr>
    </w:pPr>
  </w:style>
  <w:style w:type="numbering" w:customStyle="1" w:styleId="WWOutlineListStyle24">
    <w:name w:val="WW_OutlineListStyle_24"/>
    <w:basedOn w:val="a3"/>
    <w:pPr>
      <w:numPr>
        <w:numId w:val="16"/>
      </w:numPr>
    </w:pPr>
  </w:style>
  <w:style w:type="numbering" w:customStyle="1" w:styleId="WWOutlineListStyle23">
    <w:name w:val="WW_OutlineListStyle_23"/>
    <w:basedOn w:val="a3"/>
    <w:pPr>
      <w:numPr>
        <w:numId w:val="17"/>
      </w:numPr>
    </w:pPr>
  </w:style>
  <w:style w:type="numbering" w:customStyle="1" w:styleId="WWOutlineListStyle22">
    <w:name w:val="WW_OutlineListStyle_22"/>
    <w:basedOn w:val="a3"/>
    <w:pPr>
      <w:numPr>
        <w:numId w:val="18"/>
      </w:numPr>
    </w:pPr>
  </w:style>
  <w:style w:type="numbering" w:customStyle="1" w:styleId="WWOutlineListStyle21">
    <w:name w:val="WW_OutlineListStyle_21"/>
    <w:basedOn w:val="a3"/>
    <w:pPr>
      <w:numPr>
        <w:numId w:val="19"/>
      </w:numPr>
    </w:pPr>
  </w:style>
  <w:style w:type="numbering" w:customStyle="1" w:styleId="WWOutlineListStyle20">
    <w:name w:val="WW_OutlineListStyle_20"/>
    <w:basedOn w:val="a3"/>
    <w:pPr>
      <w:numPr>
        <w:numId w:val="20"/>
      </w:numPr>
    </w:pPr>
  </w:style>
  <w:style w:type="numbering" w:customStyle="1" w:styleId="WWOutlineListStyle19">
    <w:name w:val="WW_OutlineListStyle_19"/>
    <w:basedOn w:val="a3"/>
    <w:pPr>
      <w:numPr>
        <w:numId w:val="21"/>
      </w:numPr>
    </w:pPr>
  </w:style>
  <w:style w:type="numbering" w:customStyle="1" w:styleId="WWOutlineListStyle18">
    <w:name w:val="WW_OutlineListStyle_18"/>
    <w:basedOn w:val="a3"/>
    <w:pPr>
      <w:numPr>
        <w:numId w:val="22"/>
      </w:numPr>
    </w:pPr>
  </w:style>
  <w:style w:type="numbering" w:customStyle="1" w:styleId="WWOutlineListStyle17">
    <w:name w:val="WW_OutlineListStyle_17"/>
    <w:basedOn w:val="a3"/>
    <w:pPr>
      <w:numPr>
        <w:numId w:val="23"/>
      </w:numPr>
    </w:pPr>
  </w:style>
  <w:style w:type="numbering" w:customStyle="1" w:styleId="WWOutlineListStyle16">
    <w:name w:val="WW_OutlineListStyle_16"/>
    <w:basedOn w:val="a3"/>
    <w:pPr>
      <w:numPr>
        <w:numId w:val="24"/>
      </w:numPr>
    </w:pPr>
  </w:style>
  <w:style w:type="numbering" w:customStyle="1" w:styleId="WWOutlineListStyle15">
    <w:name w:val="WW_OutlineListStyle_15"/>
    <w:basedOn w:val="a3"/>
    <w:pPr>
      <w:numPr>
        <w:numId w:val="25"/>
      </w:numPr>
    </w:pPr>
  </w:style>
  <w:style w:type="numbering" w:customStyle="1" w:styleId="WWOutlineListStyle14">
    <w:name w:val="WW_OutlineListStyle_14"/>
    <w:basedOn w:val="a3"/>
    <w:pPr>
      <w:numPr>
        <w:numId w:val="26"/>
      </w:numPr>
    </w:pPr>
  </w:style>
  <w:style w:type="numbering" w:customStyle="1" w:styleId="WWOutlineListStyle13">
    <w:name w:val="WW_OutlineListStyle_13"/>
    <w:basedOn w:val="a3"/>
    <w:pPr>
      <w:numPr>
        <w:numId w:val="27"/>
      </w:numPr>
    </w:pPr>
  </w:style>
  <w:style w:type="numbering" w:customStyle="1" w:styleId="WWOutlineListStyle12">
    <w:name w:val="WW_OutlineListStyle_12"/>
    <w:basedOn w:val="a3"/>
    <w:pPr>
      <w:numPr>
        <w:numId w:val="28"/>
      </w:numPr>
    </w:pPr>
  </w:style>
  <w:style w:type="numbering" w:customStyle="1" w:styleId="WWOutlineListStyle11">
    <w:name w:val="WW_OutlineListStyle_11"/>
    <w:basedOn w:val="a3"/>
    <w:pPr>
      <w:numPr>
        <w:numId w:val="29"/>
      </w:numPr>
    </w:pPr>
  </w:style>
  <w:style w:type="numbering" w:customStyle="1" w:styleId="WWOutlineListStyle10">
    <w:name w:val="WW_OutlineListStyle_10"/>
    <w:basedOn w:val="a3"/>
    <w:pPr>
      <w:numPr>
        <w:numId w:val="30"/>
      </w:numPr>
    </w:pPr>
  </w:style>
  <w:style w:type="numbering" w:customStyle="1" w:styleId="WWOutlineListStyle9">
    <w:name w:val="WW_OutlineListStyle_9"/>
    <w:basedOn w:val="a3"/>
    <w:pPr>
      <w:numPr>
        <w:numId w:val="31"/>
      </w:numPr>
    </w:pPr>
  </w:style>
  <w:style w:type="numbering" w:customStyle="1" w:styleId="WWOutlineListStyle8">
    <w:name w:val="WW_OutlineListStyle_8"/>
    <w:basedOn w:val="a3"/>
    <w:pPr>
      <w:numPr>
        <w:numId w:val="32"/>
      </w:numPr>
    </w:pPr>
  </w:style>
  <w:style w:type="numbering" w:customStyle="1" w:styleId="WWOutlineListStyle7">
    <w:name w:val="WW_OutlineListStyle_7"/>
    <w:basedOn w:val="a3"/>
    <w:pPr>
      <w:numPr>
        <w:numId w:val="33"/>
      </w:numPr>
    </w:pPr>
  </w:style>
  <w:style w:type="numbering" w:customStyle="1" w:styleId="WWOutlineListStyle6">
    <w:name w:val="WW_OutlineListStyle_6"/>
    <w:basedOn w:val="a3"/>
    <w:pPr>
      <w:numPr>
        <w:numId w:val="34"/>
      </w:numPr>
    </w:pPr>
  </w:style>
  <w:style w:type="numbering" w:customStyle="1" w:styleId="WWOutlineListStyle5">
    <w:name w:val="WW_OutlineListStyle_5"/>
    <w:basedOn w:val="a3"/>
    <w:pPr>
      <w:numPr>
        <w:numId w:val="35"/>
      </w:numPr>
    </w:pPr>
  </w:style>
  <w:style w:type="numbering" w:customStyle="1" w:styleId="WWOutlineListStyle4">
    <w:name w:val="WW_OutlineListStyle_4"/>
    <w:basedOn w:val="a3"/>
    <w:pPr>
      <w:numPr>
        <w:numId w:val="36"/>
      </w:numPr>
    </w:pPr>
  </w:style>
  <w:style w:type="numbering" w:customStyle="1" w:styleId="WWOutlineListStyle3">
    <w:name w:val="WW_OutlineListStyle_3"/>
    <w:basedOn w:val="a3"/>
    <w:pPr>
      <w:numPr>
        <w:numId w:val="37"/>
      </w:numPr>
    </w:pPr>
  </w:style>
  <w:style w:type="numbering" w:customStyle="1" w:styleId="WWOutlineListStyle2">
    <w:name w:val="WW_OutlineListStyle_2"/>
    <w:basedOn w:val="a3"/>
    <w:pPr>
      <w:numPr>
        <w:numId w:val="38"/>
      </w:numPr>
    </w:pPr>
  </w:style>
  <w:style w:type="numbering" w:customStyle="1" w:styleId="WWOutlineListStyle1">
    <w:name w:val="WW_OutlineListStyle_1"/>
    <w:basedOn w:val="a3"/>
    <w:pPr>
      <w:numPr>
        <w:numId w:val="39"/>
      </w:numPr>
    </w:pPr>
  </w:style>
  <w:style w:type="numbering" w:customStyle="1" w:styleId="WWOutlineListStyle">
    <w:name w:val="WW_OutlineListStyle"/>
    <w:basedOn w:val="a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15901</Words>
  <Characters>9064</Characters>
  <Application>Microsoft Office Word</Application>
  <DocSecurity>0</DocSecurity>
  <Lines>75</Lines>
  <Paragraphs>49</Paragraphs>
  <ScaleCrop>false</ScaleCrop>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Даниил Сазонов</cp:lastModifiedBy>
  <cp:revision>2</cp:revision>
  <cp:lastPrinted>2021-11-02T12:43:00Z</cp:lastPrinted>
  <dcterms:created xsi:type="dcterms:W3CDTF">2025-07-10T12:34:00Z</dcterms:created>
  <dcterms:modified xsi:type="dcterms:W3CDTF">2025-07-10T12:34:00Z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