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F925" w14:textId="77777777" w:rsidR="00F23FEE" w:rsidRDefault="00F106CB">
      <w:pPr>
        <w:spacing w:line="216" w:lineRule="auto"/>
        <w:jc w:val="center"/>
      </w:pPr>
      <w:r>
        <w:rPr>
          <w:sz w:val="28"/>
          <w:szCs w:val="28"/>
          <w:lang w:val="uk-UA"/>
        </w:rPr>
        <w:t>З В І Т</w:t>
      </w:r>
    </w:p>
    <w:p w14:paraId="3B3AC766" w14:textId="77777777" w:rsidR="00F23FEE" w:rsidRDefault="00F106CB">
      <w:pPr>
        <w:spacing w:line="216" w:lineRule="auto"/>
        <w:jc w:val="center"/>
      </w:pPr>
      <w:r>
        <w:rPr>
          <w:sz w:val="28"/>
          <w:szCs w:val="28"/>
          <w:lang w:val="uk-UA"/>
        </w:rPr>
        <w:t xml:space="preserve">управління запобігання та виявлення корупції </w:t>
      </w:r>
    </w:p>
    <w:p w14:paraId="59006E6B" w14:textId="77777777" w:rsidR="00F23FEE" w:rsidRDefault="00F106CB">
      <w:pPr>
        <w:spacing w:line="216" w:lineRule="auto"/>
        <w:jc w:val="center"/>
      </w:pPr>
      <w:r>
        <w:rPr>
          <w:sz w:val="28"/>
          <w:szCs w:val="28"/>
          <w:lang w:val="uk-UA"/>
        </w:rPr>
        <w:t>облдержадміністрації про проведену роботу</w:t>
      </w:r>
    </w:p>
    <w:p w14:paraId="0098DAF6" w14:textId="77777777" w:rsidR="00F23FEE" w:rsidRDefault="00F106CB">
      <w:pPr>
        <w:spacing w:line="216" w:lineRule="auto"/>
        <w:jc w:val="center"/>
      </w:pP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</w:rPr>
        <w:t>12</w:t>
      </w:r>
      <w:r>
        <w:rPr>
          <w:sz w:val="28"/>
          <w:szCs w:val="28"/>
          <w:lang w:val="uk-UA"/>
        </w:rPr>
        <w:t xml:space="preserve"> місяців 2024 року</w:t>
      </w:r>
    </w:p>
    <w:p w14:paraId="0314CBEA" w14:textId="77777777" w:rsidR="00F23FEE" w:rsidRDefault="00F23FEE">
      <w:pPr>
        <w:pStyle w:val="30"/>
        <w:spacing w:after="0" w:line="216" w:lineRule="auto"/>
        <w:ind w:left="0" w:firstLine="720"/>
        <w:jc w:val="both"/>
        <w:rPr>
          <w:sz w:val="26"/>
          <w:szCs w:val="26"/>
        </w:rPr>
      </w:pPr>
    </w:p>
    <w:p w14:paraId="4FDF7A7E" w14:textId="77777777" w:rsidR="00F23FEE" w:rsidRDefault="00F106CB">
      <w:pPr>
        <w:pStyle w:val="Standard"/>
        <w:widowControl/>
        <w:tabs>
          <w:tab w:val="left" w:pos="709"/>
        </w:tabs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Одним із основних завдань управління запобігання та виявлення корупції облдержадміністрації (далі – управління) є забезпечення </w:t>
      </w:r>
      <w:r>
        <w:rPr>
          <w:rStyle w:val="a3"/>
          <w:sz w:val="28"/>
          <w:szCs w:val="28"/>
        </w:rPr>
        <w:t>ефективної реалізації державної політики в сфері запобігання та виявлення корупції у діяльності облдержадміністрації та її структурних підрозділів, а також забезпечення злагодженості та системності антикорупційних заходів з урахуванням воєнного стану.</w:t>
      </w:r>
    </w:p>
    <w:p w14:paraId="4B6B18BD" w14:textId="77777777" w:rsidR="00F23FEE" w:rsidRDefault="00F106CB">
      <w:pPr>
        <w:pStyle w:val="Standard"/>
        <w:widowControl/>
        <w:tabs>
          <w:tab w:val="left" w:pos="709"/>
        </w:tabs>
        <w:jc w:val="both"/>
      </w:pPr>
      <w:r>
        <w:rPr>
          <w:rStyle w:val="a3"/>
          <w:sz w:val="28"/>
          <w:szCs w:val="28"/>
        </w:rPr>
        <w:tab/>
        <w:t>Згі</w:t>
      </w:r>
      <w:r>
        <w:rPr>
          <w:rStyle w:val="a3"/>
          <w:sz w:val="28"/>
          <w:szCs w:val="28"/>
        </w:rPr>
        <w:t>дно з вимогами наказу Національного агентства з питань запобігання корупції (далі - НАЗК) від 28 грудня 2021 року № 830/21 «Про вдосконалення процесу управління корупційними ризиками», зареєстрованому в Міністерстві юстиції України 17 лютого 2022 року № 21</w:t>
      </w:r>
      <w:r>
        <w:rPr>
          <w:rStyle w:val="a3"/>
          <w:sz w:val="28"/>
          <w:szCs w:val="28"/>
        </w:rPr>
        <w:t xml:space="preserve">9/37555, управлінням розроблено </w:t>
      </w:r>
      <w:proofErr w:type="spellStart"/>
      <w:r>
        <w:rPr>
          <w:rStyle w:val="a3"/>
          <w:sz w:val="28"/>
          <w:szCs w:val="28"/>
        </w:rPr>
        <w:t>проєкт</w:t>
      </w:r>
      <w:proofErr w:type="spellEnd"/>
      <w:r>
        <w:rPr>
          <w:rStyle w:val="a3"/>
          <w:sz w:val="28"/>
          <w:szCs w:val="28"/>
        </w:rPr>
        <w:t xml:space="preserve"> Антикорупційної програми Донецької обласної державної адміністрації, обласної військової адміністрації на 2024-2026 роки (далі – Антикорупційна програма), яку затверджено розпорядженням голови облдержадміністрації, на</w:t>
      </w:r>
      <w:r>
        <w:rPr>
          <w:rStyle w:val="a3"/>
          <w:sz w:val="28"/>
          <w:szCs w:val="28"/>
        </w:rPr>
        <w:t>чальника обласної військової адміністрації від 28 березня 2024 року              № 184/5-24 «</w:t>
      </w:r>
      <w:r>
        <w:rPr>
          <w:sz w:val="28"/>
          <w:szCs w:val="28"/>
        </w:rPr>
        <w:t>Про затвердження Антикорупційної програми Донецької обласної державної адміністрації, обласної військової адміністрації на 2024-2026 роки».</w:t>
      </w:r>
      <w:r>
        <w:t xml:space="preserve"> </w:t>
      </w:r>
      <w:r>
        <w:rPr>
          <w:rStyle w:val="a3"/>
          <w:sz w:val="28"/>
          <w:szCs w:val="28"/>
        </w:rPr>
        <w:t>Антикорупційну програму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>розміщено на офіційному сайті облдержадміністрації та надіслано до НАЗК.</w:t>
      </w:r>
    </w:p>
    <w:p w14:paraId="66A0D789" w14:textId="77777777" w:rsidR="00F23FEE" w:rsidRDefault="00F106CB">
      <w:pPr>
        <w:pStyle w:val="Standard"/>
        <w:widowControl/>
        <w:tabs>
          <w:tab w:val="left" w:pos="709"/>
        </w:tabs>
        <w:jc w:val="both"/>
      </w:pPr>
      <w:r>
        <w:rPr>
          <w:sz w:val="28"/>
          <w:szCs w:val="28"/>
        </w:rPr>
        <w:tab/>
        <w:t>З урахуванням вимог Закону України «Про внесення змін до деяких законів України про визначення порядку подання декларацій осіб, уповноважених на виконання функцій держави або місцев</w:t>
      </w:r>
      <w:r>
        <w:rPr>
          <w:sz w:val="28"/>
          <w:szCs w:val="28"/>
        </w:rPr>
        <w:t xml:space="preserve">ого самоврядування, в умовах воєнного стану» від 20 вересня 2023 року № 3384-ІХ, яким </w:t>
      </w:r>
      <w:proofErr w:type="spellStart"/>
      <w:r>
        <w:rPr>
          <w:sz w:val="28"/>
          <w:szCs w:val="28"/>
        </w:rPr>
        <w:t>внесено</w:t>
      </w:r>
      <w:proofErr w:type="spellEnd"/>
      <w:r>
        <w:rPr>
          <w:sz w:val="28"/>
          <w:szCs w:val="28"/>
        </w:rPr>
        <w:t xml:space="preserve"> зміни до Закону України «Про запобігання корупції», 15.03.2024 </w:t>
      </w:r>
      <w:r>
        <w:rPr>
          <w:rStyle w:val="a3"/>
          <w:rFonts w:eastAsia="Calibri" w:cs="Times New Roman"/>
          <w:sz w:val="28"/>
          <w:szCs w:val="28"/>
          <w:lang w:eastAsia="en-US" w:bidi="hi-IN"/>
        </w:rPr>
        <w:t>в режимі відеоконференції на платформі “</w:t>
      </w:r>
      <w:r>
        <w:rPr>
          <w:rStyle w:val="a3"/>
          <w:rFonts w:eastAsia="Times New Roman" w:cs="Times New Roman"/>
          <w:sz w:val="28"/>
          <w:szCs w:val="28"/>
          <w:highlight w:val="white"/>
          <w:lang w:val="en-US" w:eastAsia="en-US" w:bidi="hi-IN"/>
        </w:rPr>
        <w:t>Google</w:t>
      </w:r>
      <w:r>
        <w:rPr>
          <w:rStyle w:val="a3"/>
          <w:rFonts w:eastAsia="Times New Roman" w:cs="Times New Roman"/>
          <w:sz w:val="28"/>
          <w:szCs w:val="28"/>
          <w:highlight w:val="white"/>
          <w:lang w:eastAsia="en-US" w:bidi="hi-IN"/>
        </w:rPr>
        <w:t xml:space="preserve"> </w:t>
      </w:r>
      <w:r>
        <w:rPr>
          <w:rStyle w:val="a3"/>
          <w:rFonts w:eastAsia="Times New Roman" w:cs="Times New Roman"/>
          <w:sz w:val="28"/>
          <w:szCs w:val="28"/>
          <w:highlight w:val="white"/>
          <w:lang w:val="en-US" w:eastAsia="en-US" w:bidi="hi-IN"/>
        </w:rPr>
        <w:t xml:space="preserve">meet” </w:t>
      </w:r>
      <w:r>
        <w:rPr>
          <w:sz w:val="28"/>
          <w:szCs w:val="28"/>
        </w:rPr>
        <w:t>проведено онлайн-семінар з працівниками облдер</w:t>
      </w:r>
      <w:r>
        <w:rPr>
          <w:sz w:val="28"/>
          <w:szCs w:val="28"/>
        </w:rPr>
        <w:t xml:space="preserve">жадміністрації за цією тематикою. </w:t>
      </w:r>
    </w:p>
    <w:p w14:paraId="43798A8C" w14:textId="77777777" w:rsidR="00F23FEE" w:rsidRDefault="00F106CB">
      <w:pPr>
        <w:pStyle w:val="Standard"/>
        <w:widowControl/>
        <w:tabs>
          <w:tab w:val="left" w:pos="709"/>
        </w:tabs>
        <w:jc w:val="both"/>
      </w:pPr>
      <w:r>
        <w:rPr>
          <w:sz w:val="28"/>
          <w:szCs w:val="28"/>
        </w:rPr>
        <w:tab/>
        <w:t>З метою перевірки засвоєних знань управлінням було проведено анонімне онлайн-опитування працівників облдержадміністрації за темою «Про деякі особливості декларування в умовах воєнного стану». За результатами опитування п</w:t>
      </w:r>
      <w:r>
        <w:rPr>
          <w:sz w:val="28"/>
          <w:szCs w:val="28"/>
        </w:rPr>
        <w:t>ідготовлено доповідну записку голові облдержадміністрації, начальнику обласної військової адміністрації від 22 березня 2024 року                       № 160/0/245-24.</w:t>
      </w:r>
    </w:p>
    <w:p w14:paraId="28C4E64A" w14:textId="77777777" w:rsidR="00F23FEE" w:rsidRDefault="00F106CB">
      <w:pPr>
        <w:pStyle w:val="Standard"/>
        <w:widowControl/>
        <w:tabs>
          <w:tab w:val="left" w:pos="709"/>
        </w:tabs>
        <w:jc w:val="both"/>
      </w:pPr>
      <w:r>
        <w:rPr>
          <w:sz w:val="28"/>
          <w:szCs w:val="28"/>
        </w:rPr>
        <w:tab/>
        <w:t xml:space="preserve">На виконання статті </w:t>
      </w:r>
      <w:r>
        <w:rPr>
          <w:rStyle w:val="a3"/>
          <w:rFonts w:eastAsia="Times New Roman" w:cs="Times New Roman"/>
          <w:sz w:val="28"/>
          <w:szCs w:val="28"/>
          <w:shd w:val="clear" w:color="auto" w:fill="FFFFFF"/>
          <w:lang w:eastAsia="en-US" w:bidi="hi-IN"/>
        </w:rPr>
        <w:t>51</w:t>
      </w:r>
      <w:r>
        <w:rPr>
          <w:rStyle w:val="a3"/>
          <w:rFonts w:eastAsia="Times New Roman" w:cs="Times New Roman"/>
          <w:sz w:val="28"/>
          <w:szCs w:val="28"/>
          <w:shd w:val="clear" w:color="auto" w:fill="FFFFFF"/>
          <w:vertAlign w:val="superscript"/>
          <w:lang w:eastAsia="en-US" w:bidi="hi-IN"/>
        </w:rPr>
        <w:t>2</w:t>
      </w:r>
      <w:r>
        <w:rPr>
          <w:rStyle w:val="a3"/>
          <w:rFonts w:eastAsia="Times New Roman" w:cs="Times New Roman"/>
          <w:sz w:val="28"/>
          <w:szCs w:val="28"/>
          <w:shd w:val="clear" w:color="auto" w:fill="FFFFFF"/>
          <w:lang w:eastAsia="en-US" w:bidi="hi-IN"/>
        </w:rPr>
        <w:t xml:space="preserve"> Закону України «Про запобігання корупції» та</w:t>
      </w:r>
      <w:r>
        <w:rPr>
          <w:rStyle w:val="a3"/>
          <w:sz w:val="28"/>
          <w:szCs w:val="28"/>
          <w:lang w:eastAsia="en-US" w:bidi="hi-IN"/>
        </w:rPr>
        <w:t xml:space="preserve"> </w:t>
      </w:r>
      <w:r>
        <w:rPr>
          <w:rStyle w:val="a3"/>
          <w:rFonts w:eastAsia="Times New Roman" w:cs="Times New Roman"/>
          <w:sz w:val="28"/>
          <w:szCs w:val="28"/>
          <w:shd w:val="clear" w:color="auto" w:fill="FFFFFF"/>
          <w:lang w:eastAsia="en-US" w:bidi="hi-IN"/>
        </w:rPr>
        <w:t xml:space="preserve">наказу  </w:t>
      </w:r>
      <w:r>
        <w:rPr>
          <w:rStyle w:val="a3"/>
          <w:rFonts w:eastAsia="Times New Roman" w:cs="Times New Roman"/>
          <w:sz w:val="28"/>
          <w:szCs w:val="28"/>
          <w:shd w:val="clear" w:color="auto" w:fill="FFFFFF"/>
          <w:lang w:eastAsia="en-US" w:bidi="hi-IN"/>
        </w:rPr>
        <w:t>Національного  агентства  з  питань  запобігання  корупції</w:t>
      </w:r>
      <w:r>
        <w:rPr>
          <w:rStyle w:val="a3"/>
          <w:sz w:val="28"/>
          <w:szCs w:val="28"/>
          <w:lang w:eastAsia="en-US" w:bidi="hi-IN"/>
        </w:rPr>
        <w:br/>
      </w:r>
      <w:r>
        <w:rPr>
          <w:rStyle w:val="a3"/>
          <w:rFonts w:eastAsia="Times New Roman" w:cs="Times New Roman"/>
          <w:sz w:val="28"/>
          <w:szCs w:val="28"/>
          <w:shd w:val="clear" w:color="auto" w:fill="FFFFFF"/>
          <w:lang w:eastAsia="en-US" w:bidi="hi-IN"/>
        </w:rPr>
        <w:t>від 20 серпня 2021 року № 539/21, яким затверджено «</w:t>
      </w:r>
      <w:hyperlink r:id="rId4" w:anchor="n14" w:history="1">
        <w:r>
          <w:rPr>
            <w:rStyle w:val="a4"/>
            <w:rFonts w:eastAsia="Times New Roman" w:cs="Times New Roman"/>
            <w:color w:val="00000A"/>
            <w:sz w:val="28"/>
            <w:szCs w:val="28"/>
            <w:highlight w:val="white"/>
            <w:u w:val="none"/>
            <w:lang w:eastAsia="en-US" w:bidi="hi-IN"/>
          </w:rPr>
          <w:t>Порядок перевірки факту подання суб’єктами декларування декларацій відповідно до</w:t>
        </w:r>
        <w:r>
          <w:rPr>
            <w:rStyle w:val="a4"/>
            <w:rFonts w:eastAsia="Times New Roman" w:cs="Times New Roman"/>
            <w:color w:val="00000A"/>
            <w:sz w:val="28"/>
            <w:szCs w:val="28"/>
            <w:highlight w:val="white"/>
            <w:u w:val="none"/>
            <w:lang w:eastAsia="en-US" w:bidi="hi-IN"/>
          </w:rPr>
          <w:t xml:space="preserve">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</w:t>
        </w:r>
      </w:hyperlink>
      <w:r>
        <w:rPr>
          <w:rStyle w:val="a3"/>
          <w:rFonts w:eastAsia="Times New Roman" w:cs="Times New Roman"/>
          <w:sz w:val="28"/>
          <w:szCs w:val="28"/>
          <w:shd w:val="clear" w:color="auto" w:fill="FFFFFF"/>
          <w:lang w:eastAsia="en-US" w:bidi="hi-IN"/>
        </w:rPr>
        <w:t xml:space="preserve"> таких декларацій</w:t>
      </w:r>
      <w:r>
        <w:rPr>
          <w:rStyle w:val="a3"/>
          <w:sz w:val="28"/>
          <w:szCs w:val="28"/>
          <w:lang w:eastAsia="en-US" w:bidi="hi-IN"/>
        </w:rPr>
        <w:t>» управлінням здійснені наступні заходи:</w:t>
      </w:r>
    </w:p>
    <w:p w14:paraId="24C37F06" w14:textId="77777777" w:rsidR="00F23FEE" w:rsidRDefault="00F106CB">
      <w:pPr>
        <w:pStyle w:val="Standard"/>
        <w:widowControl/>
        <w:tabs>
          <w:tab w:val="left" w:pos="709"/>
        </w:tabs>
        <w:jc w:val="both"/>
      </w:pPr>
      <w:r>
        <w:rPr>
          <w:rStyle w:val="a3"/>
          <w:sz w:val="28"/>
          <w:szCs w:val="28"/>
          <w:lang w:eastAsia="en-US" w:bidi="hi-IN"/>
        </w:rPr>
        <w:tab/>
        <w:t xml:space="preserve">проведені відповідні перевірки, за </w:t>
      </w:r>
      <w:r>
        <w:rPr>
          <w:rStyle w:val="a3"/>
          <w:sz w:val="28"/>
          <w:szCs w:val="28"/>
          <w:lang w:eastAsia="en-US" w:bidi="hi-IN"/>
        </w:rPr>
        <w:t xml:space="preserve">результатами яких підготовлені та направлені до НАЗК Повідомлення про факти неподання та несвоєчасного подання декларацій деякими працівниками (у </w:t>
      </w:r>
      <w:proofErr w:type="spellStart"/>
      <w:r>
        <w:rPr>
          <w:rStyle w:val="a3"/>
          <w:sz w:val="28"/>
          <w:szCs w:val="28"/>
          <w:lang w:eastAsia="en-US" w:bidi="hi-IN"/>
        </w:rPr>
        <w:t>т.ч</w:t>
      </w:r>
      <w:proofErr w:type="spellEnd"/>
      <w:r>
        <w:rPr>
          <w:rStyle w:val="a3"/>
          <w:sz w:val="28"/>
          <w:szCs w:val="28"/>
          <w:lang w:eastAsia="en-US" w:bidi="hi-IN"/>
        </w:rPr>
        <w:t xml:space="preserve">. колишніми працівниками) облдержадміністрації: від </w:t>
      </w:r>
      <w:r>
        <w:rPr>
          <w:rStyle w:val="a3"/>
          <w:rFonts w:cs="Times New Roman"/>
          <w:sz w:val="28"/>
          <w:szCs w:val="28"/>
          <w:lang w:eastAsia="en-US" w:bidi="hi-IN"/>
        </w:rPr>
        <w:t xml:space="preserve">12.02.2024 № 31/0/245-24 – № 143/0/245-24,             </w:t>
      </w:r>
      <w:r>
        <w:rPr>
          <w:rStyle w:val="a3"/>
          <w:rFonts w:cs="Times New Roman"/>
          <w:sz w:val="28"/>
          <w:szCs w:val="28"/>
          <w:lang w:eastAsia="en-US" w:bidi="hi-IN"/>
        </w:rPr>
        <w:t xml:space="preserve">               </w:t>
      </w:r>
      <w:r>
        <w:rPr>
          <w:rStyle w:val="a3"/>
          <w:rFonts w:cs="Times New Roman"/>
          <w:sz w:val="28"/>
          <w:szCs w:val="28"/>
          <w:lang w:eastAsia="en-US" w:bidi="hi-IN"/>
        </w:rPr>
        <w:lastRenderedPageBreak/>
        <w:t>від 11.04.2024 № 171/0/245-24 - № 179/0/245-24, від 12.04.2024 № 181/0/245-24 - № 183/0/245-24, 26.08.24 № 228/0/245-24</w:t>
      </w:r>
      <w:r>
        <w:rPr>
          <w:rStyle w:val="a3"/>
          <w:sz w:val="28"/>
          <w:szCs w:val="28"/>
          <w:lang w:eastAsia="en-US" w:bidi="hi-IN"/>
        </w:rPr>
        <w:t>;</w:t>
      </w:r>
    </w:p>
    <w:p w14:paraId="7AECD05C" w14:textId="77777777" w:rsidR="00F23FEE" w:rsidRDefault="00F106CB">
      <w:pPr>
        <w:pStyle w:val="Standard"/>
        <w:widowControl/>
        <w:tabs>
          <w:tab w:val="left" w:pos="709"/>
        </w:tabs>
        <w:jc w:val="both"/>
      </w:pPr>
      <w:r>
        <w:rPr>
          <w:rStyle w:val="a3"/>
          <w:sz w:val="28"/>
          <w:szCs w:val="28"/>
          <w:lang w:eastAsia="en-US" w:bidi="hi-IN"/>
        </w:rPr>
        <w:tab/>
        <w:t>підготовлено доповідну записку голові облдержадміністрації, начальнику обласної військової адміністрації «Про результат</w:t>
      </w:r>
      <w:r>
        <w:rPr>
          <w:rStyle w:val="a3"/>
          <w:sz w:val="28"/>
          <w:szCs w:val="28"/>
          <w:lang w:eastAsia="en-US" w:bidi="hi-IN"/>
        </w:rPr>
        <w:t>и перевірки подачі декларацій працівниками облдержадміністрації за 2021, 2022 роки» від 19 лютого 2024 року № 145/0/245-24;</w:t>
      </w:r>
    </w:p>
    <w:p w14:paraId="6A0248B0" w14:textId="77777777" w:rsidR="00F23FEE" w:rsidRDefault="00F106CB">
      <w:pPr>
        <w:pStyle w:val="Standard"/>
        <w:widowControl/>
        <w:tabs>
          <w:tab w:val="left" w:pos="709"/>
        </w:tabs>
        <w:jc w:val="both"/>
      </w:pPr>
      <w:r>
        <w:rPr>
          <w:rStyle w:val="a3"/>
          <w:sz w:val="28"/>
          <w:szCs w:val="28"/>
          <w:lang w:eastAsia="en-US" w:bidi="hi-IN"/>
        </w:rPr>
        <w:tab/>
        <w:t xml:space="preserve">підготовлено доповідну записку голові облдержадміністрації, начальнику обласної військової адміністрації «Про результати перевірки </w:t>
      </w:r>
      <w:r>
        <w:rPr>
          <w:rStyle w:val="a3"/>
          <w:sz w:val="28"/>
          <w:szCs w:val="28"/>
          <w:lang w:eastAsia="en-US" w:bidi="hi-IN"/>
        </w:rPr>
        <w:t xml:space="preserve">подачі декларацій працівниками облдержадміністрації за 2023 рік» </w:t>
      </w:r>
      <w:r>
        <w:rPr>
          <w:rStyle w:val="a3"/>
          <w:sz w:val="28"/>
          <w:szCs w:val="28"/>
          <w:lang w:eastAsia="en-US" w:bidi="hi-IN"/>
        </w:rPr>
        <w:t>від 19 квітня 2024 року                  № 185/0/245-24.</w:t>
      </w:r>
    </w:p>
    <w:p w14:paraId="74AB7E19" w14:textId="77777777" w:rsidR="00F23FEE" w:rsidRDefault="00F106CB">
      <w:pPr>
        <w:pStyle w:val="Standard"/>
        <w:widowControl/>
        <w:tabs>
          <w:tab w:val="left" w:pos="709"/>
        </w:tabs>
        <w:jc w:val="both"/>
      </w:pPr>
      <w:r>
        <w:rPr>
          <w:rStyle w:val="a3"/>
          <w:sz w:val="28"/>
          <w:szCs w:val="28"/>
          <w:lang w:eastAsia="en-US" w:bidi="hi-IN"/>
        </w:rPr>
        <w:tab/>
        <w:t xml:space="preserve">Представники управління прийняли участь у </w:t>
      </w:r>
      <w:proofErr w:type="spellStart"/>
      <w:r>
        <w:rPr>
          <w:rStyle w:val="a3"/>
          <w:sz w:val="28"/>
          <w:szCs w:val="28"/>
          <w:lang w:eastAsia="en-US" w:bidi="hi-IN"/>
        </w:rPr>
        <w:t>вебінарах</w:t>
      </w:r>
      <w:proofErr w:type="spellEnd"/>
      <w:r>
        <w:rPr>
          <w:rStyle w:val="a3"/>
          <w:sz w:val="28"/>
          <w:szCs w:val="28"/>
          <w:lang w:eastAsia="en-US" w:bidi="hi-IN"/>
        </w:rPr>
        <w:t>, які проводилися з посадовими особами місцевого самоврядування: 25.01.2024 - з ви</w:t>
      </w:r>
      <w:r>
        <w:rPr>
          <w:rStyle w:val="a3"/>
          <w:sz w:val="28"/>
          <w:szCs w:val="28"/>
          <w:lang w:eastAsia="en-US" w:bidi="hi-IN"/>
        </w:rPr>
        <w:t xml:space="preserve">ступом на тему </w:t>
      </w:r>
      <w:r>
        <w:rPr>
          <w:rStyle w:val="a3"/>
          <w:color w:val="000000"/>
          <w:sz w:val="30"/>
          <w:szCs w:val="30"/>
          <w:lang w:eastAsia="en-US" w:bidi="hi-IN"/>
        </w:rPr>
        <w:t>«Про види декларацій та порядок їх подання. Повідомлення про суттєві зміни в майновому стані. Повідомлення про відкриття валютного рахунку»</w:t>
      </w:r>
      <w:r>
        <w:rPr>
          <w:rStyle w:val="a3"/>
          <w:sz w:val="30"/>
          <w:szCs w:val="30"/>
          <w:lang w:eastAsia="en-US" w:bidi="hi-IN"/>
        </w:rPr>
        <w:t xml:space="preserve">;  </w:t>
      </w:r>
      <w:r>
        <w:rPr>
          <w:rStyle w:val="a3"/>
          <w:sz w:val="28"/>
          <w:szCs w:val="28"/>
          <w:lang w:eastAsia="en-US" w:bidi="hi-IN"/>
        </w:rPr>
        <w:t xml:space="preserve">26.09.2024  - з виступом на тему </w:t>
      </w:r>
      <w:r>
        <w:rPr>
          <w:rStyle w:val="a3"/>
          <w:color w:val="000000"/>
          <w:sz w:val="30"/>
          <w:szCs w:val="30"/>
          <w:lang w:eastAsia="en-US" w:bidi="hi-IN"/>
        </w:rPr>
        <w:t>«Захист прав викривачів корупції»</w:t>
      </w:r>
      <w:r>
        <w:rPr>
          <w:rStyle w:val="a3"/>
          <w:sz w:val="30"/>
          <w:szCs w:val="30"/>
          <w:lang w:eastAsia="en-US" w:bidi="hi-IN"/>
        </w:rPr>
        <w:t>.</w:t>
      </w:r>
    </w:p>
    <w:p w14:paraId="72117014" w14:textId="77777777" w:rsidR="00F23FEE" w:rsidRDefault="00F106CB">
      <w:pPr>
        <w:pStyle w:val="Standard"/>
        <w:widowControl/>
        <w:tabs>
          <w:tab w:val="left" w:pos="709"/>
        </w:tabs>
        <w:jc w:val="both"/>
      </w:pPr>
      <w:r>
        <w:rPr>
          <w:rStyle w:val="a3"/>
          <w:sz w:val="30"/>
          <w:szCs w:val="30"/>
          <w:lang w:eastAsia="en-US" w:bidi="hi-IN"/>
        </w:rPr>
        <w:tab/>
      </w:r>
      <w:r>
        <w:rPr>
          <w:sz w:val="28"/>
          <w:szCs w:val="28"/>
        </w:rPr>
        <w:t xml:space="preserve">На виконання пункту 2 розділу 6 протоколу засідання Кабінету Міністрів України від 29 вересня 2023 року № 107 з метою </w:t>
      </w:r>
      <w:bookmarkStart w:id="0" w:name="_Hlk147837171"/>
      <w:r>
        <w:rPr>
          <w:sz w:val="28"/>
          <w:szCs w:val="28"/>
        </w:rPr>
        <w:t>здійснення контролю за належним використанням коштів, виділених з фонду ліквідації наслідків збройної агресії</w:t>
      </w:r>
      <w:bookmarkEnd w:id="0"/>
      <w:r>
        <w:rPr>
          <w:sz w:val="28"/>
          <w:szCs w:val="28"/>
        </w:rPr>
        <w:t>, розпорядженням голови облде</w:t>
      </w:r>
      <w:r>
        <w:rPr>
          <w:sz w:val="28"/>
          <w:szCs w:val="28"/>
        </w:rPr>
        <w:t xml:space="preserve">ржадміністрації, начальника обласної військової адміністрації </w:t>
      </w:r>
      <w:r>
        <w:rPr>
          <w:rStyle w:val="a3"/>
          <w:rFonts w:eastAsia="SimSun"/>
          <w:sz w:val="28"/>
          <w:szCs w:val="28"/>
          <w:lang w:eastAsia="zh-CN" w:bidi="hi-IN"/>
        </w:rPr>
        <w:t>утворено робочу групу «Прозорість і підзвітність»</w:t>
      </w:r>
      <w:r>
        <w:rPr>
          <w:rStyle w:val="a3"/>
          <w:rFonts w:eastAsia="Calibri"/>
          <w:sz w:val="28"/>
          <w:szCs w:val="28"/>
          <w:lang w:eastAsia="en-US" w:bidi="hi-IN"/>
        </w:rPr>
        <w:t xml:space="preserve"> з контролю за належним використанням на території Донецької області коштів, виділених з фонду ліквідації наслідків збройної агресії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». </w:t>
      </w:r>
      <w:r>
        <w:rPr>
          <w:rStyle w:val="a3"/>
          <w:rFonts w:eastAsia="SimSun"/>
          <w:sz w:val="28"/>
          <w:szCs w:val="28"/>
          <w:lang w:eastAsia="zh-CN" w:bidi="hi-IN"/>
        </w:rPr>
        <w:br/>
        <w:t xml:space="preserve">Протягом 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першого півріччя п. р. проведено одне чергове засідання робочої групи (23 січня 2024 року). </w:t>
      </w:r>
    </w:p>
    <w:p w14:paraId="220597CB" w14:textId="77777777" w:rsidR="00F23FEE" w:rsidRDefault="00F106CB">
      <w:pPr>
        <w:pStyle w:val="Standard"/>
        <w:ind w:firstLine="709"/>
        <w:jc w:val="both"/>
      </w:pPr>
      <w:r>
        <w:rPr>
          <w:rStyle w:val="a3"/>
          <w:rFonts w:eastAsia="SimSun"/>
          <w:sz w:val="28"/>
          <w:szCs w:val="28"/>
          <w:lang w:eastAsia="zh-CN" w:bidi="hi-IN"/>
        </w:rPr>
        <w:t>У зв’язку з кадровими змінами в керівному складі облдержадміністрації управлінням підготовлено розпорядження голови облдержадміністрації, начальника обласної війсь</w:t>
      </w:r>
      <w:r>
        <w:rPr>
          <w:rStyle w:val="a3"/>
          <w:rFonts w:eastAsia="SimSun"/>
          <w:sz w:val="28"/>
          <w:szCs w:val="28"/>
          <w:lang w:eastAsia="zh-CN" w:bidi="hi-IN"/>
        </w:rPr>
        <w:t>кової адміністрації від 30.04.2024 № 272 «Про внесення змін до  розпорядження голови облдержадміністрації, начальника обласної військової адміністрації від 10 жовтня 2023 року № 493/5-23”, яким було затверджено склад робочої групи «Прозорість і підзвітніст</w:t>
      </w:r>
      <w:r>
        <w:rPr>
          <w:rStyle w:val="a3"/>
          <w:rFonts w:eastAsia="SimSun"/>
          <w:sz w:val="28"/>
          <w:szCs w:val="28"/>
          <w:lang w:eastAsia="zh-CN" w:bidi="hi-IN"/>
        </w:rPr>
        <w:t>ь» у новій редакції.</w:t>
      </w:r>
    </w:p>
    <w:p w14:paraId="4B9D0935" w14:textId="77777777" w:rsidR="00F23FEE" w:rsidRDefault="00F106CB">
      <w:pPr>
        <w:pStyle w:val="Standard"/>
        <w:ind w:firstLine="709"/>
        <w:jc w:val="both"/>
      </w:pPr>
      <w:r>
        <w:rPr>
          <w:rStyle w:val="a3"/>
          <w:rFonts w:eastAsia="SimSun"/>
          <w:sz w:val="28"/>
          <w:szCs w:val="28"/>
          <w:lang w:eastAsia="zh-CN" w:bidi="hi-IN"/>
        </w:rPr>
        <w:t xml:space="preserve">Починаючи з 23 липня п р. за вказівкою Офісу Президента України  засідання робочої групи «Прозорість і підзвітність» проводяться щотижня. На засіданнях розглядаються питання про стан </w:t>
      </w:r>
      <w:proofErr w:type="spellStart"/>
      <w:r>
        <w:rPr>
          <w:rStyle w:val="a3"/>
          <w:rFonts w:eastAsia="SimSun"/>
          <w:sz w:val="28"/>
          <w:szCs w:val="28"/>
          <w:lang w:eastAsia="zh-CN" w:bidi="hi-IN"/>
        </w:rPr>
        <w:t>закупівель</w:t>
      </w:r>
      <w:proofErr w:type="spellEnd"/>
      <w:r>
        <w:rPr>
          <w:rStyle w:val="a3"/>
          <w:rFonts w:eastAsia="SimSun"/>
          <w:sz w:val="28"/>
          <w:szCs w:val="28"/>
          <w:lang w:eastAsia="zh-CN" w:bidi="hi-IN"/>
        </w:rPr>
        <w:t xml:space="preserve"> у поточному році почергово по територіаль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них громадах області. Протягом липня - грудня розглянуто стан </w:t>
      </w:r>
      <w:proofErr w:type="spellStart"/>
      <w:r>
        <w:rPr>
          <w:rStyle w:val="a3"/>
          <w:rFonts w:eastAsia="SimSun"/>
          <w:sz w:val="28"/>
          <w:szCs w:val="28"/>
          <w:lang w:eastAsia="zh-CN" w:bidi="hi-IN"/>
        </w:rPr>
        <w:t>закупівель</w:t>
      </w:r>
      <w:proofErr w:type="spellEnd"/>
      <w:r>
        <w:rPr>
          <w:rStyle w:val="a3"/>
          <w:rFonts w:eastAsia="SimSun"/>
          <w:sz w:val="28"/>
          <w:szCs w:val="28"/>
          <w:lang w:eastAsia="zh-CN" w:bidi="hi-IN"/>
        </w:rPr>
        <w:t xml:space="preserve"> по </w:t>
      </w:r>
      <w:r>
        <w:rPr>
          <w:rStyle w:val="a3"/>
          <w:rFonts w:eastAsia="SimSun"/>
          <w:sz w:val="28"/>
          <w:szCs w:val="28"/>
          <w:lang w:val="ru-RU" w:eastAsia="zh-CN" w:bidi="hi-IN"/>
        </w:rPr>
        <w:t>20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-ти  територіальних громадах. </w:t>
      </w:r>
    </w:p>
    <w:p w14:paraId="62771483" w14:textId="77777777" w:rsidR="00F23FEE" w:rsidRDefault="00F106CB">
      <w:pPr>
        <w:pStyle w:val="Standard"/>
        <w:ind w:firstLine="709"/>
        <w:jc w:val="both"/>
      </w:pPr>
      <w:r>
        <w:rPr>
          <w:rStyle w:val="a3"/>
          <w:rFonts w:eastAsia="SimSun"/>
          <w:sz w:val="28"/>
          <w:szCs w:val="28"/>
          <w:lang w:val="ru-RU" w:eastAsia="zh-CN" w:bidi="hi-IN"/>
        </w:rPr>
        <w:t xml:space="preserve">15.11.2024 </w:t>
      </w:r>
      <w:r>
        <w:rPr>
          <w:rStyle w:val="a3"/>
          <w:rFonts w:eastAsia="SimSun"/>
          <w:sz w:val="28"/>
          <w:szCs w:val="28"/>
          <w:lang w:eastAsia="zh-CN" w:bidi="hi-IN"/>
        </w:rPr>
        <w:t>на черговому засіданні робочої групи було розглянуто питання «</w:t>
      </w:r>
      <w:r>
        <w:rPr>
          <w:rStyle w:val="a3"/>
          <w:rFonts w:eastAsia="SimSun"/>
          <w:color w:val="000000"/>
          <w:sz w:val="28"/>
          <w:szCs w:val="28"/>
          <w:lang w:bidi="uk-UA"/>
        </w:rPr>
        <w:t xml:space="preserve">Про стан </w:t>
      </w:r>
      <w:proofErr w:type="spellStart"/>
      <w:r>
        <w:rPr>
          <w:rStyle w:val="a3"/>
          <w:rFonts w:eastAsia="SimSun"/>
          <w:color w:val="000000"/>
          <w:sz w:val="28"/>
          <w:szCs w:val="28"/>
          <w:lang w:bidi="uk-UA"/>
        </w:rPr>
        <w:t>закупівель</w:t>
      </w:r>
      <w:proofErr w:type="spellEnd"/>
      <w:r>
        <w:rPr>
          <w:rStyle w:val="a3"/>
          <w:rFonts w:eastAsia="Calibri"/>
          <w:color w:val="000000"/>
          <w:sz w:val="28"/>
          <w:szCs w:val="28"/>
          <w:lang w:eastAsia="en-US" w:bidi="uk-UA"/>
        </w:rPr>
        <w:t xml:space="preserve"> у поточному році </w:t>
      </w:r>
      <w:bookmarkStart w:id="1" w:name="__DdeLink__70_1344986519"/>
      <w:r>
        <w:rPr>
          <w:rStyle w:val="a3"/>
          <w:rFonts w:eastAsia="Calibri"/>
          <w:color w:val="000000"/>
          <w:sz w:val="28"/>
          <w:szCs w:val="28"/>
          <w:lang w:eastAsia="en-US" w:bidi="uk-UA"/>
        </w:rPr>
        <w:t>п</w:t>
      </w:r>
      <w:bookmarkEnd w:id="1"/>
      <w:r>
        <w:rPr>
          <w:rStyle w:val="a3"/>
          <w:rFonts w:eastAsia="Calibri"/>
          <w:color w:val="000000"/>
          <w:sz w:val="28"/>
          <w:szCs w:val="28"/>
          <w:lang w:eastAsia="en-US" w:bidi="uk-UA"/>
        </w:rPr>
        <w:t>ідрозділами освіти та охорони здоров</w:t>
      </w:r>
      <w:r>
        <w:rPr>
          <w:rStyle w:val="a3"/>
          <w:rFonts w:eastAsia="Calibri"/>
          <w:color w:val="000000"/>
          <w:sz w:val="28"/>
          <w:szCs w:val="28"/>
          <w:lang w:eastAsia="en-US" w:bidi="uk-UA"/>
        </w:rPr>
        <w:t>’я територіальних громад області, пов’язаних з ремонтом (будівництвом) захисних споруд цивільного захисту</w:t>
      </w:r>
      <w:r>
        <w:rPr>
          <w:rStyle w:val="a3"/>
          <w:rFonts w:eastAsia="SimSun"/>
          <w:sz w:val="28"/>
          <w:szCs w:val="28"/>
          <w:lang w:eastAsia="zh-CN" w:bidi="hi-IN"/>
        </w:rPr>
        <w:t>».</w:t>
      </w:r>
    </w:p>
    <w:p w14:paraId="0D5AD2C4" w14:textId="77777777" w:rsidR="00F23FEE" w:rsidRDefault="00F106CB">
      <w:pPr>
        <w:pStyle w:val="Standard"/>
        <w:ind w:firstLine="709"/>
        <w:jc w:val="both"/>
      </w:pPr>
      <w:r>
        <w:rPr>
          <w:rStyle w:val="a3"/>
          <w:rFonts w:eastAsia="SimSun"/>
          <w:sz w:val="28"/>
          <w:szCs w:val="28"/>
          <w:lang w:eastAsia="zh-CN" w:bidi="hi-IN"/>
        </w:rPr>
        <w:t xml:space="preserve">Співробітник управління (Голик Є.П.) приймав участь у роботі Комісії з визначення підприємств, установ і організацій, які є критично важливими для функціонування економіки та забезпечення життєдіяльності населення в особливий період на території Донецької 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області. Протягом звітного періоду прийнято участь у </w:t>
      </w:r>
      <w:r>
        <w:rPr>
          <w:rStyle w:val="a3"/>
          <w:rFonts w:eastAsia="SimSun"/>
          <w:sz w:val="28"/>
          <w:szCs w:val="28"/>
          <w:lang w:val="ru-RU" w:eastAsia="zh-CN" w:bidi="hi-IN"/>
        </w:rPr>
        <w:t>24</w:t>
      </w:r>
      <w:r>
        <w:rPr>
          <w:rStyle w:val="a3"/>
          <w:rFonts w:eastAsia="SimSun"/>
          <w:sz w:val="28"/>
          <w:szCs w:val="28"/>
          <w:lang w:eastAsia="zh-CN" w:bidi="hi-IN"/>
        </w:rPr>
        <w:t>-х засіданнях Комісії.</w:t>
      </w:r>
    </w:p>
    <w:p w14:paraId="70544F44" w14:textId="77777777" w:rsidR="00F23FEE" w:rsidRDefault="00F106CB">
      <w:pPr>
        <w:pStyle w:val="Standard"/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sz w:val="28"/>
          <w:szCs w:val="28"/>
        </w:rPr>
        <w:t xml:space="preserve">На офіційному сайті облдержадміністрації управлінням постійно ведеться </w:t>
      </w:r>
      <w:r>
        <w:rPr>
          <w:sz w:val="28"/>
          <w:szCs w:val="28"/>
        </w:rPr>
        <w:lastRenderedPageBreak/>
        <w:t>рубрика «Запобігання та виявлення корупції», де висвітлюється інформація, яка стосується діяльності з питан</w:t>
      </w:r>
      <w:r>
        <w:rPr>
          <w:sz w:val="28"/>
          <w:szCs w:val="28"/>
        </w:rPr>
        <w:t>ь запобігання та виявлення корупції в облдержадміністрації, а саме – інформується громадськість про результати проведених заходів антикорупційного спрямування, надається інформація про канали повідомлення про корупцію, про співпрацю з викривачами, викладаю</w:t>
      </w:r>
      <w:r>
        <w:rPr>
          <w:sz w:val="28"/>
          <w:szCs w:val="28"/>
        </w:rPr>
        <w:t>ться нормативно-правові акти, що стосуються організації роботи із запобігання корупції в облдержадміністрації, висвітлюється робота робочої групи з оцінки корупційних ризиків у діяльності облдержадміністрації та її структурних підрозділів, щоквартально роз</w:t>
      </w:r>
      <w:r>
        <w:rPr>
          <w:sz w:val="28"/>
          <w:szCs w:val="28"/>
        </w:rPr>
        <w:t>міщуються статистичні довідки про результати боротьби з корупцією в області тощо. Систематично висвітлюється інформація стосовно моніторингу виконання заходів Антикорупційної програми.</w:t>
      </w:r>
    </w:p>
    <w:p w14:paraId="6D71C808" w14:textId="77777777" w:rsidR="00F23FEE" w:rsidRDefault="00F106CB">
      <w:pPr>
        <w:pStyle w:val="Standard"/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sz w:val="28"/>
          <w:szCs w:val="28"/>
        </w:rPr>
        <w:t xml:space="preserve">На офіційному сайті облдержадміністрації ведеться рубрика «Повідом про </w:t>
      </w:r>
      <w:r>
        <w:rPr>
          <w:sz w:val="28"/>
          <w:szCs w:val="28"/>
        </w:rPr>
        <w:t xml:space="preserve">корупцію». Забезпечено доступ громадян до інформації щодо можливостей повідомити про виявлені факти корупційних правопорушень або правопорушень, пов’язаних з корупцією та гарантій захисту викривачів. </w:t>
      </w:r>
    </w:p>
    <w:p w14:paraId="4113BD23" w14:textId="77777777" w:rsidR="00F23FEE" w:rsidRDefault="00F106CB">
      <w:pPr>
        <w:pStyle w:val="Standard"/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rStyle w:val="a3"/>
          <w:sz w:val="28"/>
          <w:szCs w:val="28"/>
        </w:rPr>
        <w:t>Управлінням систематично працівникам апарату та структу</w:t>
      </w:r>
      <w:r>
        <w:rPr>
          <w:rStyle w:val="a3"/>
          <w:sz w:val="28"/>
          <w:szCs w:val="28"/>
        </w:rPr>
        <w:t xml:space="preserve">рних підрозділів облдержадміністрації надається методична і консультативна допомога з питань додержання законодавства щодо запобігання та протидії корупції, захисту прав викривачів (протягом звітного періоду надано </w:t>
      </w:r>
      <w:r>
        <w:rPr>
          <w:rStyle w:val="a3"/>
          <w:sz w:val="28"/>
          <w:szCs w:val="28"/>
        </w:rPr>
        <w:t>97</w:t>
      </w:r>
      <w:r>
        <w:rPr>
          <w:rStyle w:val="a3"/>
          <w:sz w:val="28"/>
          <w:szCs w:val="28"/>
        </w:rPr>
        <w:t xml:space="preserve"> консультацій з питань роз’яснення поло</w:t>
      </w:r>
      <w:r>
        <w:rPr>
          <w:rStyle w:val="a3"/>
          <w:sz w:val="28"/>
          <w:szCs w:val="28"/>
        </w:rPr>
        <w:t>жень антикорупційного законодавства).</w:t>
      </w:r>
    </w:p>
    <w:p w14:paraId="2D4BC6A7" w14:textId="77777777" w:rsidR="00F23FEE" w:rsidRDefault="00F106CB">
      <w:pPr>
        <w:pStyle w:val="Standard"/>
        <w:tabs>
          <w:tab w:val="left" w:pos="0"/>
          <w:tab w:val="left" w:pos="10155"/>
        </w:tabs>
        <w:ind w:firstLine="709"/>
        <w:jc w:val="both"/>
        <w:rPr>
          <w:rStyle w:val="a3"/>
          <w:rFonts w:eastAsia="Times New Roman" w:cs="Times New Roma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Систематично здійснюються навчальні заходи з питань дотримання вимог антикорупційного законодавства. Управлінням розроблено та затверджено керівництвом облдержадміністрації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t xml:space="preserve">План-графік </w:t>
      </w:r>
      <w:r>
        <w:rPr>
          <w:rFonts w:eastAsia="Times New Roman" w:cs="Times New Roman"/>
          <w:sz w:val="28"/>
          <w:szCs w:val="28"/>
          <w:lang w:eastAsia="en-US"/>
        </w:rPr>
        <w:t xml:space="preserve">проведення навчальних заходів з питань дотримання вимог антикорупційного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t>законодавства в Донецькій обласній державній адміністрації на 2024-2026 роки.</w:t>
      </w:r>
    </w:p>
    <w:p w14:paraId="4F10AD77" w14:textId="77777777" w:rsidR="00F23FEE" w:rsidRDefault="00F106CB">
      <w:pPr>
        <w:pStyle w:val="aa"/>
        <w:tabs>
          <w:tab w:val="left" w:pos="0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Управлінням розробляються методичні рекомендації за цим Планом-графіком. У звітному періоді з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uk-UA"/>
        </w:rPr>
        <w:t xml:space="preserve"> метою підви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uk-UA"/>
        </w:rPr>
        <w:t>щення рівня знань антикорупційного законодавства</w:t>
      </w:r>
      <w:r>
        <w:rPr>
          <w:rStyle w:val="a3"/>
          <w:rFonts w:ascii="Times New Roman" w:eastAsia="Times New Roman" w:hAnsi="Times New Roman"/>
          <w:sz w:val="28"/>
          <w:szCs w:val="28"/>
          <w:lang w:val="uk-UA"/>
        </w:rPr>
        <w:t xml:space="preserve"> розроблено і направлено до апарату та структурних підрозділів  облдержадміністрації методичні рекомендації за темами: </w:t>
      </w:r>
    </w:p>
    <w:p w14:paraId="4DDB7BEE" w14:textId="77777777" w:rsidR="00F23FEE" w:rsidRDefault="00F106CB">
      <w:pPr>
        <w:pStyle w:val="aa"/>
        <w:tabs>
          <w:tab w:val="left" w:pos="0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«Фінансовий контроль в діяльності державних службовців. Інформація, яка зазначається в декларації осіб, уповноважених на виконання функцій держави або місцевого самоврядування»; </w:t>
      </w:r>
    </w:p>
    <w:p w14:paraId="782E4129" w14:textId="77777777" w:rsidR="00F23FEE" w:rsidRDefault="00F106CB">
      <w:pPr>
        <w:pStyle w:val="aa"/>
        <w:tabs>
          <w:tab w:val="left" w:pos="0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«Про особливості декларування в умовах воєнного стану»; </w:t>
      </w:r>
    </w:p>
    <w:p w14:paraId="2186AAB9" w14:textId="77777777" w:rsidR="00F23FEE" w:rsidRDefault="00F106CB">
      <w:pPr>
        <w:pStyle w:val="aa"/>
        <w:tabs>
          <w:tab w:val="left" w:pos="0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«Дотримання законода</w:t>
      </w:r>
      <w:r>
        <w:rPr>
          <w:rFonts w:ascii="Times New Roman" w:hAnsi="Times New Roman"/>
          <w:sz w:val="28"/>
          <w:szCs w:val="28"/>
          <w:lang w:val="uk-UA"/>
        </w:rPr>
        <w:t xml:space="preserve">вства щодо нерозголошення інформації про викривача (дотримання конфіденційності) працівниками, що здійснюють реєстрацію його повідомлення»; </w:t>
      </w:r>
    </w:p>
    <w:p w14:paraId="4650332E" w14:textId="77777777" w:rsidR="00F23FEE" w:rsidRDefault="00F106CB">
      <w:pPr>
        <w:tabs>
          <w:tab w:val="left" w:pos="0"/>
        </w:tabs>
        <w:ind w:firstLine="737"/>
        <w:jc w:val="both"/>
      </w:pPr>
      <w:r>
        <w:rPr>
          <w:sz w:val="28"/>
          <w:szCs w:val="28"/>
          <w:lang w:val="uk-UA"/>
        </w:rPr>
        <w:t>«Інші м</w:t>
      </w:r>
      <w:r>
        <w:rPr>
          <w:sz w:val="28"/>
          <w:szCs w:val="28"/>
          <w:lang w:val="uk-UA" w:eastAsia="zh-CN"/>
        </w:rPr>
        <w:t>еханізми запобігання і протидії корупції (Заборона на одержання пільг, послуг і майна органами державної вла</w:t>
      </w:r>
      <w:r>
        <w:rPr>
          <w:sz w:val="28"/>
          <w:szCs w:val="28"/>
          <w:lang w:val="uk-UA" w:eastAsia="zh-CN"/>
        </w:rPr>
        <w:t>ди та органами місцевого самоврядування. Спеціальна перевірка. Єдиний державний реєстр осіб, які вчинили корупційні або пов’язані з корупцією правопорушення)»;</w:t>
      </w:r>
    </w:p>
    <w:p w14:paraId="0DC8397D" w14:textId="77777777" w:rsidR="00F23FEE" w:rsidRDefault="00F106CB">
      <w:pPr>
        <w:tabs>
          <w:tab w:val="left" w:pos="0"/>
        </w:tabs>
        <w:ind w:firstLine="709"/>
        <w:jc w:val="both"/>
      </w:pPr>
      <w:r>
        <w:rPr>
          <w:sz w:val="28"/>
          <w:szCs w:val="28"/>
          <w:lang w:val="uk-UA" w:eastAsia="zh-CN"/>
        </w:rPr>
        <w:t>«Поняття, види конфлікту інтересів. Запобігання та врегулювання конфлікту інтересів»;</w:t>
      </w:r>
    </w:p>
    <w:p w14:paraId="555238B7" w14:textId="77777777" w:rsidR="00F23FEE" w:rsidRDefault="00F106CB">
      <w:pPr>
        <w:tabs>
          <w:tab w:val="left" w:pos="0"/>
        </w:tabs>
        <w:ind w:firstLine="709"/>
        <w:jc w:val="both"/>
      </w:pPr>
      <w:r>
        <w:rPr>
          <w:sz w:val="28"/>
          <w:szCs w:val="28"/>
          <w:lang w:val="uk-UA" w:eastAsia="zh-CN"/>
        </w:rPr>
        <w:t>«</w:t>
      </w:r>
      <w:bookmarkStart w:id="2" w:name="__DdeLink__1515_3343782977"/>
      <w:r>
        <w:rPr>
          <w:sz w:val="28"/>
          <w:szCs w:val="28"/>
          <w:lang w:val="uk-UA" w:eastAsia="zh-CN"/>
        </w:rPr>
        <w:t>К</w:t>
      </w:r>
      <w:bookmarkEnd w:id="2"/>
      <w:r>
        <w:rPr>
          <w:sz w:val="28"/>
          <w:szCs w:val="28"/>
          <w:lang w:val="uk-UA" w:eastAsia="zh-CN"/>
        </w:rPr>
        <w:t>орупційн</w:t>
      </w:r>
      <w:r>
        <w:rPr>
          <w:sz w:val="28"/>
          <w:szCs w:val="28"/>
          <w:lang w:val="uk-UA" w:eastAsia="zh-CN"/>
        </w:rPr>
        <w:t>і правопорушення та правопорушення, пов’язані з корупцією. Відповідальність за їх вчинення та наслідки для державних службовців»;</w:t>
      </w:r>
    </w:p>
    <w:p w14:paraId="4E56A92F" w14:textId="77777777" w:rsidR="00F23FEE" w:rsidRDefault="00F106CB">
      <w:pPr>
        <w:tabs>
          <w:tab w:val="left" w:pos="0"/>
        </w:tabs>
        <w:ind w:firstLine="709"/>
        <w:jc w:val="both"/>
      </w:pPr>
      <w:r>
        <w:rPr>
          <w:sz w:val="28"/>
          <w:szCs w:val="28"/>
          <w:lang w:val="uk-UA" w:eastAsia="zh-CN"/>
        </w:rPr>
        <w:t>«Типове положення про уповноважений підрозділ (уповноважену особу) з питань запобігання та виявлення корупції»;</w:t>
      </w:r>
    </w:p>
    <w:p w14:paraId="6DA54EB5" w14:textId="77777777" w:rsidR="00F23FEE" w:rsidRDefault="00F106CB">
      <w:pPr>
        <w:pStyle w:val="aa"/>
        <w:tabs>
          <w:tab w:val="left" w:pos="0"/>
        </w:tabs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«Правила етичн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ої поведінки державних службовців»; </w:t>
      </w:r>
    </w:p>
    <w:p w14:paraId="79C95F66" w14:textId="77777777" w:rsidR="00F23FEE" w:rsidRDefault="00F106CB">
      <w:pPr>
        <w:pStyle w:val="aa"/>
        <w:tabs>
          <w:tab w:val="left" w:pos="0"/>
        </w:tabs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 xml:space="preserve">«Заборони та обмеження, встановлені Законом України «Про запобігання корупції»; </w:t>
      </w:r>
    </w:p>
    <w:p w14:paraId="3D5DD0C1" w14:textId="77777777" w:rsidR="00F23FEE" w:rsidRDefault="00F106CB">
      <w:pPr>
        <w:pStyle w:val="aa"/>
        <w:tabs>
          <w:tab w:val="left" w:pos="0"/>
        </w:tabs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«Спеціально уповноважені суб’єкти у сфері протидії корупції, їх основні функції та завдання. Вищий антикорупційний суд».</w:t>
      </w:r>
    </w:p>
    <w:p w14:paraId="531E49F7" w14:textId="77777777" w:rsidR="00F23FEE" w:rsidRDefault="00F106CB">
      <w:pPr>
        <w:pStyle w:val="Standard"/>
        <w:widowControl/>
        <w:tabs>
          <w:tab w:val="left" w:pos="709"/>
        </w:tabs>
        <w:ind w:firstLine="709"/>
        <w:jc w:val="both"/>
      </w:pPr>
      <w:r>
        <w:rPr>
          <w:rFonts w:eastAsia="Times New Roman" w:cs="Times New Roman"/>
          <w:sz w:val="28"/>
          <w:szCs w:val="28"/>
          <w:lang w:eastAsia="zh-CN"/>
        </w:rPr>
        <w:t>З метою перевірки</w:t>
      </w:r>
      <w:r>
        <w:rPr>
          <w:rFonts w:eastAsia="Times New Roman" w:cs="Times New Roman"/>
          <w:sz w:val="28"/>
          <w:szCs w:val="28"/>
          <w:lang w:eastAsia="zh-CN"/>
        </w:rPr>
        <w:t xml:space="preserve"> засвоєних знань управлінням було проведено анонімне онлайн-опитування працівників облдержадміністрації за темою «Поняття, види конфлікту інтересів. Запобігання та врегулювання конфлікту інтересів». За результатами опитування підготовлено доповідну записку</w:t>
      </w:r>
      <w:r>
        <w:rPr>
          <w:rFonts w:eastAsia="Times New Roman" w:cs="Times New Roman"/>
          <w:sz w:val="28"/>
          <w:szCs w:val="28"/>
          <w:lang w:eastAsia="zh-CN"/>
        </w:rPr>
        <w:t xml:space="preserve"> голові облдержадміністрації, начальнику обласної військової адміністрації від                    13 серпня 2024 року № 223/0/245-24.</w:t>
      </w:r>
    </w:p>
    <w:p w14:paraId="4C085801" w14:textId="77777777" w:rsidR="00F23FEE" w:rsidRDefault="00F106CB">
      <w:pPr>
        <w:pStyle w:val="Standard"/>
        <w:widowControl/>
        <w:tabs>
          <w:tab w:val="left" w:pos="709"/>
        </w:tabs>
        <w:ind w:firstLine="737"/>
        <w:jc w:val="both"/>
      </w:pPr>
      <w:r>
        <w:rPr>
          <w:sz w:val="28"/>
          <w:szCs w:val="28"/>
        </w:rPr>
        <w:t xml:space="preserve">27.05.2024 </w:t>
      </w:r>
      <w:r>
        <w:rPr>
          <w:rStyle w:val="a3"/>
          <w:rFonts w:eastAsia="Calibri" w:cs="Times New Roman"/>
          <w:sz w:val="28"/>
          <w:szCs w:val="28"/>
          <w:lang w:eastAsia="en-US" w:bidi="hi-IN"/>
        </w:rPr>
        <w:t>в режимі відеоконференції на платформі “</w:t>
      </w:r>
      <w:r>
        <w:rPr>
          <w:rStyle w:val="a3"/>
          <w:rFonts w:eastAsia="Times New Roman" w:cs="Times New Roman"/>
          <w:sz w:val="28"/>
          <w:szCs w:val="28"/>
          <w:highlight w:val="white"/>
          <w:lang w:val="en-US" w:eastAsia="en-US" w:bidi="hi-IN"/>
        </w:rPr>
        <w:t>Google</w:t>
      </w:r>
      <w:r>
        <w:rPr>
          <w:rStyle w:val="a3"/>
          <w:rFonts w:eastAsia="Times New Roman" w:cs="Times New Roman"/>
          <w:sz w:val="28"/>
          <w:szCs w:val="28"/>
          <w:highlight w:val="white"/>
          <w:lang w:eastAsia="en-US" w:bidi="hi-IN"/>
        </w:rPr>
        <w:t xml:space="preserve"> </w:t>
      </w:r>
      <w:r>
        <w:rPr>
          <w:rStyle w:val="a3"/>
          <w:rFonts w:eastAsia="Times New Roman" w:cs="Times New Roman"/>
          <w:sz w:val="28"/>
          <w:szCs w:val="28"/>
          <w:highlight w:val="white"/>
          <w:lang w:val="en-US" w:eastAsia="en-US" w:bidi="hi-IN"/>
        </w:rPr>
        <w:t xml:space="preserve">meet” </w:t>
      </w:r>
      <w:r>
        <w:rPr>
          <w:rStyle w:val="a3"/>
          <w:rFonts w:eastAsia="Times New Roman" w:cs="Times New Roman"/>
          <w:sz w:val="28"/>
          <w:szCs w:val="28"/>
          <w:highlight w:val="white"/>
          <w:lang w:eastAsia="en-US" w:bidi="hi-IN"/>
        </w:rPr>
        <w:t xml:space="preserve">з працівниками облдержадміністрації та підприємств, установ і закладів, управління якими здійснює облдержадміністрація, </w:t>
      </w:r>
      <w:r>
        <w:rPr>
          <w:sz w:val="28"/>
          <w:szCs w:val="28"/>
        </w:rPr>
        <w:t xml:space="preserve">проведено онлайн-семінар за темою </w:t>
      </w:r>
      <w:r>
        <w:rPr>
          <w:rFonts w:cs="Times New Roman"/>
          <w:sz w:val="28"/>
          <w:szCs w:val="28"/>
        </w:rPr>
        <w:t>«Формування культури викривання та робота з викривачами».</w:t>
      </w:r>
    </w:p>
    <w:p w14:paraId="7724FEF1" w14:textId="77777777" w:rsidR="00F23FEE" w:rsidRDefault="00F106CB">
      <w:pPr>
        <w:pStyle w:val="aa"/>
        <w:tabs>
          <w:tab w:val="left" w:pos="709"/>
          <w:tab w:val="left" w:pos="900"/>
          <w:tab w:val="left" w:pos="1200"/>
          <w:tab w:val="left" w:pos="10155"/>
        </w:tabs>
        <w:ind w:firstLine="706"/>
        <w:jc w:val="both"/>
      </w:pPr>
      <w:r>
        <w:rPr>
          <w:rStyle w:val="a3"/>
          <w:rFonts w:ascii="Times New Roman" w:hAnsi="Times New Roman"/>
          <w:sz w:val="28"/>
          <w:szCs w:val="28"/>
          <w:lang w:val="uk-UA"/>
        </w:rPr>
        <w:t>Протягом звітного періоду працівниками управ</w:t>
      </w:r>
      <w:r>
        <w:rPr>
          <w:rStyle w:val="a3"/>
          <w:rFonts w:ascii="Times New Roman" w:hAnsi="Times New Roman"/>
          <w:sz w:val="28"/>
          <w:szCs w:val="28"/>
          <w:lang w:val="uk-UA"/>
        </w:rPr>
        <w:t>ління розроблено</w:t>
      </w:r>
      <w:r>
        <w:rPr>
          <w:rStyle w:val="a3"/>
          <w:rFonts w:ascii="Times New Roman" w:hAnsi="Times New Roman"/>
          <w:sz w:val="28"/>
          <w:szCs w:val="28"/>
          <w:lang w:val="uk-UA"/>
        </w:rPr>
        <w:br/>
        <w:t>2 пам’ятки щодо дотримання вимог антикорупційного законодавства, які було направлено керівникам структурних підрозділів апарату та структурних підрозділів облдержадміністрації для ознайомлення з ними їх працівників.</w:t>
      </w:r>
    </w:p>
    <w:p w14:paraId="615568EC" w14:textId="77777777" w:rsidR="00F23FEE" w:rsidRDefault="00F106CB">
      <w:pPr>
        <w:pStyle w:val="Standard"/>
        <w:widowControl/>
        <w:tabs>
          <w:tab w:val="left" w:pos="709"/>
        </w:tabs>
        <w:ind w:firstLine="709"/>
        <w:jc w:val="both"/>
      </w:pPr>
      <w:r>
        <w:rPr>
          <w:rStyle w:val="a3"/>
          <w:rFonts w:eastAsia="Times New Roman" w:cs="Times New Roman"/>
          <w:sz w:val="28"/>
          <w:szCs w:val="28"/>
          <w:lang w:eastAsia="en-US" w:bidi="hi-IN"/>
        </w:rPr>
        <w:t>Усі методичні рекоменда</w:t>
      </w:r>
      <w:r>
        <w:rPr>
          <w:rStyle w:val="a3"/>
          <w:rFonts w:eastAsia="Times New Roman" w:cs="Times New Roman"/>
          <w:sz w:val="28"/>
          <w:szCs w:val="28"/>
          <w:lang w:eastAsia="en-US" w:bidi="hi-IN"/>
        </w:rPr>
        <w:t>ції та пам’ятки розміщено на офіційному сайті облдержадміністрації в розділі  «Запобігання та виявлення корупції»</w:t>
      </w:r>
      <w:r>
        <w:rPr>
          <w:rStyle w:val="a3"/>
          <w:sz w:val="28"/>
          <w:szCs w:val="28"/>
        </w:rPr>
        <w:t>.</w:t>
      </w:r>
    </w:p>
    <w:p w14:paraId="24A70BDD" w14:textId="77777777" w:rsidR="00F23FEE" w:rsidRDefault="00F106CB">
      <w:pPr>
        <w:pStyle w:val="Standard"/>
        <w:ind w:firstLine="708"/>
        <w:jc w:val="both"/>
      </w:pPr>
      <w:r>
        <w:rPr>
          <w:rStyle w:val="a3"/>
          <w:sz w:val="28"/>
          <w:szCs w:val="28"/>
        </w:rPr>
        <w:t>На виконання доручення голови облдержадміністрації, начальника обласної військової адміністрації в резолюції до службової записки</w:t>
      </w:r>
      <w:r>
        <w:rPr>
          <w:rStyle w:val="a3"/>
          <w:sz w:val="28"/>
          <w:szCs w:val="28"/>
        </w:rPr>
        <w:br/>
        <w:t>в.о. керівн</w:t>
      </w:r>
      <w:r>
        <w:rPr>
          <w:rStyle w:val="a3"/>
          <w:sz w:val="28"/>
          <w:szCs w:val="28"/>
        </w:rPr>
        <w:t>ика апарату облдержадміністрації від 26 травня 2022 року</w:t>
      </w:r>
      <w:r>
        <w:rPr>
          <w:rStyle w:val="a3"/>
          <w:sz w:val="28"/>
          <w:szCs w:val="28"/>
        </w:rPr>
        <w:br/>
        <w:t>№ 15/3102/2/1-22/0.1 управлінням щомісяця забезпечується збір і обробка інформації щодо працівників апарату та структурних підрозділів облдержадміністрації, які перебувають за межами України та на ти</w:t>
      </w:r>
      <w:r>
        <w:rPr>
          <w:rStyle w:val="a3"/>
          <w:sz w:val="28"/>
          <w:szCs w:val="28"/>
        </w:rPr>
        <w:t xml:space="preserve">мчасово окупованій території. </w:t>
      </w:r>
      <w:r>
        <w:rPr>
          <w:sz w:val="28"/>
          <w:szCs w:val="28"/>
        </w:rPr>
        <w:t>Узагальнена інформація до 30-го числа кожного місяця письмово доповідається голові облдержадміністрації, начальнику обласної військової адміністрації.</w:t>
      </w:r>
    </w:p>
    <w:p w14:paraId="377EE6DE" w14:textId="77777777" w:rsidR="00F23FEE" w:rsidRDefault="00F106CB">
      <w:pPr>
        <w:pStyle w:val="Standard"/>
        <w:ind w:firstLine="708"/>
        <w:jc w:val="both"/>
      </w:pPr>
      <w:r>
        <w:rPr>
          <w:rStyle w:val="a3"/>
          <w:sz w:val="28"/>
          <w:szCs w:val="28"/>
        </w:rPr>
        <w:t xml:space="preserve">Управлінням постійно проводяться інструктажі щодо дотримання вимог Закону України «Про запобігання корупції» з працівниками, які призначаються на посади </w:t>
      </w:r>
      <w:r>
        <w:rPr>
          <w:rStyle w:val="a3"/>
          <w:sz w:val="28"/>
          <w:szCs w:val="28"/>
        </w:rPr>
        <w:t xml:space="preserve">(74 осіб) </w:t>
      </w:r>
      <w:r>
        <w:rPr>
          <w:rStyle w:val="a3"/>
          <w:sz w:val="28"/>
          <w:szCs w:val="28"/>
        </w:rPr>
        <w:t xml:space="preserve">та звільняються з посад держслужбовців </w:t>
      </w:r>
      <w:r>
        <w:rPr>
          <w:rStyle w:val="a3"/>
          <w:sz w:val="28"/>
          <w:szCs w:val="28"/>
        </w:rPr>
        <w:t>(76 особа).</w:t>
      </w:r>
      <w:r>
        <w:rPr>
          <w:rStyle w:val="a3"/>
          <w:sz w:val="28"/>
          <w:szCs w:val="28"/>
        </w:rPr>
        <w:t xml:space="preserve"> Після початку збройної агресії </w:t>
      </w:r>
      <w:r>
        <w:rPr>
          <w:rStyle w:val="a3"/>
          <w:sz w:val="28"/>
          <w:szCs w:val="28"/>
        </w:rPr>
        <w:t xml:space="preserve">російської </w:t>
      </w:r>
      <w:r>
        <w:rPr>
          <w:rStyle w:val="a3"/>
          <w:sz w:val="28"/>
          <w:szCs w:val="28"/>
        </w:rPr>
        <w:t>федерації ця робота проводиться в телефонному режимі.</w:t>
      </w:r>
    </w:p>
    <w:p w14:paraId="1A6B945D" w14:textId="77777777" w:rsidR="00F23FEE" w:rsidRDefault="00F106CB">
      <w:pPr>
        <w:pStyle w:val="Standard"/>
        <w:tabs>
          <w:tab w:val="left" w:pos="0"/>
          <w:tab w:val="left" w:pos="10155"/>
        </w:tabs>
        <w:ind w:firstLine="709"/>
        <w:jc w:val="both"/>
      </w:pPr>
      <w:r>
        <w:rPr>
          <w:sz w:val="28"/>
          <w:szCs w:val="28"/>
        </w:rPr>
        <w:t xml:space="preserve">Управлінням розроблений та затверджений керівництвом облдержадміністрації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t>План перевірок на 2024 рік підприємств, установ, закладів та організацій, управління якими здійснює облдержадміністрація, та зак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t>ладів фахової вищої освіти області щодо дотримання вимог антикорупційного законодавства.</w:t>
      </w:r>
    </w:p>
    <w:p w14:paraId="2C2772BA" w14:textId="77777777" w:rsidR="00F23FEE" w:rsidRDefault="00F106CB">
      <w:pPr>
        <w:pStyle w:val="aa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В ході цих перевірок працівниками управління забезпечується контроль за виконанням вимог нормативно-правових документів в частині утворення та діяльності уповноважених</w:t>
      </w:r>
      <w:r>
        <w:rPr>
          <w:rFonts w:ascii="Times New Roman" w:hAnsi="Times New Roman"/>
          <w:sz w:val="28"/>
          <w:szCs w:val="28"/>
          <w:lang w:val="uk-UA"/>
        </w:rPr>
        <w:t xml:space="preserve"> підрозділів (уповноважених осіб) з питань запобігання та виявлення корупції </w:t>
      </w:r>
      <w:bookmarkStart w:id="3" w:name="__DdeLink__2155_3981364883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на підприємствах, установах, організаціях та закладах, управління якими здійснює облдержадміністрація. </w:t>
      </w:r>
    </w:p>
    <w:p w14:paraId="0069133B" w14:textId="77777777" w:rsidR="00F23FEE" w:rsidRDefault="00F106CB">
      <w:pPr>
        <w:pStyle w:val="aa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звітного періоду проведено перевірки організації роботи                  із запобігання та виявлення корупції в Обласному центрі медико-                 соціальної експертизи (січень), Комунальному підприємстві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«Донецьктеплокомуненерго» (лютий), К</w:t>
      </w:r>
      <w:r>
        <w:rPr>
          <w:rFonts w:ascii="Times New Roman" w:hAnsi="Times New Roman"/>
          <w:sz w:val="28"/>
          <w:szCs w:val="28"/>
          <w:lang w:val="uk-UA"/>
        </w:rPr>
        <w:t>омунальному закладі «Донецький обласний центр соціально-психологічної реабілітації дітей та молоді з функціональними обмеженнями» (березень), Комунальному некомерційному підприємстві «Медичний центр з профілактики та лікування залежності» (квітень), Донець</w:t>
      </w:r>
      <w:r>
        <w:rPr>
          <w:rFonts w:ascii="Times New Roman" w:hAnsi="Times New Roman"/>
          <w:sz w:val="28"/>
          <w:szCs w:val="28"/>
          <w:lang w:val="uk-UA"/>
        </w:rPr>
        <w:t xml:space="preserve">кому регіональному центрі з фізичної культури і спорту осіб з інвалідністю «Інваспорт» (травень), Комунальній установі «Донецький центр соціально-психологічної допомоги» (червень), Донецькій обласній комплексній дитячо-юнацькій спортивній школі (липень), </w:t>
      </w:r>
      <w:r>
        <w:rPr>
          <w:rFonts w:ascii="Times New Roman" w:hAnsi="Times New Roman"/>
          <w:sz w:val="28"/>
          <w:szCs w:val="28"/>
          <w:lang w:val="uk-UA" w:eastAsia="uk-UA" w:bidi="uk-UA"/>
        </w:rPr>
        <w:t>К</w:t>
      </w:r>
      <w:r>
        <w:rPr>
          <w:rFonts w:ascii="Times New Roman" w:hAnsi="Times New Roman"/>
          <w:sz w:val="28"/>
          <w:szCs w:val="28"/>
          <w:lang w:val="uk-UA" w:eastAsia="uk-UA" w:bidi="uk-UA"/>
        </w:rPr>
        <w:t xml:space="preserve">омунальному некомерційному підприємстві «Обласний </w:t>
      </w:r>
      <w:proofErr w:type="spellStart"/>
      <w:r>
        <w:rPr>
          <w:rFonts w:ascii="Times New Roman" w:hAnsi="Times New Roman"/>
          <w:sz w:val="28"/>
          <w:szCs w:val="28"/>
          <w:lang w:val="uk-UA" w:eastAsia="uk-UA" w:bidi="uk-UA"/>
        </w:rPr>
        <w:t>перинатальний</w:t>
      </w:r>
      <w:proofErr w:type="spellEnd"/>
      <w:r>
        <w:rPr>
          <w:rFonts w:ascii="Times New Roman" w:hAnsi="Times New Roman"/>
          <w:sz w:val="28"/>
          <w:szCs w:val="28"/>
          <w:lang w:val="uk-UA" w:eastAsia="uk-UA" w:bidi="uk-UA"/>
        </w:rPr>
        <w:t xml:space="preserve"> центр </w:t>
      </w:r>
      <w:proofErr w:type="spellStart"/>
      <w:r>
        <w:rPr>
          <w:rFonts w:ascii="Times New Roman" w:hAnsi="Times New Roman"/>
          <w:sz w:val="28"/>
          <w:szCs w:val="28"/>
          <w:lang w:val="uk-UA" w:eastAsia="uk-UA" w:bidi="uk-UA"/>
        </w:rPr>
        <w:t>м.Краматорськ</w:t>
      </w:r>
      <w:proofErr w:type="spellEnd"/>
      <w:r>
        <w:rPr>
          <w:rFonts w:ascii="Times New Roman" w:hAnsi="Times New Roman"/>
          <w:sz w:val="28"/>
          <w:szCs w:val="28"/>
          <w:lang w:val="uk-UA" w:eastAsia="uk-UA" w:bidi="uk-UA"/>
        </w:rPr>
        <w:t>» (серпень), Сіверському професійному ліцеї (вересень), К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zh-CN" w:bidi="ar"/>
        </w:rPr>
        <w:t xml:space="preserve">омунальному некомерційному підприємстві «Обласна дитяча лікарня м. Слов’янськ» (жовтень), Комунальному підприємстві 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zh-CN" w:bidi="ar"/>
        </w:rPr>
        <w:t>«Міжнародний аеропорт Донецьк імені                     С.С. Прокоф'єва</w:t>
      </w:r>
      <w:bookmarkStart w:id="4" w:name="__DdeLink__354_1714769068"/>
      <w:r>
        <w:rPr>
          <w:rFonts w:ascii="Times New Roman" w:eastAsia="SimSun" w:hAnsi="Times New Roman"/>
          <w:color w:val="000000"/>
          <w:sz w:val="28"/>
          <w:szCs w:val="28"/>
          <w:lang w:val="uk-UA" w:eastAsia="zh-CN" w:bidi="ar"/>
        </w:rPr>
        <w:t>»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(листопад), К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zh-CN" w:bidi="ar"/>
        </w:rPr>
        <w:t>омунальному некомерційному підприємстві «Донецький обласний центр з профілактики та боротьби зі СНІДом» (грудень).</w:t>
      </w:r>
    </w:p>
    <w:p w14:paraId="5A1360C0" w14:textId="77777777" w:rsidR="00F23FEE" w:rsidRDefault="00F106CB">
      <w:pPr>
        <w:pStyle w:val="aa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За результатами проведених перевірок складені відповідн</w:t>
      </w:r>
      <w:r>
        <w:rPr>
          <w:rFonts w:ascii="Times New Roman" w:hAnsi="Times New Roman"/>
          <w:sz w:val="28"/>
          <w:szCs w:val="28"/>
          <w:lang w:val="uk-UA"/>
        </w:rPr>
        <w:t xml:space="preserve">і довідки з наданням рекомендацій керівництву перевірених об’єктів по усуненню виявлених недоліків в роботі по 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uk-UA"/>
        </w:rPr>
        <w:t>дотриманню вимог антикорупційного законодавства.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47386EF" w14:textId="77777777" w:rsidR="00F23FEE" w:rsidRDefault="00F106CB">
      <w:pPr>
        <w:pStyle w:val="aa"/>
        <w:ind w:firstLine="706"/>
        <w:jc w:val="both"/>
      </w:pPr>
      <w:r>
        <w:rPr>
          <w:rStyle w:val="a3"/>
          <w:rFonts w:ascii="Times New Roman" w:hAnsi="Times New Roman"/>
          <w:sz w:val="28"/>
          <w:szCs w:val="28"/>
          <w:lang w:val="uk-UA"/>
        </w:rPr>
        <w:t>Протягом 12-ти місяців 2024 року працівниками управління опрацьовано  1077 одиниць вхідної коре</w:t>
      </w:r>
      <w:r>
        <w:rPr>
          <w:rStyle w:val="a3"/>
          <w:rFonts w:ascii="Times New Roman" w:hAnsi="Times New Roman"/>
          <w:sz w:val="28"/>
          <w:szCs w:val="28"/>
          <w:lang w:val="uk-UA"/>
        </w:rPr>
        <w:t>спонденції, в тому числі – 67 доручень центральних органів виконавчої влади, 48 листів юридичних осіб та громадських організацій з резолюціями керівництва облдержадміністрації. Відповідно до компетенції управлінням розглянуто 108 звернень громадян та 6 зап</w:t>
      </w:r>
      <w:r>
        <w:rPr>
          <w:rStyle w:val="a3"/>
          <w:rFonts w:ascii="Times New Roman" w:hAnsi="Times New Roman"/>
          <w:sz w:val="28"/>
          <w:szCs w:val="28"/>
          <w:lang w:val="uk-UA"/>
        </w:rPr>
        <w:t>итів на отримання публічної інформації.</w:t>
      </w:r>
    </w:p>
    <w:p w14:paraId="4F0C573D" w14:textId="77777777" w:rsidR="00F23FEE" w:rsidRDefault="00F106CB">
      <w:pPr>
        <w:pStyle w:val="aa"/>
        <w:ind w:firstLine="706"/>
        <w:jc w:val="both"/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З метою посилення евакуаційних заходів з окремих населених пунктів області та надання інформаційно-довідкової підтримки громадянам, що бажають  евакуюватися, 07.08.2024 в області було утворено обласний </w:t>
      </w:r>
      <w:bookmarkStart w:id="5" w:name="__DdeLink__228_3163206539"/>
      <w:proofErr w:type="spellStart"/>
      <w:r>
        <w:rPr>
          <w:rStyle w:val="a3"/>
          <w:rFonts w:ascii="Times New Roman" w:hAnsi="Times New Roman"/>
          <w:sz w:val="28"/>
          <w:szCs w:val="28"/>
          <w:lang w:val="en-US"/>
        </w:rPr>
        <w:t>саll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>-центр</w:t>
      </w:r>
      <w:bookmarkEnd w:id="5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з п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итань евакуації населення, керівником якого призначено начальника управління Олега СТАВИЦЬКОГО. До чергування в 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en-US"/>
        </w:rPr>
        <w:t>саll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>-центрі за окремим графіком залучені працівники управління.</w:t>
      </w:r>
    </w:p>
    <w:p w14:paraId="277BA5E3" w14:textId="77777777" w:rsidR="00F23FEE" w:rsidRDefault="00F23FEE">
      <w:pPr>
        <w:pStyle w:val="aa"/>
        <w:ind w:firstLine="706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14:paraId="4D97D06D" w14:textId="5C2C7104" w:rsidR="00F23FEE" w:rsidRDefault="00F23FEE">
      <w:pPr>
        <w:pStyle w:val="aa"/>
        <w:ind w:firstLine="706"/>
        <w:jc w:val="both"/>
        <w:rPr>
          <w:rStyle w:val="a3"/>
          <w:bCs/>
          <w:sz w:val="28"/>
          <w:szCs w:val="28"/>
        </w:rPr>
      </w:pPr>
      <w:bookmarkStart w:id="6" w:name="_GoBack"/>
      <w:bookmarkEnd w:id="6"/>
    </w:p>
    <w:p w14:paraId="5423D311" w14:textId="77777777" w:rsidR="00F23FEE" w:rsidRDefault="00F106CB">
      <w:pPr>
        <w:pStyle w:val="ab"/>
        <w:widowControl/>
        <w:tabs>
          <w:tab w:val="left" w:pos="9639"/>
        </w:tabs>
        <w:jc w:val="both"/>
      </w:pPr>
      <w:r>
        <w:rPr>
          <w:rStyle w:val="a3"/>
          <w:rFonts w:cs="Times New Roman"/>
          <w:bCs/>
          <w:sz w:val="28"/>
          <w:szCs w:val="28"/>
        </w:rPr>
        <w:t>Начальник управління запобігання та</w:t>
      </w:r>
    </w:p>
    <w:p w14:paraId="7D651B79" w14:textId="77777777" w:rsidR="00F23FEE" w:rsidRDefault="00F106CB">
      <w:pPr>
        <w:pStyle w:val="ab"/>
        <w:widowControl/>
        <w:tabs>
          <w:tab w:val="left" w:pos="9639"/>
        </w:tabs>
        <w:jc w:val="both"/>
      </w:pPr>
      <w:r>
        <w:rPr>
          <w:rStyle w:val="a3"/>
          <w:rFonts w:cs="Times New Roman"/>
          <w:bCs/>
          <w:sz w:val="28"/>
          <w:szCs w:val="28"/>
        </w:rPr>
        <w:t xml:space="preserve">виявлення корупції облдержадміністрації  </w:t>
      </w:r>
      <w:r>
        <w:rPr>
          <w:rStyle w:val="a3"/>
          <w:rFonts w:cs="Times New Roman"/>
          <w:bCs/>
          <w:sz w:val="28"/>
          <w:szCs w:val="28"/>
        </w:rPr>
        <w:t xml:space="preserve">          </w:t>
      </w:r>
      <w:r>
        <w:rPr>
          <w:rStyle w:val="a3"/>
          <w:rFonts w:cs="Times New Roman"/>
          <w:bCs/>
          <w:sz w:val="28"/>
          <w:szCs w:val="28"/>
        </w:rPr>
        <w:t xml:space="preserve">                 Олег СТАВИЦЬКИЙ</w:t>
      </w:r>
    </w:p>
    <w:p w14:paraId="2ADBEB2B" w14:textId="77777777" w:rsidR="00F23FEE" w:rsidRDefault="00F23FEE"/>
    <w:p w14:paraId="51D98DFD" w14:textId="77777777" w:rsidR="00F23FEE" w:rsidRDefault="00F23FEE"/>
    <w:p w14:paraId="2228F3AF" w14:textId="77777777" w:rsidR="00F23FEE" w:rsidRDefault="00F106CB"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13.01.2025</w:t>
      </w:r>
    </w:p>
    <w:sectPr w:rsidR="00F23FEE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EE"/>
    <w:rsid w:val="00F106CB"/>
    <w:rsid w:val="00F2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48FA"/>
  <w15:docId w15:val="{355FE935-8B23-464B-8FEF-13A7F67C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D51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з відступом 3 Знак"/>
    <w:basedOn w:val="a0"/>
    <w:link w:val="3"/>
    <w:qFormat/>
    <w:rsid w:val="00D16D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шрифт абзаца"/>
    <w:qFormat/>
    <w:rsid w:val="00D16D51"/>
  </w:style>
  <w:style w:type="character" w:customStyle="1" w:styleId="Internetlink">
    <w:name w:val="Internet link"/>
    <w:qFormat/>
    <w:rsid w:val="00D16D51"/>
    <w:rPr>
      <w:color w:val="000080"/>
      <w:u w:val="single"/>
    </w:rPr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30">
    <w:name w:val="Body Text Indent 3"/>
    <w:basedOn w:val="a"/>
    <w:qFormat/>
    <w:rsid w:val="00D16D51"/>
    <w:pPr>
      <w:spacing w:after="120"/>
      <w:ind w:left="283"/>
    </w:pPr>
    <w:rPr>
      <w:sz w:val="16"/>
      <w:szCs w:val="16"/>
      <w:lang w:val="uk-UA"/>
    </w:rPr>
  </w:style>
  <w:style w:type="paragraph" w:customStyle="1" w:styleId="aa">
    <w:name w:val="Без интервала"/>
    <w:qFormat/>
    <w:rsid w:val="00D16D51"/>
    <w:rPr>
      <w:rFonts w:ascii="Calibri" w:eastAsia="Calibri" w:hAnsi="Calibri" w:cs="Times New Roman"/>
      <w:color w:val="00000A"/>
      <w:sz w:val="24"/>
      <w:lang w:val="ru-RU"/>
    </w:rPr>
  </w:style>
  <w:style w:type="paragraph" w:customStyle="1" w:styleId="Standard">
    <w:name w:val="Standard"/>
    <w:qFormat/>
    <w:rsid w:val="00D16D51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uk-UA"/>
    </w:rPr>
  </w:style>
  <w:style w:type="paragraph" w:customStyle="1" w:styleId="ab">
    <w:name w:val="Обычный"/>
    <w:qFormat/>
    <w:rsid w:val="00D16D51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303-2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9159</Words>
  <Characters>5221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31</cp:revision>
  <cp:lastPrinted>2025-01-13T14:59:00Z</cp:lastPrinted>
  <dcterms:created xsi:type="dcterms:W3CDTF">2024-04-18T13:59:00Z</dcterms:created>
  <dcterms:modified xsi:type="dcterms:W3CDTF">2025-01-13T14:59:00Z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