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ADE" w:rsidRPr="00CB5ADE" w:rsidRDefault="00CB5ADE" w:rsidP="00CB5ADE">
      <w:pPr>
        <w:shd w:val="clear" w:color="auto" w:fill="FFFFFF"/>
        <w:spacing w:after="0" w:line="405" w:lineRule="atLeast"/>
        <w:jc w:val="center"/>
        <w:textAlignment w:val="baseline"/>
        <w:rPr>
          <w:rFonts w:ascii="ProbaProRegular" w:eastAsia="Times New Roman" w:hAnsi="ProbaProRegular" w:cs="Times New Roman"/>
          <w:color w:val="1D1D1B"/>
          <w:sz w:val="27"/>
          <w:szCs w:val="27"/>
          <w:lang w:eastAsia="uk-UA"/>
        </w:rPr>
      </w:pPr>
      <w:r w:rsidRPr="00CB5ADE">
        <w:rPr>
          <w:rFonts w:ascii="ProbaProRegular" w:eastAsia="Times New Roman" w:hAnsi="ProbaProRegular" w:cs="Times New Roman"/>
          <w:b/>
          <w:bCs/>
          <w:color w:val="1D1D1B"/>
          <w:sz w:val="27"/>
          <w:szCs w:val="27"/>
          <w:bdr w:val="none" w:sz="0" w:space="0" w:color="auto" w:frame="1"/>
          <w:lang w:eastAsia="uk-UA"/>
        </w:rPr>
        <w:t>Пам’ятка працівникам облдержадміністрації та її структурних підрозділів за підсумками проведення семінару на тему «Правові аспекти організації роботи із запобігання та виявлення корупції» та про нове в законодавстві </w:t>
      </w:r>
    </w:p>
    <w:p w:rsidR="00CB5ADE" w:rsidRPr="00CB5ADE" w:rsidRDefault="00CB5ADE" w:rsidP="00CB5ADE">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CB5ADE">
        <w:rPr>
          <w:rFonts w:ascii="ProbaProRegular" w:eastAsia="Times New Roman" w:hAnsi="ProbaProRegular" w:cs="Times New Roman"/>
          <w:color w:val="1D1D1B"/>
          <w:sz w:val="27"/>
          <w:szCs w:val="27"/>
          <w:lang w:eastAsia="uk-UA"/>
        </w:rPr>
        <w:t>Метою Пам’ятки є підвищення професійного рівня та правової свідомості, формування однакового підходу до розуміння та застосування норм антикорупційного законодавства працівниками облдержадміністрації та її структурних підрозділів.</w:t>
      </w:r>
    </w:p>
    <w:p w:rsidR="00CB5ADE" w:rsidRPr="00CB5ADE" w:rsidRDefault="00CB5ADE" w:rsidP="00CB5ADE">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CB5ADE">
        <w:rPr>
          <w:rFonts w:ascii="ProbaProRegular" w:eastAsia="Times New Roman" w:hAnsi="ProbaProRegular" w:cs="Times New Roman"/>
          <w:color w:val="1D1D1B"/>
          <w:sz w:val="27"/>
          <w:szCs w:val="27"/>
          <w:lang w:eastAsia="uk-UA"/>
        </w:rPr>
        <w:t>Рішенням Національного агентства з питань запобігання корупції від 13.07.2017 р. № 317 затверджені Методичні рекомендації щодо діяльності уповноважених підрозділів (уповноважених осіб) з питань запобігання та виявлення корупції, які розраховані для використання у роботі керівниками і працівниками уповноважених підрозділів та уповноваженими особами з питань запобігання та виявлення корупції державних органів, органів влади Автономної Республіки Крим, органів місцевого самоврядування, підприємств, установ та організацій, які належать до сфери їх управління.</w:t>
      </w:r>
    </w:p>
    <w:p w:rsidR="00CB5ADE" w:rsidRPr="00CB5ADE" w:rsidRDefault="00CB5ADE" w:rsidP="00CB5ADE">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CB5ADE">
        <w:rPr>
          <w:rFonts w:ascii="ProbaProRegular" w:eastAsia="Times New Roman" w:hAnsi="ProbaProRegular" w:cs="Times New Roman"/>
          <w:color w:val="1D1D1B"/>
          <w:sz w:val="27"/>
          <w:szCs w:val="27"/>
          <w:lang w:eastAsia="uk-UA"/>
        </w:rPr>
        <w:t>Постановою Кабінету Міністрів України від 4 вересня 2013 р. № 706 «Питання запобігання та виявлення корупції» затверджено Типове положення про уповноважений підрозділ (особу) з питань запобігання та виявлення корупції із змінами від 27.11.2019 № 973.</w:t>
      </w:r>
    </w:p>
    <w:p w:rsidR="00CB5ADE" w:rsidRPr="00CB5ADE" w:rsidRDefault="00CB5ADE" w:rsidP="00CB5ADE">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CB5ADE">
        <w:rPr>
          <w:rFonts w:ascii="ProbaProRegular" w:eastAsia="Times New Roman" w:hAnsi="ProbaProRegular" w:cs="Times New Roman"/>
          <w:color w:val="1D1D1B"/>
          <w:sz w:val="27"/>
          <w:szCs w:val="27"/>
          <w:lang w:eastAsia="uk-UA"/>
        </w:rPr>
        <w:t>Стаття 13-1 Закону України «Про запобігання корупції» містить завдання уповноважених підрозділів (уповноважених осіб) з питань запобігання та виявлення корупції.</w:t>
      </w:r>
    </w:p>
    <w:p w:rsidR="00CB5ADE" w:rsidRPr="00CB5ADE" w:rsidRDefault="00CB5ADE" w:rsidP="00CB5ADE">
      <w:pPr>
        <w:shd w:val="clear" w:color="auto" w:fill="FFFFFF"/>
        <w:spacing w:after="0" w:line="405" w:lineRule="atLeast"/>
        <w:jc w:val="both"/>
        <w:textAlignment w:val="baseline"/>
        <w:rPr>
          <w:rFonts w:ascii="ProbaProRegular" w:eastAsia="Times New Roman" w:hAnsi="ProbaProRegular" w:cs="Times New Roman"/>
          <w:color w:val="1D1D1B"/>
          <w:sz w:val="27"/>
          <w:szCs w:val="27"/>
          <w:lang w:eastAsia="uk-UA"/>
        </w:rPr>
      </w:pPr>
      <w:r w:rsidRPr="00CB5ADE">
        <w:rPr>
          <w:rFonts w:ascii="ProbaProRegular" w:eastAsia="Times New Roman" w:hAnsi="ProbaProRegular" w:cs="Times New Roman"/>
          <w:b/>
          <w:bCs/>
          <w:i/>
          <w:iCs/>
          <w:color w:val="1D1D1B"/>
          <w:sz w:val="27"/>
          <w:szCs w:val="27"/>
          <w:u w:val="single"/>
          <w:bdr w:val="none" w:sz="0" w:space="0" w:color="auto" w:frame="1"/>
          <w:lang w:eastAsia="uk-UA"/>
        </w:rPr>
        <w:t>Про нове в законодавстві</w:t>
      </w:r>
    </w:p>
    <w:p w:rsidR="00CB5ADE" w:rsidRPr="00CB5ADE" w:rsidRDefault="00CB5ADE" w:rsidP="00CB5ADE">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CB5ADE">
        <w:rPr>
          <w:rFonts w:ascii="ProbaProRegular" w:eastAsia="Times New Roman" w:hAnsi="ProbaProRegular" w:cs="Times New Roman"/>
          <w:color w:val="1D1D1B"/>
          <w:sz w:val="27"/>
          <w:szCs w:val="27"/>
          <w:lang w:eastAsia="uk-UA"/>
        </w:rPr>
        <w:t> З 1 січня 2020 року буде розширено коло підстав для подання повідомлень про суттєві зміни у майновому стані.</w:t>
      </w:r>
    </w:p>
    <w:p w:rsidR="00CB5ADE" w:rsidRPr="00CB5ADE" w:rsidRDefault="00CB5ADE" w:rsidP="00CB5ADE">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CB5ADE">
        <w:rPr>
          <w:rFonts w:ascii="ProbaProRegular" w:eastAsia="Times New Roman" w:hAnsi="ProbaProRegular" w:cs="Times New Roman"/>
          <w:color w:val="1D1D1B"/>
          <w:sz w:val="27"/>
          <w:szCs w:val="27"/>
          <w:lang w:eastAsia="uk-UA"/>
        </w:rPr>
        <w:t>У разі суттєвої зміни у майновому стані суб’єкта декларування, 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w:t>
      </w:r>
    </w:p>
    <w:p w:rsidR="00CB5ADE" w:rsidRPr="00CB5ADE" w:rsidRDefault="00CB5ADE" w:rsidP="00CB5ADE">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CB5ADE">
        <w:rPr>
          <w:rFonts w:ascii="ProbaProRegular" w:eastAsia="Times New Roman" w:hAnsi="ProbaProRegular" w:cs="Times New Roman"/>
          <w:color w:val="1D1D1B"/>
          <w:sz w:val="27"/>
          <w:szCs w:val="27"/>
          <w:lang w:eastAsia="uk-UA"/>
        </w:rPr>
        <w:lastRenderedPageBreak/>
        <w:t>Законом України «Про внесення змін до деяких законодавчих актів України щодо забезпечення ефективності інституційного механізму запобігання корупції» внесені зміни до частини другої статті 52 Закону. Положення частини другої цієї статті 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статті 50 цього Закону.</w:t>
      </w:r>
    </w:p>
    <w:p w:rsidR="00CB5ADE" w:rsidRPr="00CB5ADE" w:rsidRDefault="00CB5ADE" w:rsidP="00CB5ADE">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CB5ADE">
        <w:rPr>
          <w:rFonts w:ascii="ProbaProRegular" w:eastAsia="Times New Roman" w:hAnsi="ProbaProRegular" w:cs="Times New Roman"/>
          <w:color w:val="1D1D1B"/>
          <w:sz w:val="27"/>
          <w:szCs w:val="27"/>
          <w:lang w:eastAsia="uk-UA"/>
        </w:rPr>
        <w:t>Суб’єкт декларування, який припиняє діяльність, пов’язану з виконанням функцій держави або місцевого самоврядування, має подати декларацію за період, не охоплений раніше поданими деклараціями – з 1 січня року, в якому відбулося звільнення, по день фактичного звільнення.</w:t>
      </w:r>
    </w:p>
    <w:p w:rsidR="00CB5ADE" w:rsidRPr="00CB5ADE" w:rsidRDefault="00CB5ADE" w:rsidP="00CB5ADE">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CB5ADE">
        <w:rPr>
          <w:rFonts w:ascii="ProbaProRegular" w:eastAsia="Times New Roman" w:hAnsi="ProbaProRegular" w:cs="Times New Roman"/>
          <w:color w:val="1D1D1B"/>
          <w:sz w:val="27"/>
          <w:szCs w:val="27"/>
          <w:lang w:eastAsia="uk-UA"/>
        </w:rPr>
        <w:t>Слід зазначити, що при звільненні за ініціативою працівника суб’єкт декларування має подати декларацію у день фактичного звільнення. Якщо звільнення відбувається за ініціативою роботодавця, така декларація подається суб’єктом декларування протягом 20 днів з моменту, коли працівника було звільнено.</w:t>
      </w:r>
    </w:p>
    <w:p w:rsidR="00CB5ADE" w:rsidRPr="00CB5ADE" w:rsidRDefault="00CB5ADE" w:rsidP="00CB5ADE">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CB5ADE">
        <w:rPr>
          <w:rFonts w:ascii="ProbaProRegular" w:eastAsia="Times New Roman" w:hAnsi="ProbaProRegular" w:cs="Times New Roman"/>
          <w:color w:val="1D1D1B"/>
          <w:sz w:val="27"/>
          <w:szCs w:val="27"/>
          <w:lang w:eastAsia="uk-UA"/>
        </w:rPr>
        <w:t>Представники Національного агентства зауважили, що відсутність даних для заповнення декларації, таких як розмір грошових компенсацій при звільненні, не є підставою для відтермінування подання декларації. Адже законом передбачена можливість тричі подати виправлену декларацію упродовж семи днів. Крім того, у разі неможливості отримати необхідні дані для заповнення декларації у вказаний термін декларант має можливість повідомити про це НАЗК в «Особистому кабінеті».</w:t>
      </w:r>
    </w:p>
    <w:p w:rsidR="00CB5ADE" w:rsidRPr="00CB5ADE" w:rsidRDefault="00CB5ADE" w:rsidP="00CB5ADE">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CB5ADE">
        <w:rPr>
          <w:rFonts w:ascii="ProbaProRegular" w:eastAsia="Times New Roman" w:hAnsi="ProbaProRegular" w:cs="Times New Roman"/>
          <w:color w:val="1D1D1B"/>
          <w:sz w:val="27"/>
          <w:szCs w:val="27"/>
          <w:lang w:eastAsia="uk-UA"/>
        </w:rPr>
        <w:t>З 1 січня 2020 року суб’єктам декларування при заповненні декларації необхідно буде зазначити відомості про свій унікальний номер запису в Єдиному державному демографічному реєстрі (УНЗР) та вказати відповідні номери членів сім’ї. Такі зміни до статті 46 Закону України «Про запобігання корупції» набули чинності 18 жовтня 2019 року (Закон № 140-IX).</w:t>
      </w:r>
    </w:p>
    <w:p w:rsidR="00CB5ADE" w:rsidRPr="00CB5ADE" w:rsidRDefault="00CB5ADE" w:rsidP="00CB5ADE">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CB5ADE">
        <w:rPr>
          <w:rFonts w:ascii="ProbaProRegular" w:eastAsia="Times New Roman" w:hAnsi="ProbaProRegular" w:cs="Times New Roman"/>
          <w:color w:val="1D1D1B"/>
          <w:sz w:val="27"/>
          <w:szCs w:val="27"/>
          <w:lang w:eastAsia="uk-UA"/>
        </w:rPr>
        <w:t xml:space="preserve">Національне агентство наразі готує пропозиції щодо приведення підзаконних нормативно-правових актів у відповідність до нових положень Закону. Зокрема, передбачається, що Форма декларації осіб, уповноважених на виконання функцій держави або місцевого самоврядування, міститиме окреме поле для зазначення УНЗР суб’єкта декларування (розділ 2.1 «ІНФОРМАЦІЯ ПРО СУБ’ЄКТА </w:t>
      </w:r>
      <w:r w:rsidRPr="00CB5ADE">
        <w:rPr>
          <w:rFonts w:ascii="ProbaProRegular" w:eastAsia="Times New Roman" w:hAnsi="ProbaProRegular" w:cs="Times New Roman"/>
          <w:color w:val="1D1D1B"/>
          <w:sz w:val="27"/>
          <w:szCs w:val="27"/>
          <w:lang w:eastAsia="uk-UA"/>
        </w:rPr>
        <w:lastRenderedPageBreak/>
        <w:t>ДЕКЛАРУВАННЯ» декларації) та членів його сім’ї (розділ 2.2 «ІНФОРМАЦІЯ ПРО ЧЛЕНІВ СІМ’Ї СУБ’ЄКТА ДЕКЛАРУВАННЯ» декларації).</w:t>
      </w:r>
    </w:p>
    <w:p w:rsidR="00CB5ADE" w:rsidRPr="00CB5ADE" w:rsidRDefault="00CB5ADE" w:rsidP="00CB5ADE">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CB5ADE">
        <w:rPr>
          <w:rFonts w:ascii="ProbaProRegular" w:eastAsia="Times New Roman" w:hAnsi="ProbaProRegular" w:cs="Times New Roman"/>
          <w:color w:val="1D1D1B"/>
          <w:sz w:val="27"/>
          <w:szCs w:val="27"/>
          <w:lang w:eastAsia="uk-UA"/>
        </w:rPr>
        <w:t>У разі відсутності у суб’єкта декларування або членів його сім’ї УНЗР передбачається можливість обрання суб’єктом декларування відповідного значення цього поля.</w:t>
      </w:r>
    </w:p>
    <w:p w:rsidR="00CB5ADE" w:rsidRPr="00CB5ADE" w:rsidRDefault="00CB5ADE" w:rsidP="00CB5ADE">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CB5ADE">
        <w:rPr>
          <w:rFonts w:ascii="ProbaProRegular" w:eastAsia="Times New Roman" w:hAnsi="ProbaProRegular" w:cs="Times New Roman"/>
          <w:color w:val="1D1D1B"/>
          <w:sz w:val="27"/>
          <w:szCs w:val="27"/>
          <w:lang w:eastAsia="uk-UA"/>
        </w:rPr>
        <w:t>Звертаємо увагу, що правові та організаційні засади створення та функціонування Єдиного державного демографічного реєстру визначаються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 а Порядок ведення Єдиного державного демографічного реєстру та надання з нього інформації, взаємодії між уповноваженими суб’єктами, а також здійснення ідентифікації та верифікації (далі – Порядок) затверджений постановою Кабінету Міністрів України від 18.10.2017 № 784.</w:t>
      </w:r>
    </w:p>
    <w:p w:rsidR="00CB5ADE" w:rsidRPr="00CB5ADE" w:rsidRDefault="00CB5ADE" w:rsidP="00CB5ADE">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CB5ADE">
        <w:rPr>
          <w:rFonts w:ascii="ProbaProRegular" w:eastAsia="Times New Roman" w:hAnsi="ProbaProRegular" w:cs="Times New Roman"/>
          <w:color w:val="1D1D1B"/>
          <w:sz w:val="27"/>
          <w:szCs w:val="27"/>
          <w:lang w:eastAsia="uk-UA"/>
        </w:rPr>
        <w:t>Відповідно до заяви-анкети для внесення інформації до Єдиного державного демографічного реєстру, затвердженої наказом Міністерства внутрішніх справ України від 26.11.2014 № 1279 (у редакції наказу МВС від 10.07.2017 № 582), зареєстрованим у Міністерстві юстиції України 10.12.2014 за № 1586/26363, УНЗР представлений двома послідовностями з восьми та п’яти цифр, розділених текстовим символом «-».</w:t>
      </w:r>
    </w:p>
    <w:p w:rsidR="00CB5ADE" w:rsidRPr="00CB5ADE" w:rsidRDefault="00CB5ADE" w:rsidP="00CB5ADE">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CB5ADE">
        <w:rPr>
          <w:rFonts w:ascii="ProbaProRegular" w:eastAsia="Times New Roman" w:hAnsi="ProbaProRegular" w:cs="Times New Roman"/>
          <w:color w:val="1D1D1B"/>
          <w:sz w:val="27"/>
          <w:szCs w:val="27"/>
          <w:lang w:eastAsia="uk-UA"/>
        </w:rPr>
        <w:t>Також пунктами 8 та 9 Порядку передбачено, що внесення до Реєстру інформації про особу та видані їй документи здійснюється уповноваженими суб’єктами у разі:</w:t>
      </w:r>
    </w:p>
    <w:p w:rsidR="00CB5ADE" w:rsidRPr="00CB5ADE" w:rsidRDefault="00CB5ADE" w:rsidP="00CB5ADE">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CB5ADE">
        <w:rPr>
          <w:rFonts w:ascii="ProbaProRegular" w:eastAsia="Times New Roman" w:hAnsi="ProbaProRegular" w:cs="Times New Roman"/>
          <w:color w:val="1D1D1B"/>
          <w:sz w:val="27"/>
          <w:szCs w:val="27"/>
          <w:lang w:eastAsia="uk-UA"/>
        </w:rPr>
        <w:t>оформлення документів, якщо на цей час зазначена інформація не внесена до Реєстру або змінилася; реєстрації місця проживання чи місця перебування;</w:t>
      </w:r>
    </w:p>
    <w:p w:rsidR="00CB5ADE" w:rsidRPr="00CB5ADE" w:rsidRDefault="00CB5ADE" w:rsidP="00CB5ADE">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CB5ADE">
        <w:rPr>
          <w:rFonts w:ascii="ProbaProRegular" w:eastAsia="Times New Roman" w:hAnsi="ProbaProRegular" w:cs="Times New Roman"/>
          <w:color w:val="1D1D1B"/>
          <w:sz w:val="27"/>
          <w:szCs w:val="27"/>
          <w:lang w:eastAsia="uk-UA"/>
        </w:rPr>
        <w:t>реєстрації актів цивільного стану;</w:t>
      </w:r>
    </w:p>
    <w:p w:rsidR="00CB5ADE" w:rsidRPr="00CB5ADE" w:rsidRDefault="00CB5ADE" w:rsidP="00CB5ADE">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CB5ADE">
        <w:rPr>
          <w:rFonts w:ascii="ProbaProRegular" w:eastAsia="Times New Roman" w:hAnsi="ProbaProRegular" w:cs="Times New Roman"/>
          <w:color w:val="1D1D1B"/>
          <w:sz w:val="27"/>
          <w:szCs w:val="27"/>
          <w:lang w:eastAsia="uk-UA"/>
        </w:rPr>
        <w:t>за бажанням особи, якщо інформація про неї не внесена до Реєстру.</w:t>
      </w:r>
    </w:p>
    <w:p w:rsidR="00CB5ADE" w:rsidRPr="00CB5ADE" w:rsidRDefault="00CB5ADE" w:rsidP="00CB5ADE">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CB5ADE">
        <w:rPr>
          <w:rFonts w:ascii="ProbaProRegular" w:eastAsia="Times New Roman" w:hAnsi="ProbaProRegular" w:cs="Times New Roman"/>
          <w:color w:val="1D1D1B"/>
          <w:sz w:val="27"/>
          <w:szCs w:val="27"/>
          <w:lang w:eastAsia="uk-UA"/>
        </w:rPr>
        <w:t>Унікальний номер запису в Реєстрі є незмінним.</w:t>
      </w:r>
    </w:p>
    <w:p w:rsidR="00CB5ADE" w:rsidRPr="00CB5ADE" w:rsidRDefault="00CB5ADE" w:rsidP="00CB5ADE">
      <w:pPr>
        <w:shd w:val="clear" w:color="auto" w:fill="FFFFFF"/>
        <w:spacing w:after="375" w:line="405" w:lineRule="atLeast"/>
        <w:jc w:val="both"/>
        <w:textAlignment w:val="baseline"/>
        <w:rPr>
          <w:rFonts w:ascii="ProbaProRegular" w:eastAsia="Times New Roman" w:hAnsi="ProbaProRegular" w:cs="Times New Roman"/>
          <w:color w:val="1D1D1B"/>
          <w:sz w:val="27"/>
          <w:szCs w:val="27"/>
          <w:lang w:eastAsia="uk-UA"/>
        </w:rPr>
      </w:pPr>
      <w:r w:rsidRPr="00CB5ADE">
        <w:rPr>
          <w:rFonts w:ascii="ProbaProRegular" w:eastAsia="Times New Roman" w:hAnsi="ProbaProRegular" w:cs="Times New Roman"/>
          <w:color w:val="1D1D1B"/>
          <w:sz w:val="27"/>
          <w:szCs w:val="27"/>
          <w:lang w:eastAsia="uk-UA"/>
        </w:rPr>
        <w:t>Заявник для внесення інформації до Реєстру за власним бажанням звертається до територіального органу/територіального підрозділу розпорядника Реєстру за зареєстрованим місцем проживання.</w:t>
      </w:r>
    </w:p>
    <w:p w:rsidR="00CB5ADE" w:rsidRPr="00CB5ADE" w:rsidRDefault="00CB5ADE" w:rsidP="00CB5ADE">
      <w:pPr>
        <w:shd w:val="clear" w:color="auto" w:fill="FFFFFF"/>
        <w:spacing w:after="0" w:line="405" w:lineRule="atLeast"/>
        <w:jc w:val="right"/>
        <w:textAlignment w:val="baseline"/>
        <w:rPr>
          <w:rFonts w:ascii="ProbaProRegular" w:eastAsia="Times New Roman" w:hAnsi="ProbaProRegular" w:cs="Times New Roman"/>
          <w:color w:val="1D1D1B"/>
          <w:sz w:val="27"/>
          <w:szCs w:val="27"/>
          <w:lang w:eastAsia="uk-UA"/>
        </w:rPr>
      </w:pPr>
      <w:r w:rsidRPr="00CB5ADE">
        <w:rPr>
          <w:rFonts w:ascii="ProbaProRegular" w:eastAsia="Times New Roman" w:hAnsi="ProbaProRegular" w:cs="Times New Roman"/>
          <w:i/>
          <w:iCs/>
          <w:color w:val="1D1D1B"/>
          <w:sz w:val="27"/>
          <w:szCs w:val="27"/>
          <w:bdr w:val="none" w:sz="0" w:space="0" w:color="auto" w:frame="1"/>
          <w:lang w:eastAsia="uk-UA"/>
        </w:rPr>
        <w:lastRenderedPageBreak/>
        <w:t>Пам’ятка підготовлена управлінням взаємодії з правоохоронними органами, запобігання та виявлення корупції облдержадміністрації</w:t>
      </w:r>
    </w:p>
    <w:p w:rsidR="00AC10F8" w:rsidRPr="00CB5ADE" w:rsidRDefault="00AC10F8" w:rsidP="00CB5ADE">
      <w:bookmarkStart w:id="0" w:name="_GoBack"/>
      <w:bookmarkEnd w:id="0"/>
    </w:p>
    <w:sectPr w:rsidR="00AC10F8" w:rsidRPr="00CB5A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obaPro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D06C1"/>
    <w:multiLevelType w:val="multilevel"/>
    <w:tmpl w:val="8A48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BE5456"/>
    <w:multiLevelType w:val="multilevel"/>
    <w:tmpl w:val="5488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3485C"/>
    <w:multiLevelType w:val="multilevel"/>
    <w:tmpl w:val="55D2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BA"/>
    <w:rsid w:val="003D0BBA"/>
    <w:rsid w:val="007D118A"/>
    <w:rsid w:val="007F69F4"/>
    <w:rsid w:val="00855852"/>
    <w:rsid w:val="00A962CF"/>
    <w:rsid w:val="00AC10F8"/>
    <w:rsid w:val="00CB5A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FCE1D-97DC-4AFA-9EEF-E638F65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BB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D0BBA"/>
    <w:rPr>
      <w:b/>
      <w:bCs/>
    </w:rPr>
  </w:style>
  <w:style w:type="character" w:styleId="a5">
    <w:name w:val="Emphasis"/>
    <w:basedOn w:val="a0"/>
    <w:uiPriority w:val="20"/>
    <w:qFormat/>
    <w:rsid w:val="003D0BBA"/>
    <w:rPr>
      <w:i/>
      <w:iCs/>
    </w:rPr>
  </w:style>
  <w:style w:type="character" w:styleId="a6">
    <w:name w:val="Hyperlink"/>
    <w:basedOn w:val="a0"/>
    <w:uiPriority w:val="99"/>
    <w:semiHidden/>
    <w:unhideWhenUsed/>
    <w:rsid w:val="00A962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7758">
      <w:bodyDiv w:val="1"/>
      <w:marLeft w:val="0"/>
      <w:marRight w:val="0"/>
      <w:marTop w:val="0"/>
      <w:marBottom w:val="0"/>
      <w:divBdr>
        <w:top w:val="none" w:sz="0" w:space="0" w:color="auto"/>
        <w:left w:val="none" w:sz="0" w:space="0" w:color="auto"/>
        <w:bottom w:val="none" w:sz="0" w:space="0" w:color="auto"/>
        <w:right w:val="none" w:sz="0" w:space="0" w:color="auto"/>
      </w:divBdr>
    </w:div>
    <w:div w:id="334766866">
      <w:bodyDiv w:val="1"/>
      <w:marLeft w:val="0"/>
      <w:marRight w:val="0"/>
      <w:marTop w:val="0"/>
      <w:marBottom w:val="0"/>
      <w:divBdr>
        <w:top w:val="none" w:sz="0" w:space="0" w:color="auto"/>
        <w:left w:val="none" w:sz="0" w:space="0" w:color="auto"/>
        <w:bottom w:val="none" w:sz="0" w:space="0" w:color="auto"/>
        <w:right w:val="none" w:sz="0" w:space="0" w:color="auto"/>
      </w:divBdr>
    </w:div>
    <w:div w:id="1312950909">
      <w:bodyDiv w:val="1"/>
      <w:marLeft w:val="0"/>
      <w:marRight w:val="0"/>
      <w:marTop w:val="0"/>
      <w:marBottom w:val="0"/>
      <w:divBdr>
        <w:top w:val="none" w:sz="0" w:space="0" w:color="auto"/>
        <w:left w:val="none" w:sz="0" w:space="0" w:color="auto"/>
        <w:bottom w:val="none" w:sz="0" w:space="0" w:color="auto"/>
        <w:right w:val="none" w:sz="0" w:space="0" w:color="auto"/>
      </w:divBdr>
    </w:div>
    <w:div w:id="1496720199">
      <w:bodyDiv w:val="1"/>
      <w:marLeft w:val="0"/>
      <w:marRight w:val="0"/>
      <w:marTop w:val="0"/>
      <w:marBottom w:val="0"/>
      <w:divBdr>
        <w:top w:val="none" w:sz="0" w:space="0" w:color="auto"/>
        <w:left w:val="none" w:sz="0" w:space="0" w:color="auto"/>
        <w:bottom w:val="none" w:sz="0" w:space="0" w:color="auto"/>
        <w:right w:val="none" w:sz="0" w:space="0" w:color="auto"/>
      </w:divBdr>
    </w:div>
    <w:div w:id="1617101371">
      <w:bodyDiv w:val="1"/>
      <w:marLeft w:val="0"/>
      <w:marRight w:val="0"/>
      <w:marTop w:val="0"/>
      <w:marBottom w:val="0"/>
      <w:divBdr>
        <w:top w:val="none" w:sz="0" w:space="0" w:color="auto"/>
        <w:left w:val="none" w:sz="0" w:space="0" w:color="auto"/>
        <w:bottom w:val="none" w:sz="0" w:space="0" w:color="auto"/>
        <w:right w:val="none" w:sz="0" w:space="0" w:color="auto"/>
      </w:divBdr>
    </w:div>
    <w:div w:id="17538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3970</Words>
  <Characters>2264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2020-04-23T14:46:00Z</dcterms:created>
  <dcterms:modified xsi:type="dcterms:W3CDTF">2020-04-23T14:46:00Z</dcterms:modified>
</cp:coreProperties>
</file>