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9E96" w14:textId="76DAA09B" w:rsidR="00CD318C" w:rsidRDefault="00000000">
      <w:pPr>
        <w:spacing w:line="216" w:lineRule="auto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З В І Т</w:t>
      </w:r>
    </w:p>
    <w:p w14:paraId="7651D201" w14:textId="77777777" w:rsidR="00CD318C" w:rsidRDefault="00000000">
      <w:pPr>
        <w:spacing w:line="216" w:lineRule="auto"/>
        <w:jc w:val="center"/>
      </w:pPr>
      <w:r>
        <w:rPr>
          <w:sz w:val="28"/>
          <w:szCs w:val="28"/>
          <w:lang w:val="uk-UA"/>
        </w:rPr>
        <w:t xml:space="preserve">управління запобігання та виявлення корупції </w:t>
      </w:r>
    </w:p>
    <w:p w14:paraId="3BF277C2" w14:textId="77777777" w:rsidR="00CD318C" w:rsidRDefault="00000000">
      <w:pPr>
        <w:spacing w:line="216" w:lineRule="auto"/>
        <w:jc w:val="center"/>
      </w:pPr>
      <w:r>
        <w:rPr>
          <w:sz w:val="28"/>
          <w:szCs w:val="28"/>
          <w:lang w:val="uk-UA"/>
        </w:rPr>
        <w:t>облдержадміністрації про проведену роботу</w:t>
      </w:r>
    </w:p>
    <w:p w14:paraId="5FE93001" w14:textId="018662FC" w:rsidR="00CD318C" w:rsidRDefault="00000000">
      <w:pPr>
        <w:spacing w:line="216" w:lineRule="auto"/>
        <w:jc w:val="center"/>
      </w:pPr>
      <w:r>
        <w:rPr>
          <w:sz w:val="28"/>
          <w:szCs w:val="28"/>
          <w:lang w:val="uk-UA"/>
        </w:rPr>
        <w:t>за 3 місяці 2026 року</w:t>
      </w:r>
    </w:p>
    <w:p w14:paraId="0FE39119" w14:textId="439D58BD" w:rsidR="00CD318C" w:rsidRDefault="00CD318C">
      <w:pPr>
        <w:pStyle w:val="30"/>
        <w:spacing w:after="0" w:line="216" w:lineRule="auto"/>
        <w:ind w:left="0" w:firstLine="720"/>
        <w:jc w:val="both"/>
        <w:rPr>
          <w:sz w:val="26"/>
          <w:szCs w:val="26"/>
        </w:rPr>
      </w:pPr>
    </w:p>
    <w:p w14:paraId="284233CA" w14:textId="169BA552" w:rsidR="00CD318C" w:rsidRDefault="00000000">
      <w:pPr>
        <w:pStyle w:val="Standard"/>
        <w:widowControl/>
        <w:tabs>
          <w:tab w:val="left" w:pos="709"/>
        </w:tabs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ab/>
        <w:t>Одним із основних завдань управління запобігання та виявлення корупції облдержадміністрації (далі – управління) є забезпечення ефективної реалізації державної політики в сфері запобігання та виявлення корупції у діяльності облдержадміністрації та її структурних підрозділів, а також забезпечення злагодженості та системності антикорупційних заходів з урахуванням умов воєнного стану.</w:t>
      </w:r>
    </w:p>
    <w:p w14:paraId="0EC99FB5" w14:textId="1662A25B" w:rsidR="00CD318C" w:rsidRDefault="00000000">
      <w:pPr>
        <w:pStyle w:val="Standard"/>
        <w:widowControl/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З урахуванням вимог Закону України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стану» від 20 вересня 2023 року № 3384-ІХ, яким було внесено зміни до Закону України «Про запобігання корупції»,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>управлінням в звітному  періоді проведено 2 вебінари  з питань декларування з працівниками апарату та структурних підрозділів облдержадміністрації - 18.02.2026, а також з працівниками підприємств, установ, закладів і організацій, які знаходяться в управлінні облдержадміністрації - 24.02.2026.</w:t>
      </w:r>
    </w:p>
    <w:p w14:paraId="680095A1" w14:textId="37ECBC7D" w:rsidR="00CD318C" w:rsidRDefault="00000000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З метою перевірки засвоєних знань управлінням було проведено анонімне онлайн-опитування працівників облдержадміністрації за темою «Фінансовий контроль в діяльності державних службовців. Особливості декларування в умовах воєнного стану». Участь в опитуванні прийняли 159 працівників апарату та структурних підрозділів облдержадміністрації. За результатами опитування підготовлено доповідну записку голові облдержадміністрації, начальнику обласної військової адміністрації від 10.03.2026 № 25/0/245-26.</w:t>
      </w:r>
    </w:p>
    <w:p w14:paraId="79792823" w14:textId="528D912A" w:rsidR="00CD318C" w:rsidRDefault="00000000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 </w:t>
      </w:r>
      <w:r>
        <w:rPr>
          <w:rStyle w:val="a3"/>
          <w:rFonts w:cs="Times New Roman"/>
          <w:sz w:val="28"/>
          <w:szCs w:val="28"/>
          <w:lang w:eastAsia="en-US" w:bidi="hi-IN"/>
        </w:rPr>
        <w:t>Представник управління прийняв участь у вебінарі, який 26.02.2026 проводився для посадових осіб місцевого самоврядування, з виступом на тему «Про зміни в процесі декларування в умовах воєнного стану».</w:t>
      </w:r>
    </w:p>
    <w:p w14:paraId="3805C113" w14:textId="1AC00F74" w:rsidR="00CD318C" w:rsidRDefault="00000000">
      <w:pPr>
        <w:ind w:firstLine="708"/>
        <w:jc w:val="both"/>
      </w:pPr>
      <w:r>
        <w:rPr>
          <w:sz w:val="28"/>
          <w:szCs w:val="28"/>
          <w:lang w:val="uk-UA"/>
        </w:rPr>
        <w:t xml:space="preserve">З метою здійснення контролю за станом подання декларацій за минулий рік управлінням  до структурних підрозділів апарату та структурних підрозділів облдержадміністрації направлено лист від </w:t>
      </w:r>
      <w:r>
        <w:rPr>
          <w:rStyle w:val="cef1edeee2edeee9f8f0e8f4f2e0e1e7e0f6e0"/>
          <w:sz w:val="28"/>
          <w:szCs w:val="28"/>
          <w:lang w:val="uk-UA" w:eastAsia="en-US"/>
        </w:rPr>
        <w:t>23.02.2026 № 17/0/245-26</w:t>
      </w:r>
      <w:r>
        <w:rPr>
          <w:sz w:val="28"/>
          <w:szCs w:val="28"/>
          <w:lang w:val="uk-UA"/>
        </w:rPr>
        <w:t xml:space="preserve">, в якому встановлено терміни подання до управління інформації про хід декларування в  цих підрозділах. </w:t>
      </w:r>
    </w:p>
    <w:p w14:paraId="4FCCC134" w14:textId="5CA0EDAD" w:rsidR="00CD318C" w:rsidRDefault="00000000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На виконання пункту 2 розділу 6 протоколу засідання Кабінету Міністрів України від 29 вересня 2023 року № 107 з метою </w:t>
      </w:r>
      <w:bookmarkStart w:id="0" w:name="_Hlk147837171"/>
      <w:r>
        <w:rPr>
          <w:sz w:val="28"/>
          <w:szCs w:val="28"/>
        </w:rPr>
        <w:t>здійснення контролю за належним використанням коштів, виділених з фонду ліквідації наслідків збройної агресії</w:t>
      </w:r>
      <w:bookmarkEnd w:id="0"/>
      <w:r>
        <w:rPr>
          <w:sz w:val="28"/>
          <w:szCs w:val="28"/>
        </w:rPr>
        <w:t xml:space="preserve">, розпорядженням голови облдержадміністрації, начальника обласної військової адміністрації </w:t>
      </w:r>
      <w:r>
        <w:rPr>
          <w:rStyle w:val="a3"/>
          <w:rFonts w:eastAsia="SimSun" w:cs="Times New Roman"/>
          <w:sz w:val="28"/>
          <w:szCs w:val="28"/>
          <w:lang w:eastAsia="zh-CN" w:bidi="hi-IN"/>
        </w:rPr>
        <w:t xml:space="preserve">від 10.10.2023 № 493/5-23 </w:t>
      </w:r>
      <w:r>
        <w:rPr>
          <w:rStyle w:val="a3"/>
          <w:rFonts w:eastAsia="SimSun"/>
          <w:sz w:val="28"/>
          <w:szCs w:val="28"/>
          <w:lang w:eastAsia="zh-CN" w:bidi="hi-IN"/>
        </w:rPr>
        <w:t>утворено робочу групу «Прозорість і підзвітність»</w:t>
      </w:r>
      <w:r>
        <w:rPr>
          <w:rStyle w:val="a3"/>
          <w:rFonts w:eastAsia="Calibri"/>
          <w:sz w:val="28"/>
          <w:szCs w:val="28"/>
          <w:lang w:eastAsia="en-US" w:bidi="hi-IN"/>
        </w:rPr>
        <w:t xml:space="preserve"> з контролю за належним використанням на території Донецької області коштів, виділених з фонду ліквідації наслідків збройної агресії</w:t>
      </w:r>
      <w:r>
        <w:rPr>
          <w:rStyle w:val="a3"/>
          <w:rFonts w:eastAsia="SimSun"/>
          <w:sz w:val="28"/>
          <w:szCs w:val="28"/>
          <w:lang w:eastAsia="zh-CN" w:bidi="hi-IN"/>
        </w:rPr>
        <w:t>».</w:t>
      </w:r>
    </w:p>
    <w:p w14:paraId="7D1CD6C8" w14:textId="341AE2AA" w:rsidR="00CD318C" w:rsidRDefault="00000000">
      <w:pPr>
        <w:pStyle w:val="Standard"/>
        <w:widowControl/>
        <w:tabs>
          <w:tab w:val="left" w:pos="709"/>
        </w:tabs>
        <w:ind w:firstLine="709"/>
        <w:jc w:val="both"/>
      </w:pPr>
      <w:r>
        <w:rPr>
          <w:rStyle w:val="a3"/>
          <w:rFonts w:eastAsia="SimSun"/>
          <w:sz w:val="28"/>
          <w:szCs w:val="28"/>
          <w:lang w:eastAsia="zh-CN" w:bidi="hi-IN"/>
        </w:rPr>
        <w:t xml:space="preserve"> На засіданнях цієї робочої групи також розглядаються питання про стан закупівель почергово по територіальних громадах області. Протягом  звітного періоду розглянуто стан закупівель у поточному році по </w:t>
      </w:r>
      <w:r>
        <w:rPr>
          <w:rStyle w:val="a3"/>
          <w:rFonts w:eastAsia="SimSun"/>
          <w:sz w:val="28"/>
          <w:szCs w:val="28"/>
          <w:lang w:val="ru-RU" w:eastAsia="zh-CN" w:bidi="hi-IN"/>
        </w:rPr>
        <w:t>2</w:t>
      </w:r>
      <w:r>
        <w:rPr>
          <w:rStyle w:val="a3"/>
          <w:rFonts w:eastAsia="SimSun"/>
          <w:sz w:val="28"/>
          <w:szCs w:val="28"/>
          <w:lang w:eastAsia="zh-CN" w:bidi="hi-IN"/>
        </w:rPr>
        <w:t xml:space="preserve">-х  територіальних громадах, вивчено тендерну документацію по 14 закупівлях. </w:t>
      </w:r>
    </w:p>
    <w:p w14:paraId="5668B044" w14:textId="3D2C32F1" w:rsidR="00CD318C" w:rsidRDefault="00000000">
      <w:pPr>
        <w:pStyle w:val="Standard"/>
        <w:widowControl/>
        <w:tabs>
          <w:tab w:val="left" w:pos="709"/>
        </w:tabs>
        <w:ind w:firstLine="709"/>
        <w:jc w:val="both"/>
      </w:pPr>
      <w:r>
        <w:rPr>
          <w:rStyle w:val="a3"/>
          <w:rFonts w:eastAsia="SimSun"/>
          <w:sz w:val="28"/>
          <w:szCs w:val="28"/>
          <w:lang w:eastAsia="zh-CN" w:bidi="hi-IN"/>
        </w:rPr>
        <w:lastRenderedPageBreak/>
        <w:t>06.02.2026 проведено підсумкове засідання робочої групи за результатами роботи за 2025 рік, надано відповідні протокольні доручення з метою усунення виявлених недоліків у цій діяльності.</w:t>
      </w:r>
    </w:p>
    <w:p w14:paraId="093EF30E" w14:textId="620BCD0B" w:rsidR="00CD318C" w:rsidRDefault="00000000">
      <w:pPr>
        <w:pStyle w:val="Standard"/>
        <w:ind w:firstLine="709"/>
        <w:jc w:val="both"/>
      </w:pPr>
      <w:r>
        <w:rPr>
          <w:rStyle w:val="a3"/>
          <w:rFonts w:eastAsia="SimSun"/>
          <w:sz w:val="28"/>
          <w:szCs w:val="28"/>
          <w:lang w:eastAsia="zh-CN" w:bidi="hi-IN"/>
        </w:rPr>
        <w:t>Представник управління приймав участь у роботі Комісії з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 на території Донецької області. Протягом звітного періоду прийнято участь у 9-ти засіданнях Комісії.</w:t>
      </w:r>
    </w:p>
    <w:p w14:paraId="4EFF051A" w14:textId="6F912494" w:rsidR="00CD318C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>На офіційному сайті облдержадміністрації управлінням постійно ведеться рубрика «Запобігання та виявлення корупції», де висвітлюється інформація, яка стосується діяльності з питань запобігання та виявлення корупції в облдержадміністрації, а саме – інформується громадськість про результати проведених заходів антикорупційного спрямування, надається інформація про канали повідомлення про корупцію, про співпрацю з викривачами, викладаються нормативно-правові акти, що стосуються організації роботи із запобігання корупції в облдержадміністрації, висвітлюється робота робочої групи з оцінки корупційних ризиків у діяльності облдержадміністрації та її структурних підрозділів, щоквартально розміщуються статистичні довідки про результати боротьби з корупцією в області, систематично розміщуються методичні рекомендації та пам’ятки з питань додержання вимог антикорупційного законодавства  тощо.</w:t>
      </w:r>
    </w:p>
    <w:p w14:paraId="287385F2" w14:textId="1A568402" w:rsidR="00CD318C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Також на сайті облдержадміністрації систематично висвітлюється інформація стосовно моніторингу виконання заходів Антикорупційної </w:t>
      </w:r>
      <w:r>
        <w:rPr>
          <w:rStyle w:val="a3"/>
          <w:sz w:val="28"/>
          <w:szCs w:val="28"/>
        </w:rPr>
        <w:t xml:space="preserve"> програми Донецької обласної державної адміністрації, обласної військової адміністрації на 2024-2026 роки (далі – Антикорупційна програма), яку затверджено розпорядженням голови облдержадміністрації, начальника обласної військової адміністрації від 28 березня 2024 року № 184/5-24 «</w:t>
      </w:r>
      <w:r>
        <w:rPr>
          <w:sz w:val="28"/>
          <w:szCs w:val="28"/>
        </w:rPr>
        <w:t xml:space="preserve">Про затвердження Антикорупційної програми Донецької обласної державної адміністрації, обласної військової адміністрації на 2024-2026 роки». </w:t>
      </w:r>
    </w:p>
    <w:p w14:paraId="72E66409" w14:textId="7103F5F7" w:rsidR="00CD318C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На офіційному сайті облдержадміністрації ведеться рубрика «Повідом про корупцію». Забезпечено доступ громадян до інформації щодо можливостей повідомити про виявлені факти корупційних правопорушень або правопорушень, пов’язаних з корупцією та гарантій захисту викривачів. </w:t>
      </w:r>
    </w:p>
    <w:p w14:paraId="0B98A648" w14:textId="2218B958" w:rsidR="00CD318C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a3"/>
          <w:sz w:val="28"/>
          <w:szCs w:val="28"/>
        </w:rPr>
        <w:t>Працівниками управління постійно надається методична і консультативна допомога працівникам апарату та структурних підрозділів облдержадміністрації з питань додержання вимог законодавства щодо запобігання та протидії корупції, захисту прав викривачів. Протягом звітного періоду надано 48 консультацій</w:t>
      </w:r>
      <w:r>
        <w:rPr>
          <w:rStyle w:val="a3"/>
          <w:i/>
          <w:iCs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з питань роз’яснення положень антикорупційного законодавства.</w:t>
      </w:r>
    </w:p>
    <w:p w14:paraId="7A2FD91E" w14:textId="5F07158F" w:rsidR="00CD318C" w:rsidRDefault="00000000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Систематично здійснюються навчальні заходи з питань дотримання вимог антикорупційного законодавства. Розроблено та затверджено керівництвом облдержадміністрації </w:t>
      </w:r>
      <w:r>
        <w:rPr>
          <w:rStyle w:val="a3"/>
          <w:rFonts w:eastAsia="Times New Roman" w:cs="Times New Roman"/>
          <w:bCs/>
          <w:sz w:val="28"/>
          <w:szCs w:val="28"/>
          <w:lang w:eastAsia="en-US"/>
        </w:rPr>
        <w:t xml:space="preserve">План-графік </w:t>
      </w:r>
      <w:r>
        <w:rPr>
          <w:rFonts w:eastAsia="Times New Roman" w:cs="Times New Roman"/>
          <w:sz w:val="28"/>
          <w:szCs w:val="28"/>
          <w:lang w:eastAsia="en-US"/>
        </w:rPr>
        <w:t xml:space="preserve">проведення навчальних заходів з питань дотримання вимог антикорупційного </w:t>
      </w:r>
      <w:r>
        <w:rPr>
          <w:rStyle w:val="a3"/>
          <w:rFonts w:eastAsia="Times New Roman" w:cs="Times New Roman"/>
          <w:bCs/>
          <w:sz w:val="28"/>
          <w:szCs w:val="28"/>
          <w:lang w:eastAsia="en-US"/>
        </w:rPr>
        <w:t>законодавства в Донецькій обласній державній адміністрації на 2024-2026 роки.</w:t>
      </w:r>
    </w:p>
    <w:p w14:paraId="18A9403F" w14:textId="7B44BAC2" w:rsidR="00CD318C" w:rsidRDefault="00000000">
      <w:pPr>
        <w:pStyle w:val="aa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Згідно з цим Планом-графіком управлінням розробляються відповідні методичні рекомендації. У звітному періоді з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uk-UA"/>
        </w:rPr>
        <w:t xml:space="preserve"> метою підвищення рівня знань антикорупційного законодавства</w:t>
      </w:r>
      <w:r>
        <w:rPr>
          <w:rStyle w:val="a3"/>
          <w:rFonts w:ascii="Times New Roman" w:eastAsia="Times New Roman" w:hAnsi="Times New Roman"/>
          <w:sz w:val="28"/>
          <w:szCs w:val="28"/>
          <w:lang w:val="uk-UA"/>
        </w:rPr>
        <w:t xml:space="preserve"> розроблено і направлено до структурних підрозділів апарату та  облдержадміністрації методичні рекомендації за темами: </w:t>
      </w:r>
    </w:p>
    <w:p w14:paraId="30127D8A" w14:textId="2C9BF224" w:rsidR="00CD318C" w:rsidRDefault="00000000">
      <w:pPr>
        <w:pStyle w:val="aa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«Фінансовий контроль в діяльності державних службовців. Інформація, яка зазначається в декларації осіб, уповноважених на виконання функцій держави або місцевого самоврядування» - січень; </w:t>
      </w:r>
    </w:p>
    <w:p w14:paraId="5066EA01" w14:textId="34AB2CE0" w:rsidR="00CD318C" w:rsidRDefault="00000000">
      <w:pPr>
        <w:pStyle w:val="ac"/>
        <w:tabs>
          <w:tab w:val="left" w:pos="0"/>
        </w:tabs>
        <w:ind w:firstLine="709"/>
        <w:jc w:val="center"/>
      </w:pPr>
      <w:r>
        <w:rPr>
          <w:sz w:val="28"/>
          <w:szCs w:val="28"/>
          <w:lang w:val="uk-UA"/>
        </w:rPr>
        <w:t xml:space="preserve">«Фінансовий контроль в діяльності державних службовців. Особливості </w:t>
      </w:r>
    </w:p>
    <w:p w14:paraId="172BFE29" w14:textId="7D985F2F" w:rsidR="00CD318C" w:rsidRDefault="00000000">
      <w:pPr>
        <w:pStyle w:val="ac"/>
        <w:tabs>
          <w:tab w:val="left" w:pos="0"/>
        </w:tabs>
        <w:jc w:val="both"/>
      </w:pPr>
      <w:r>
        <w:rPr>
          <w:sz w:val="28"/>
          <w:szCs w:val="28"/>
          <w:lang w:val="uk-UA"/>
        </w:rPr>
        <w:t xml:space="preserve">декларування в умовах воєнного стану» - лютий; </w:t>
      </w:r>
    </w:p>
    <w:p w14:paraId="0DC21D8D" w14:textId="1A8DB82D" w:rsidR="00CD318C" w:rsidRDefault="00000000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«Фінансовий контроль в діяльності державних службовців. Відповідальність, що настає за неподання чи несвоєчасне подання декларації, за внесення до декларації неправдивої інформації» - березень.</w:t>
      </w:r>
    </w:p>
    <w:p w14:paraId="6AF4559B" w14:textId="158BC744" w:rsidR="00CD318C" w:rsidRDefault="00000000">
      <w:pPr>
        <w:pStyle w:val="aa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a3"/>
          <w:rFonts w:ascii="Times New Roman" w:hAnsi="Times New Roman"/>
          <w:sz w:val="28"/>
          <w:szCs w:val="28"/>
          <w:lang w:val="uk-UA"/>
        </w:rPr>
        <w:t>Протягом звітного періоду працівниками управління розроблено</w:t>
      </w:r>
      <w:r>
        <w:rPr>
          <w:rStyle w:val="a3"/>
          <w:rFonts w:ascii="Times New Roman" w:hAnsi="Times New Roman"/>
          <w:sz w:val="28"/>
          <w:szCs w:val="28"/>
          <w:lang w:val="uk-UA"/>
        </w:rPr>
        <w:br/>
        <w:t>2 пам’ятки щодо дотримання вимог антикорупційного законодавства за темами:</w:t>
      </w:r>
    </w:p>
    <w:p w14:paraId="3A84FBAB" w14:textId="652902F6" w:rsidR="00CD318C" w:rsidRDefault="00000000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«Хто має право на відтермінування строку подачі декларацій осіб, уповноважених на виконання функцій держави або місцевого самоврядування»;</w:t>
      </w:r>
    </w:p>
    <w:p w14:paraId="1AB79961" w14:textId="4D681EF4" w:rsidR="00CD318C" w:rsidRDefault="00000000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«Про порядок вилучення декларацій з відкритого доступу під час воєнного стану».</w:t>
      </w:r>
    </w:p>
    <w:p w14:paraId="1083D1F1" w14:textId="6FD75C06" w:rsidR="00CD318C" w:rsidRDefault="00000000">
      <w:pPr>
        <w:pStyle w:val="aa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a3"/>
          <w:rFonts w:ascii="Times New Roman" w:hAnsi="Times New Roman"/>
          <w:sz w:val="28"/>
          <w:szCs w:val="28"/>
          <w:lang w:val="uk-UA"/>
        </w:rPr>
        <w:t>Вказані</w:t>
      </w:r>
      <w:r>
        <w:rPr>
          <w:rStyle w:val="a3"/>
          <w:rFonts w:ascii="Times New Roman" w:eastAsia="SimSun" w:hAnsi="Times New Roman"/>
          <w:sz w:val="28"/>
          <w:szCs w:val="28"/>
          <w:lang w:val="uk-UA" w:eastAsia="zh-CN" w:bidi="hi-IN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пам’ятки було направлено керівникам структурних підрозділів апарату та структурних підрозділів облдержадміністрації для ознайомлення з ними їх підлеглих та працівників підприємств, установ, закладів та організацій, що знаходяться в управлінні облдержадміністрації.</w:t>
      </w:r>
    </w:p>
    <w:p w14:paraId="2C19CAC4" w14:textId="6344BF37" w:rsidR="00CD318C" w:rsidRDefault="00000000">
      <w:pPr>
        <w:pStyle w:val="Standard"/>
        <w:widowControl/>
        <w:tabs>
          <w:tab w:val="left" w:pos="709"/>
        </w:tabs>
        <w:ind w:firstLine="709"/>
        <w:jc w:val="both"/>
      </w:pPr>
      <w:r>
        <w:rPr>
          <w:rStyle w:val="a3"/>
          <w:rFonts w:eastAsia="Times New Roman" w:cs="Times New Roman"/>
          <w:sz w:val="28"/>
          <w:szCs w:val="28"/>
          <w:lang w:eastAsia="en-US" w:bidi="hi-IN"/>
        </w:rPr>
        <w:t>Усі методичні рекомендації і пам’ятки розміщено на офіційному сайті облдержадміністрації в розділі  «Запобігання та виявлення корупції»</w:t>
      </w:r>
      <w:r>
        <w:rPr>
          <w:rStyle w:val="a3"/>
          <w:sz w:val="28"/>
          <w:szCs w:val="28"/>
        </w:rPr>
        <w:t>.</w:t>
      </w:r>
    </w:p>
    <w:p w14:paraId="74848E3A" w14:textId="7B80EB2F" w:rsidR="00CD318C" w:rsidRDefault="00000000">
      <w:pPr>
        <w:pStyle w:val="Standard"/>
        <w:ind w:firstLine="708"/>
        <w:jc w:val="both"/>
      </w:pPr>
      <w:r>
        <w:rPr>
          <w:rStyle w:val="a3"/>
          <w:sz w:val="28"/>
          <w:szCs w:val="28"/>
        </w:rPr>
        <w:t>Управлінням постійно проводяться інструктажі щодо дотримання вимог Закону України «Про запобігання корупції» з працівниками, які призначаються на посади (11 осіб) та звільняються з посад держслужбовців (12 осіб). Після початку збройної агресії російської федерації ця робота проводиться в телефонному режимі.</w:t>
      </w:r>
    </w:p>
    <w:p w14:paraId="1C513CC9" w14:textId="0561C227" w:rsidR="00CD318C" w:rsidRDefault="00000000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Управлінням розроблений та затверджений керівництвом облдержадміністрації </w:t>
      </w:r>
      <w:r>
        <w:rPr>
          <w:rStyle w:val="a3"/>
          <w:rFonts w:eastAsia="Times New Roman" w:cs="Times New Roman"/>
          <w:bCs/>
          <w:sz w:val="28"/>
          <w:szCs w:val="28"/>
          <w:lang w:eastAsia="en-US"/>
        </w:rPr>
        <w:t>План перевірок на 2026 рік підприємств, установ, закладів та організацій, управління якими здійснює облдержадміністрація, та закладів фахової вищої освіти області щодо дотримання вимог антикорупційного законодавства.</w:t>
      </w:r>
    </w:p>
    <w:p w14:paraId="7395AC47" w14:textId="34703D40" w:rsidR="00CD318C" w:rsidRDefault="00000000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В ході цих перевірок працівниками управління забезпечується контроль за виконанням вимог нормативно-правових документів в частині утворення та діяльності уповноважених підрозділів (уповноважених осіб) з питань запобігання та виявлення корупції </w:t>
      </w:r>
      <w:bookmarkStart w:id="1" w:name="__DdeLink__2155_3981364883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на підприємствах, установах, організаціях та закладах, управління якими здійснює облдержадміністрація. </w:t>
      </w:r>
    </w:p>
    <w:p w14:paraId="4FFF2803" w14:textId="43E64512" w:rsidR="00CD318C" w:rsidRDefault="00000000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звітного періоду проведено перевірки організації роботи                  із запобігання та виявлення корупції в 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КНП «Донецький регіональний центр спортивної медицини» (лютий), Слов’янському фаховому коледжі транспортної інфраструктури (лютий), Селидівському політехнічному фаховому коледжі (березень).</w:t>
      </w:r>
    </w:p>
    <w:p w14:paraId="0AAEDDA0" w14:textId="41E6A03F" w:rsidR="00CD318C" w:rsidRDefault="00000000">
      <w:pPr>
        <w:pStyle w:val="aa"/>
        <w:ind w:firstLine="709"/>
        <w:jc w:val="both"/>
      </w:pP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За результатами проведених перевірок складені відповідні довідки з наданням рекомендацій керівництву перевірених об’єктів по усуненню виявлених недоліків в роботі по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uk-UA" w:bidi="hi-IN"/>
        </w:rPr>
        <w:t>дотриманню вимог антикорупційного законодавства.</w:t>
      </w:r>
    </w:p>
    <w:p w14:paraId="7178F121" w14:textId="7A6CE8C0" w:rsidR="00CD318C" w:rsidRDefault="00000000">
      <w:pPr>
        <w:pStyle w:val="aa"/>
        <w:ind w:firstLine="709"/>
        <w:jc w:val="both"/>
      </w:pPr>
      <w:r>
        <w:rPr>
          <w:rStyle w:val="a3"/>
          <w:rFonts w:ascii="Times New Roman" w:eastAsia="Times New Roman" w:hAnsi="Times New Roman"/>
          <w:bCs/>
          <w:sz w:val="28"/>
          <w:szCs w:val="28"/>
          <w:lang w:val="uk-UA" w:bidi="hi-IN"/>
        </w:rPr>
        <w:t>Під час проведення перевірки в</w:t>
      </w:r>
      <w:bookmarkStart w:id="2" w:name="__DdeLink__507_1116343008"/>
      <w:bookmarkStart w:id="3" w:name="__DdeLink__721_859916277"/>
      <w:r>
        <w:rPr>
          <w:rStyle w:val="a3"/>
          <w:rFonts w:ascii="Times New Roman" w:eastAsia="Times New Roman" w:hAnsi="Times New Roman"/>
          <w:bCs/>
          <w:spacing w:val="1"/>
          <w:sz w:val="28"/>
          <w:szCs w:val="28"/>
          <w:lang w:val="uk-UA" w:bidi="hi-IN"/>
        </w:rPr>
        <w:t xml:space="preserve">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uk-UA" w:bidi="hi-IN"/>
        </w:rPr>
        <w:t>Селидівському політехнічному фаховому коледж</w:t>
      </w:r>
      <w:r>
        <w:rPr>
          <w:rStyle w:val="a3"/>
          <w:rFonts w:ascii="Times New Roman" w:eastAsia="Times New Roman" w:hAnsi="Times New Roman"/>
          <w:sz w:val="28"/>
          <w:szCs w:val="28"/>
          <w:lang w:val="uk-UA" w:bidi="hi-IN"/>
        </w:rPr>
        <w:t>і</w:t>
      </w:r>
      <w:bookmarkEnd w:id="2"/>
      <w:bookmarkEnd w:id="3"/>
      <w:r>
        <w:rPr>
          <w:rStyle w:val="a3"/>
          <w:rFonts w:ascii="Times New Roman" w:eastAsia="Times New Roman" w:hAnsi="Times New Roman"/>
          <w:bCs/>
          <w:sz w:val="28"/>
          <w:szCs w:val="28"/>
          <w:lang w:val="uk-UA" w:bidi="hi-IN"/>
        </w:rPr>
        <w:t xml:space="preserve"> 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lang w:val="uk-UA" w:bidi="hi-IN"/>
        </w:rPr>
        <w:t xml:space="preserve">був встановлений факт 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>вчинення службовою особою дій в умовах реального конфлікту інтересів, що підпадає під дію частини 2 статті 172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vertAlign w:val="superscript"/>
          <w:lang w:val="uk-UA" w:eastAsia="uk-UA" w:bidi="hi-IN"/>
        </w:rPr>
        <w:t>7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 xml:space="preserve"> КУпАП 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lastRenderedPageBreak/>
        <w:t xml:space="preserve">«Порушення вимог щодо запобігання та врегулювання конфлікту інтересів». 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ab/>
        <w:t xml:space="preserve">Інформація за цим фактом була направлена до ГУНП в Донецькій області для вжиття заходів згідно з чинним законодавством України, лист від </w:t>
      </w:r>
      <w:r>
        <w:rPr>
          <w:rStyle w:val="a3"/>
          <w:rFonts w:ascii="Times New Roman" w:eastAsia="Times New Roman" w:hAnsi="Times New Roman"/>
          <w:bCs/>
          <w:spacing w:val="-1"/>
          <w:sz w:val="28"/>
          <w:szCs w:val="28"/>
          <w:lang w:eastAsia="uk-UA" w:bidi="hi-IN"/>
        </w:rPr>
        <w:t>25.03.2026              № 0.4/25/627/0/2-26.</w:t>
      </w:r>
    </w:p>
    <w:p w14:paraId="47C76D0F" w14:textId="0F883CB5" w:rsidR="00CD318C" w:rsidRDefault="00000000">
      <w:pPr>
        <w:pStyle w:val="aa"/>
        <w:ind w:firstLine="706"/>
        <w:jc w:val="both"/>
      </w:pPr>
      <w:bookmarkStart w:id="4" w:name="_Hlk1920637631"/>
      <w:bookmarkEnd w:id="4"/>
      <w:r>
        <w:rPr>
          <w:rStyle w:val="a3"/>
          <w:rFonts w:ascii="Times New Roman" w:hAnsi="Times New Roman"/>
          <w:sz w:val="28"/>
          <w:szCs w:val="28"/>
          <w:lang w:val="uk-UA"/>
        </w:rPr>
        <w:t>Протягом звітного періоду працівниками управління опрацьовано  381 одиниця вхідної кореспонденції, в тому числі – 17 доручень центральних органів виконавчої влади, 11 листів юридичних осіб та громадських організацій з резолюціями керівництва облдержадміністрації. Відповідно до компетенції управлінням розглянуто 19 звернень громадян та 4 запити на отримання публічної інформації.</w:t>
      </w:r>
    </w:p>
    <w:p w14:paraId="48AFABD8" w14:textId="55358AF2" w:rsidR="00CD318C" w:rsidRDefault="00000000">
      <w:pPr>
        <w:pStyle w:val="aa"/>
        <w:ind w:firstLine="706"/>
        <w:jc w:val="both"/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 метою посилення евакуаційних заходів в окремих населених пунктах області та надання інформаційно-довідкової підтримки громадянам, що бажають  евакуюватися, в області працює Обласний </w:t>
      </w:r>
      <w:bookmarkStart w:id="5" w:name="__DdeLink__228_3163206539"/>
      <w:r>
        <w:rPr>
          <w:rStyle w:val="a3"/>
          <w:rFonts w:ascii="Times New Roman" w:hAnsi="Times New Roman"/>
          <w:sz w:val="28"/>
          <w:szCs w:val="28"/>
          <w:lang w:val="en-US"/>
        </w:rPr>
        <w:t>саll</w:t>
      </w:r>
      <w:r>
        <w:rPr>
          <w:rStyle w:val="a3"/>
          <w:rFonts w:ascii="Times New Roman" w:hAnsi="Times New Roman"/>
          <w:sz w:val="28"/>
          <w:szCs w:val="28"/>
          <w:lang w:val="uk-UA"/>
        </w:rPr>
        <w:t>-центр</w:t>
      </w:r>
      <w:bookmarkEnd w:id="5"/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з питань евакуації населення, до роботи якого залучені працівники управління.</w:t>
      </w:r>
    </w:p>
    <w:p w14:paraId="16605DAE" w14:textId="02014EE0" w:rsidR="00CD318C" w:rsidRDefault="00CD318C">
      <w:pPr>
        <w:pStyle w:val="aa"/>
        <w:ind w:firstLine="706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</w:p>
    <w:p w14:paraId="09F69862" w14:textId="5A6B601A" w:rsidR="00CD318C" w:rsidRDefault="00CD318C">
      <w:pPr>
        <w:pStyle w:val="aa"/>
        <w:ind w:firstLine="706"/>
        <w:jc w:val="both"/>
        <w:rPr>
          <w:rStyle w:val="a3"/>
          <w:bCs/>
          <w:sz w:val="28"/>
          <w:szCs w:val="28"/>
        </w:rPr>
      </w:pPr>
    </w:p>
    <w:p w14:paraId="5440959B" w14:textId="61DDA470" w:rsidR="00CD318C" w:rsidRDefault="00000000">
      <w:pPr>
        <w:pStyle w:val="ab"/>
        <w:widowControl/>
        <w:tabs>
          <w:tab w:val="left" w:pos="9639"/>
        </w:tabs>
        <w:jc w:val="both"/>
      </w:pPr>
      <w:r>
        <w:rPr>
          <w:rStyle w:val="a3"/>
          <w:rFonts w:cs="Times New Roman"/>
          <w:bCs/>
          <w:sz w:val="28"/>
          <w:szCs w:val="28"/>
        </w:rPr>
        <w:t>Начальник управління запобігання та</w:t>
      </w:r>
    </w:p>
    <w:p w14:paraId="4CB84961" w14:textId="77777777" w:rsidR="00CD318C" w:rsidRDefault="00000000">
      <w:pPr>
        <w:pStyle w:val="ab"/>
        <w:widowControl/>
        <w:tabs>
          <w:tab w:val="left" w:pos="9639"/>
        </w:tabs>
        <w:jc w:val="both"/>
      </w:pPr>
      <w:r>
        <w:rPr>
          <w:rStyle w:val="a3"/>
          <w:rFonts w:cs="Times New Roman"/>
          <w:bCs/>
          <w:sz w:val="28"/>
          <w:szCs w:val="28"/>
        </w:rPr>
        <w:t>виявлення корупції облдержадміністрації                             Олег СТАВИЦЬКИЙ</w:t>
      </w:r>
    </w:p>
    <w:p w14:paraId="54E3E18F" w14:textId="77777777" w:rsidR="00CD318C" w:rsidRDefault="00CD318C"/>
    <w:p w14:paraId="45510430" w14:textId="77777777" w:rsidR="00CD318C" w:rsidRDefault="00CD318C"/>
    <w:p w14:paraId="501A8C17" w14:textId="77777777" w:rsidR="00CD318C" w:rsidRDefault="00000000">
      <w:r>
        <w:rPr>
          <w:sz w:val="28"/>
          <w:szCs w:val="28"/>
          <w:lang w:val="uk-UA"/>
        </w:rPr>
        <w:t>09.04.2026</w:t>
      </w:r>
    </w:p>
    <w:sectPr w:rsidR="00CD318C">
      <w:pgSz w:w="11906" w:h="16838"/>
      <w:pgMar w:top="850" w:right="850" w:bottom="85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8C"/>
    <w:rsid w:val="001A1B9C"/>
    <w:rsid w:val="00C06F3F"/>
    <w:rsid w:val="00C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A4C3"/>
  <w15:docId w15:val="{A19A4708-14A1-4570-8547-1444D26B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5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з відступом 3 Знак"/>
    <w:basedOn w:val="a0"/>
    <w:qFormat/>
    <w:rsid w:val="00D16D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шрифт абзаца"/>
    <w:qFormat/>
    <w:rsid w:val="00D16D51"/>
  </w:style>
  <w:style w:type="character" w:customStyle="1" w:styleId="Internetlink">
    <w:name w:val="Internet link"/>
    <w:qFormat/>
    <w:rsid w:val="00D16D51"/>
    <w:rPr>
      <w:color w:val="000080"/>
      <w:u w:val="single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cef1edeee2edeee9f8f0e8f4f2e0e1e7e0f6e0">
    <w:name w:val="Оceсf1нedоeeвe2нedоeeйe9 шf8рf0иe8фf4тf2 аe0бe1зe7аe0цf6аe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qFormat/>
    <w:rsid w:val="00D16D51"/>
    <w:pPr>
      <w:spacing w:after="120"/>
      <w:ind w:left="283"/>
    </w:pPr>
    <w:rPr>
      <w:sz w:val="16"/>
      <w:szCs w:val="16"/>
      <w:lang w:val="uk-UA"/>
    </w:rPr>
  </w:style>
  <w:style w:type="paragraph" w:customStyle="1" w:styleId="aa">
    <w:name w:val="Без интервала"/>
    <w:qFormat/>
    <w:rsid w:val="00D16D51"/>
    <w:rPr>
      <w:rFonts w:ascii="Calibri" w:eastAsia="Calibri" w:hAnsi="Calibri" w:cs="Times New Roman"/>
      <w:color w:val="00000A"/>
      <w:sz w:val="24"/>
      <w:lang w:val="ru-RU"/>
    </w:rPr>
  </w:style>
  <w:style w:type="paragraph" w:customStyle="1" w:styleId="Standard">
    <w:name w:val="Standard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b">
    <w:name w:val="Обычный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c">
    <w:name w:val="Содержимое таблицы"/>
    <w:basedOn w:val="a"/>
    <w:qFormat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6472</Words>
  <Characters>3690</Characters>
  <Application>Microsoft Office Word</Application>
  <DocSecurity>0</DocSecurity>
  <Lines>30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Анастасія Капралова</cp:lastModifiedBy>
  <cp:revision>49</cp:revision>
  <cp:lastPrinted>2026-04-09T11:59:00Z</cp:lastPrinted>
  <dcterms:created xsi:type="dcterms:W3CDTF">2024-04-18T13:59:00Z</dcterms:created>
  <dcterms:modified xsi:type="dcterms:W3CDTF">2026-04-09T12:01:00Z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