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CA02" w14:textId="77777777" w:rsidR="000A51F2" w:rsidRPr="006264D4" w:rsidRDefault="00035B84" w:rsidP="000A51F2">
      <w:pPr>
        <w:jc w:val="center"/>
        <w:rPr>
          <w:b/>
          <w:sz w:val="16"/>
          <w:lang w:val="uk-UA"/>
        </w:rPr>
      </w:pPr>
      <w:r w:rsidRPr="006264D4">
        <w:rPr>
          <w:b/>
          <w:noProof/>
          <w:spacing w:val="10"/>
          <w:sz w:val="20"/>
        </w:rPr>
        <w:drawing>
          <wp:inline distT="0" distB="0" distL="0" distR="0" wp14:anchorId="7D41F3D8" wp14:editId="66349795">
            <wp:extent cx="419735" cy="5702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735" cy="570230"/>
                    </a:xfrm>
                    <a:prstGeom prst="rect">
                      <a:avLst/>
                    </a:prstGeom>
                    <a:noFill/>
                    <a:ln>
                      <a:noFill/>
                    </a:ln>
                  </pic:spPr>
                </pic:pic>
              </a:graphicData>
            </a:graphic>
          </wp:inline>
        </w:drawing>
      </w:r>
    </w:p>
    <w:p w14:paraId="388977C8" w14:textId="77777777" w:rsidR="000A51F2" w:rsidRPr="006264D4" w:rsidRDefault="000A51F2" w:rsidP="000A51F2">
      <w:pPr>
        <w:ind w:left="284" w:firstLine="567"/>
        <w:jc w:val="center"/>
        <w:rPr>
          <w:b/>
          <w:sz w:val="6"/>
          <w:szCs w:val="6"/>
          <w:lang w:val="uk-UA"/>
        </w:rPr>
      </w:pPr>
    </w:p>
    <w:p w14:paraId="0CC51152" w14:textId="77777777" w:rsidR="000A51F2" w:rsidRPr="006264D4" w:rsidRDefault="000A51F2" w:rsidP="006C33C2">
      <w:pPr>
        <w:pStyle w:val="10"/>
        <w:spacing w:after="60" w:line="240" w:lineRule="auto"/>
        <w:rPr>
          <w:sz w:val="6"/>
          <w:szCs w:val="6"/>
        </w:rPr>
      </w:pPr>
      <w:r w:rsidRPr="006264D4">
        <w:rPr>
          <w:sz w:val="6"/>
          <w:szCs w:val="6"/>
        </w:rPr>
        <w:t xml:space="preserve"> </w:t>
      </w:r>
    </w:p>
    <w:p w14:paraId="7F362C36" w14:textId="77777777" w:rsidR="000A51F2" w:rsidRPr="006264D4" w:rsidRDefault="000A51F2" w:rsidP="002542BE">
      <w:pPr>
        <w:pStyle w:val="1"/>
        <w:spacing w:after="120"/>
        <w:ind w:right="0"/>
        <w:rPr>
          <w:sz w:val="28"/>
          <w:szCs w:val="28"/>
          <w:lang w:val="uk-UA"/>
        </w:rPr>
      </w:pPr>
      <w:r w:rsidRPr="006264D4">
        <w:rPr>
          <w:sz w:val="28"/>
          <w:szCs w:val="28"/>
          <w:lang w:val="uk-UA"/>
        </w:rPr>
        <w:t>ДОНЕЦЬКА ОБЛАСНА ДЕРЖАВНА АДМІНІСТРАЦІЯ</w:t>
      </w:r>
    </w:p>
    <w:p w14:paraId="5C4B0103" w14:textId="77777777" w:rsidR="00527A48" w:rsidRPr="006264D4" w:rsidRDefault="00527A48" w:rsidP="00452853">
      <w:pPr>
        <w:jc w:val="center"/>
        <w:rPr>
          <w:b/>
          <w:lang w:val="uk-UA"/>
        </w:rPr>
      </w:pPr>
      <w:r w:rsidRPr="006264D4">
        <w:rPr>
          <w:b/>
          <w:lang w:val="uk-UA"/>
        </w:rPr>
        <w:t>ДОНЕЦЬКА ОБЛАСНА ВІЙСЬКОВА АДМІНІСТРАЦІЯ</w:t>
      </w:r>
    </w:p>
    <w:p w14:paraId="4472B16C" w14:textId="77777777" w:rsidR="002542BE" w:rsidRPr="006264D4" w:rsidRDefault="002542BE" w:rsidP="002542BE">
      <w:pPr>
        <w:spacing w:before="120" w:after="120"/>
        <w:jc w:val="center"/>
        <w:rPr>
          <w:b/>
          <w:lang w:val="uk-UA"/>
        </w:rPr>
      </w:pPr>
    </w:p>
    <w:p w14:paraId="7F0D5432" w14:textId="77777777" w:rsidR="000A51F2" w:rsidRPr="006264D4" w:rsidRDefault="00DE4DCC" w:rsidP="00FD4596">
      <w:pPr>
        <w:pStyle w:val="1"/>
        <w:ind w:right="0"/>
        <w:rPr>
          <w:sz w:val="28"/>
          <w:szCs w:val="28"/>
          <w:lang w:val="uk-UA"/>
        </w:rPr>
      </w:pPr>
      <w:r w:rsidRPr="006264D4">
        <w:rPr>
          <w:sz w:val="28"/>
          <w:szCs w:val="28"/>
          <w:lang w:val="uk-UA"/>
        </w:rPr>
        <w:t>РОЗПОРЯ</w:t>
      </w:r>
      <w:r w:rsidR="000A51F2" w:rsidRPr="006264D4">
        <w:rPr>
          <w:sz w:val="28"/>
          <w:szCs w:val="28"/>
          <w:lang w:val="uk-UA"/>
        </w:rPr>
        <w:t>Д</w:t>
      </w:r>
      <w:r w:rsidRPr="006264D4">
        <w:rPr>
          <w:sz w:val="28"/>
          <w:szCs w:val="28"/>
          <w:lang w:val="uk-UA"/>
        </w:rPr>
        <w:t>Ж</w:t>
      </w:r>
      <w:r w:rsidR="000A51F2" w:rsidRPr="006264D4">
        <w:rPr>
          <w:sz w:val="28"/>
          <w:szCs w:val="28"/>
          <w:lang w:val="uk-UA"/>
        </w:rPr>
        <w:t>ЕННЯ</w:t>
      </w:r>
    </w:p>
    <w:p w14:paraId="3D640BCF" w14:textId="77777777" w:rsidR="00FD4596" w:rsidRPr="006264D4" w:rsidRDefault="00FD4596" w:rsidP="00FD4596">
      <w:pPr>
        <w:spacing w:before="120"/>
        <w:rPr>
          <w:lang w:val="uk-UA"/>
        </w:rPr>
      </w:pPr>
    </w:p>
    <w:p w14:paraId="4225D19A" w14:textId="3704B2A4" w:rsidR="000A51F2" w:rsidRPr="006264D4" w:rsidRDefault="000A51F2" w:rsidP="000A51F2">
      <w:pPr>
        <w:rPr>
          <w:szCs w:val="28"/>
          <w:lang w:val="uk-UA"/>
        </w:rPr>
      </w:pPr>
      <w:r w:rsidRPr="006264D4">
        <w:rPr>
          <w:szCs w:val="28"/>
          <w:lang w:val="uk-UA"/>
        </w:rPr>
        <w:t xml:space="preserve">від _______________ </w:t>
      </w:r>
      <w:r w:rsidR="006C33C2" w:rsidRPr="006264D4">
        <w:rPr>
          <w:szCs w:val="28"/>
          <w:lang w:val="uk-UA"/>
        </w:rPr>
        <w:t xml:space="preserve">          </w:t>
      </w:r>
      <w:r w:rsidR="002542BE" w:rsidRPr="006264D4">
        <w:rPr>
          <w:szCs w:val="28"/>
          <w:lang w:val="uk-UA"/>
        </w:rPr>
        <w:t xml:space="preserve">        </w:t>
      </w:r>
      <w:r w:rsidR="00F72151" w:rsidRPr="006264D4">
        <w:rPr>
          <w:szCs w:val="28"/>
          <w:lang w:val="uk-UA"/>
        </w:rPr>
        <w:t xml:space="preserve"> </w:t>
      </w:r>
      <w:r w:rsidR="00B82DEB" w:rsidRPr="006264D4">
        <w:rPr>
          <w:szCs w:val="28"/>
          <w:lang w:val="uk-UA"/>
        </w:rPr>
        <w:t xml:space="preserve">м. </w:t>
      </w:r>
      <w:r w:rsidR="006C33C2" w:rsidRPr="006264D4">
        <w:rPr>
          <w:szCs w:val="28"/>
          <w:lang w:val="uk-UA"/>
        </w:rPr>
        <w:t>Краматорськ</w:t>
      </w:r>
      <w:r w:rsidR="002542BE" w:rsidRPr="006264D4">
        <w:rPr>
          <w:szCs w:val="28"/>
          <w:lang w:val="uk-UA"/>
        </w:rPr>
        <w:t xml:space="preserve">                   </w:t>
      </w:r>
      <w:r w:rsidRPr="006264D4">
        <w:rPr>
          <w:szCs w:val="28"/>
          <w:lang w:val="uk-UA"/>
        </w:rPr>
        <w:t>№</w:t>
      </w:r>
      <w:r w:rsidR="006C33C2" w:rsidRPr="006264D4">
        <w:rPr>
          <w:szCs w:val="28"/>
          <w:lang w:val="uk-UA"/>
        </w:rPr>
        <w:t xml:space="preserve"> </w:t>
      </w:r>
      <w:r w:rsidR="002542BE" w:rsidRPr="006264D4">
        <w:rPr>
          <w:szCs w:val="28"/>
          <w:lang w:val="uk-UA"/>
        </w:rPr>
        <w:t>_______________</w:t>
      </w:r>
    </w:p>
    <w:p w14:paraId="3FE6CCC6" w14:textId="77777777" w:rsidR="00460A12" w:rsidRPr="009C34EF" w:rsidRDefault="00460A12" w:rsidP="000A51F2">
      <w:pPr>
        <w:rPr>
          <w:szCs w:val="28"/>
          <w:lang w:val="uk-UA"/>
        </w:rPr>
      </w:pPr>
    </w:p>
    <w:p w14:paraId="1B383F3B" w14:textId="2A1A8122" w:rsidR="006B16EA" w:rsidRPr="008B02A3" w:rsidRDefault="006B16EA" w:rsidP="008B02A3">
      <w:pPr>
        <w:pStyle w:val="p1"/>
        <w:spacing w:before="0" w:beforeAutospacing="0" w:after="0" w:afterAutospacing="0"/>
        <w:ind w:right="2834"/>
        <w:rPr>
          <w:sz w:val="28"/>
          <w:szCs w:val="28"/>
          <w:lang w:val="uk-UA"/>
        </w:rPr>
      </w:pPr>
      <w:r w:rsidRPr="006C38A0">
        <w:rPr>
          <w:sz w:val="28"/>
          <w:szCs w:val="28"/>
          <w:lang w:val="uk-UA"/>
        </w:rPr>
        <w:t xml:space="preserve">Про затвердження Регіонального плану </w:t>
      </w:r>
      <w:r w:rsidR="00045B14" w:rsidRPr="006C38A0">
        <w:rPr>
          <w:sz w:val="28"/>
          <w:szCs w:val="28"/>
          <w:lang w:val="uk-UA"/>
        </w:rPr>
        <w:t>заходів</w:t>
      </w:r>
      <w:r w:rsidRPr="006C38A0">
        <w:rPr>
          <w:sz w:val="28"/>
          <w:szCs w:val="28"/>
          <w:lang w:val="uk-UA"/>
        </w:rPr>
        <w:t xml:space="preserve"> з виконання</w:t>
      </w:r>
      <w:r w:rsidR="00B85009" w:rsidRPr="006C38A0">
        <w:rPr>
          <w:sz w:val="28"/>
          <w:szCs w:val="28"/>
          <w:lang w:val="uk-UA"/>
        </w:rPr>
        <w:t xml:space="preserve"> </w:t>
      </w:r>
      <w:r w:rsidR="00045B14" w:rsidRPr="006C38A0">
        <w:rPr>
          <w:sz w:val="28"/>
          <w:szCs w:val="28"/>
          <w:lang w:val="uk-UA"/>
        </w:rPr>
        <w:t xml:space="preserve">Національного плану дій з виконання </w:t>
      </w:r>
      <w:r w:rsidRPr="006C38A0">
        <w:rPr>
          <w:sz w:val="28"/>
          <w:szCs w:val="28"/>
          <w:lang w:val="uk-UA"/>
        </w:rPr>
        <w:t>резолюції Ради Безпеки ООН 1325 «Жінки, мир, безпека» на період до 2030 року у Донецькій області</w:t>
      </w:r>
    </w:p>
    <w:p w14:paraId="0F6144D3" w14:textId="77777777" w:rsidR="006B16EA" w:rsidRPr="008B02A3" w:rsidRDefault="006B16EA" w:rsidP="008B02A3">
      <w:pPr>
        <w:rPr>
          <w:szCs w:val="28"/>
          <w:lang w:val="uk-UA"/>
        </w:rPr>
      </w:pPr>
    </w:p>
    <w:p w14:paraId="3D9ADF9E" w14:textId="510D0F02" w:rsidR="008B02A3" w:rsidRPr="008B02A3" w:rsidRDefault="00947BEF" w:rsidP="008B02A3">
      <w:pPr>
        <w:ind w:right="-1" w:firstLine="708"/>
        <w:jc w:val="both"/>
        <w:rPr>
          <w:szCs w:val="28"/>
          <w:lang w:val="uk-UA"/>
        </w:rPr>
      </w:pPr>
      <w:r w:rsidRPr="00687F77">
        <w:rPr>
          <w:szCs w:val="28"/>
          <w:lang w:val="uk-UA"/>
        </w:rPr>
        <w:t xml:space="preserve">На виконання пункту 4 </w:t>
      </w:r>
      <w:r w:rsidR="00D146C5" w:rsidRPr="00687F77">
        <w:rPr>
          <w:szCs w:val="28"/>
          <w:lang w:val="uk-UA"/>
        </w:rPr>
        <w:t>розпорядження Кабінету Міністрів України                   від 25 лютого 2026 року № 214-р «Про затвердження Національного плану дій                      з виконання резолюції Ради Безпеки ООН 1325 «Жінки, мир, безпека» на період до 2030 року та плану заходів з його виконання»</w:t>
      </w:r>
      <w:r w:rsidR="008B02A3" w:rsidRPr="00687F77">
        <w:rPr>
          <w:szCs w:val="28"/>
          <w:lang w:val="uk-UA"/>
        </w:rPr>
        <w:t xml:space="preserve"> КМУ </w:t>
      </w:r>
      <w:r w:rsidRPr="00687F77">
        <w:rPr>
          <w:szCs w:val="28"/>
          <w:lang w:val="uk-UA"/>
        </w:rPr>
        <w:t>№ 214-р</w:t>
      </w:r>
      <w:r w:rsidR="00687F77">
        <w:rPr>
          <w:szCs w:val="28"/>
          <w:lang w:val="uk-UA"/>
        </w:rPr>
        <w:t>,</w:t>
      </w:r>
      <w:r w:rsidRPr="00687F77">
        <w:rPr>
          <w:szCs w:val="28"/>
          <w:lang w:val="uk-UA"/>
        </w:rPr>
        <w:t xml:space="preserve"> в</w:t>
      </w:r>
      <w:r w:rsidR="00CD41D2" w:rsidRPr="008B02A3">
        <w:rPr>
          <w:szCs w:val="28"/>
          <w:lang w:val="uk-UA"/>
        </w:rPr>
        <w:t xml:space="preserve">ідповідно до </w:t>
      </w:r>
      <w:r w:rsidR="006264D4" w:rsidRPr="008B02A3">
        <w:rPr>
          <w:szCs w:val="28"/>
          <w:lang w:val="uk-UA"/>
        </w:rPr>
        <w:t xml:space="preserve">статей </w:t>
      </w:r>
      <w:r w:rsidR="006B16EA" w:rsidRPr="008B02A3">
        <w:rPr>
          <w:szCs w:val="28"/>
          <w:lang w:val="uk-UA"/>
        </w:rPr>
        <w:t xml:space="preserve">6, </w:t>
      </w:r>
      <w:r w:rsidR="00ED3415" w:rsidRPr="008B02A3">
        <w:rPr>
          <w:szCs w:val="28"/>
          <w:lang w:val="uk-UA"/>
        </w:rPr>
        <w:t xml:space="preserve">13, </w:t>
      </w:r>
      <w:r w:rsidR="006B16EA" w:rsidRPr="008B02A3">
        <w:rPr>
          <w:szCs w:val="28"/>
          <w:lang w:val="uk-UA"/>
        </w:rPr>
        <w:t xml:space="preserve">41 Закону України «Про місцеві державні адміністрації», Закону України «Про правовий режим воєнного стану», </w:t>
      </w:r>
      <w:r w:rsidR="008A0F19" w:rsidRPr="008B02A3">
        <w:rPr>
          <w:color w:val="000000"/>
          <w:szCs w:val="28"/>
          <w:shd w:val="clear" w:color="auto" w:fill="FFFFFF"/>
          <w:lang w:val="uk-UA"/>
        </w:rPr>
        <w:t xml:space="preserve">указів Президента України </w:t>
      </w:r>
      <w:r w:rsidR="00D146C5">
        <w:rPr>
          <w:color w:val="000000"/>
          <w:szCs w:val="28"/>
          <w:shd w:val="clear" w:color="auto" w:fill="FFFFFF"/>
          <w:lang w:val="uk-UA"/>
        </w:rPr>
        <w:t xml:space="preserve">               </w:t>
      </w:r>
      <w:r w:rsidR="008A0F19" w:rsidRPr="008B02A3">
        <w:rPr>
          <w:color w:val="000000"/>
          <w:szCs w:val="28"/>
          <w:shd w:val="clear" w:color="auto" w:fill="FFFFFF"/>
          <w:lang w:val="uk-UA"/>
        </w:rPr>
        <w:t>від 24 лютого 2022 № 68/2022 «Про утворення військ</w:t>
      </w:r>
      <w:r w:rsidR="001C2A84" w:rsidRPr="008B02A3">
        <w:rPr>
          <w:color w:val="000000"/>
          <w:szCs w:val="28"/>
          <w:shd w:val="clear" w:color="auto" w:fill="FFFFFF"/>
          <w:lang w:val="uk-UA"/>
        </w:rPr>
        <w:t>ових адміністрацій»</w:t>
      </w:r>
      <w:r w:rsidRPr="008B02A3">
        <w:rPr>
          <w:color w:val="000000"/>
          <w:szCs w:val="28"/>
          <w:shd w:val="clear" w:color="auto" w:fill="FFFFFF"/>
          <w:lang w:val="uk-UA"/>
        </w:rPr>
        <w:t>,</w:t>
      </w:r>
      <w:r w:rsidR="001C2A84" w:rsidRPr="008B02A3">
        <w:rPr>
          <w:color w:val="000000"/>
          <w:szCs w:val="28"/>
          <w:shd w:val="clear" w:color="auto" w:fill="FFFFFF"/>
          <w:lang w:val="uk-UA"/>
        </w:rPr>
        <w:t xml:space="preserve"> </w:t>
      </w:r>
      <w:r w:rsidR="00D146C5">
        <w:rPr>
          <w:strike/>
          <w:color w:val="000000"/>
          <w:szCs w:val="28"/>
          <w:shd w:val="clear" w:color="auto" w:fill="FFFFFF"/>
          <w:lang w:val="uk-UA"/>
        </w:rPr>
        <w:t xml:space="preserve">                    </w:t>
      </w:r>
      <w:r w:rsidR="001C2A84" w:rsidRPr="008B02A3">
        <w:rPr>
          <w:color w:val="000000"/>
          <w:szCs w:val="28"/>
          <w:shd w:val="clear" w:color="auto" w:fill="FFFFFF"/>
          <w:lang w:val="uk-UA"/>
        </w:rPr>
        <w:t xml:space="preserve">від 24 лютого </w:t>
      </w:r>
      <w:r w:rsidR="008A0F19" w:rsidRPr="008B02A3">
        <w:rPr>
          <w:color w:val="000000"/>
          <w:szCs w:val="28"/>
          <w:shd w:val="clear" w:color="auto" w:fill="FFFFFF"/>
          <w:lang w:val="uk-UA"/>
        </w:rPr>
        <w:t xml:space="preserve">2022 № 64/2022 «Про введення воєнного стану в Україні», затвердженого Законом України від </w:t>
      </w:r>
      <w:r w:rsidR="00D146C5" w:rsidRPr="00D146C5">
        <w:rPr>
          <w:color w:val="000000"/>
          <w:szCs w:val="28"/>
          <w:shd w:val="clear" w:color="auto" w:fill="FFFFFF"/>
          <w:lang w:val="uk-UA"/>
        </w:rPr>
        <w:t xml:space="preserve">24 лютого </w:t>
      </w:r>
      <w:r w:rsidR="008A0F19" w:rsidRPr="00D146C5">
        <w:rPr>
          <w:color w:val="000000"/>
          <w:szCs w:val="28"/>
          <w:shd w:val="clear" w:color="auto" w:fill="FFFFFF"/>
          <w:lang w:val="uk-UA"/>
        </w:rPr>
        <w:t xml:space="preserve">2022 </w:t>
      </w:r>
      <w:r w:rsidR="00D146C5" w:rsidRPr="00D146C5">
        <w:rPr>
          <w:color w:val="000000"/>
          <w:szCs w:val="28"/>
          <w:shd w:val="clear" w:color="auto" w:fill="FFFFFF"/>
          <w:lang w:val="uk-UA"/>
        </w:rPr>
        <w:t>року</w:t>
      </w:r>
      <w:r w:rsidR="00D146C5">
        <w:rPr>
          <w:color w:val="000000"/>
          <w:szCs w:val="28"/>
          <w:shd w:val="clear" w:color="auto" w:fill="FFFFFF"/>
          <w:lang w:val="uk-UA"/>
        </w:rPr>
        <w:t xml:space="preserve"> </w:t>
      </w:r>
      <w:r w:rsidR="008A0F19" w:rsidRPr="008B02A3">
        <w:rPr>
          <w:color w:val="000000"/>
          <w:szCs w:val="28"/>
          <w:shd w:val="clear" w:color="auto" w:fill="FFFFFF"/>
          <w:lang w:val="uk-UA"/>
        </w:rPr>
        <w:t>№ 2102-</w:t>
      </w:r>
      <w:r w:rsidR="008A0F19" w:rsidRPr="008B02A3">
        <w:rPr>
          <w:color w:val="000000"/>
          <w:szCs w:val="28"/>
          <w:shd w:val="clear" w:color="auto" w:fill="FFFFFF"/>
        </w:rPr>
        <w:t>IX</w:t>
      </w:r>
      <w:r w:rsidR="006B16EA" w:rsidRPr="008B02A3">
        <w:rPr>
          <w:szCs w:val="28"/>
          <w:lang w:val="uk-UA"/>
        </w:rPr>
        <w:t>, з метою забезпечення рівної участі жінок і чоловіків у процесах прийняття рішень щодо запобігання конфліктам, реагування на безпекові виклики, повоєнного відновлення, посилення національної стійкості, протидії насильству за ознакою статі та сексуальному насильству, пов’язаному із збройною агресією Російської Федерації проти України:</w:t>
      </w:r>
    </w:p>
    <w:p w14:paraId="78A42336" w14:textId="77777777" w:rsidR="008B02A3" w:rsidRPr="008B02A3" w:rsidRDefault="008B02A3" w:rsidP="008B02A3">
      <w:pPr>
        <w:ind w:right="-1" w:firstLine="708"/>
        <w:jc w:val="both"/>
        <w:rPr>
          <w:szCs w:val="28"/>
          <w:lang w:val="uk-UA"/>
        </w:rPr>
      </w:pPr>
    </w:p>
    <w:p w14:paraId="0A9AB7A5" w14:textId="77777777" w:rsidR="008B02A3" w:rsidRPr="008B02A3" w:rsidRDefault="008B02A3" w:rsidP="004A7365">
      <w:pPr>
        <w:ind w:right="-1" w:firstLine="708"/>
        <w:jc w:val="both"/>
        <w:rPr>
          <w:szCs w:val="28"/>
          <w:lang w:val="uk-UA"/>
        </w:rPr>
      </w:pPr>
      <w:r w:rsidRPr="008B02A3">
        <w:rPr>
          <w:szCs w:val="28"/>
          <w:lang w:val="uk-UA"/>
        </w:rPr>
        <w:t xml:space="preserve">1. </w:t>
      </w:r>
      <w:r w:rsidR="006B16EA" w:rsidRPr="008B02A3">
        <w:rPr>
          <w:szCs w:val="28"/>
          <w:lang w:val="uk-UA"/>
        </w:rPr>
        <w:t>Затвердити</w:t>
      </w:r>
      <w:r w:rsidRPr="008B02A3">
        <w:rPr>
          <w:szCs w:val="28"/>
          <w:lang w:val="uk-UA"/>
        </w:rPr>
        <w:t>:</w:t>
      </w:r>
    </w:p>
    <w:p w14:paraId="251A60AE" w14:textId="4459390C" w:rsidR="008B02A3" w:rsidRPr="006C38A0" w:rsidRDefault="008B02A3" w:rsidP="004A7365">
      <w:pPr>
        <w:ind w:right="-1" w:firstLine="708"/>
        <w:jc w:val="both"/>
        <w:rPr>
          <w:szCs w:val="28"/>
          <w:lang w:val="uk-UA"/>
        </w:rPr>
      </w:pPr>
      <w:r w:rsidRPr="00D146C5">
        <w:rPr>
          <w:szCs w:val="28"/>
          <w:lang w:val="uk-UA"/>
        </w:rPr>
        <w:t>1)</w:t>
      </w:r>
      <w:r w:rsidR="006B16EA" w:rsidRPr="00D146C5">
        <w:rPr>
          <w:szCs w:val="28"/>
          <w:lang w:val="uk-UA"/>
        </w:rPr>
        <w:t xml:space="preserve"> </w:t>
      </w:r>
      <w:r w:rsidR="006B16EA" w:rsidRPr="006C38A0">
        <w:rPr>
          <w:szCs w:val="28"/>
          <w:lang w:val="uk-UA"/>
        </w:rPr>
        <w:t xml:space="preserve">Регіональний план </w:t>
      </w:r>
      <w:r w:rsidR="00045B14" w:rsidRPr="006C38A0">
        <w:rPr>
          <w:szCs w:val="28"/>
          <w:lang w:val="uk-UA"/>
        </w:rPr>
        <w:t xml:space="preserve">заходів з виконання Національного плану дій з виконання резолюції Ради Безпеки ООН 1325 «Жінки, мир, безпека» на період до 2030 року у Донецькій області </w:t>
      </w:r>
      <w:r w:rsidR="00FD2EC5" w:rsidRPr="006C38A0">
        <w:rPr>
          <w:szCs w:val="28"/>
          <w:lang w:val="uk-UA"/>
        </w:rPr>
        <w:t xml:space="preserve">(далі – План </w:t>
      </w:r>
      <w:r w:rsidR="00045B14" w:rsidRPr="006C38A0">
        <w:rPr>
          <w:szCs w:val="28"/>
          <w:lang w:val="uk-UA"/>
        </w:rPr>
        <w:t>заходів</w:t>
      </w:r>
      <w:r w:rsidR="00FD2EC5" w:rsidRPr="006C38A0">
        <w:rPr>
          <w:szCs w:val="28"/>
          <w:lang w:val="uk-UA"/>
        </w:rPr>
        <w:t>), що додається;</w:t>
      </w:r>
    </w:p>
    <w:p w14:paraId="4DBF5BFF" w14:textId="4C78C179" w:rsidR="008B02A3" w:rsidRPr="00D146C5" w:rsidRDefault="008B02A3" w:rsidP="004A7365">
      <w:pPr>
        <w:ind w:right="-1" w:firstLine="708"/>
        <w:jc w:val="both"/>
        <w:rPr>
          <w:szCs w:val="28"/>
          <w:lang w:val="uk-UA"/>
        </w:rPr>
      </w:pPr>
      <w:r w:rsidRPr="006C38A0">
        <w:rPr>
          <w:szCs w:val="28"/>
          <w:lang w:val="uk-UA"/>
        </w:rPr>
        <w:t xml:space="preserve">2) </w:t>
      </w:r>
      <w:r w:rsidR="00231ED9" w:rsidRPr="006C38A0">
        <w:rPr>
          <w:szCs w:val="28"/>
          <w:lang w:val="uk-UA"/>
        </w:rPr>
        <w:t xml:space="preserve">План проведення моніторингу стану виконання </w:t>
      </w:r>
      <w:r w:rsidR="00C6483B" w:rsidRPr="006C38A0">
        <w:rPr>
          <w:szCs w:val="28"/>
          <w:lang w:val="uk-UA"/>
        </w:rPr>
        <w:t>Національного плану дій з виконання резолюції Ради Безпеки ООН 1325 «Жінки, мир, безпека» на період до 2030 року у Донецькій області</w:t>
      </w:r>
      <w:r w:rsidR="00587557" w:rsidRPr="006C38A0">
        <w:rPr>
          <w:szCs w:val="28"/>
          <w:lang w:val="uk-UA"/>
        </w:rPr>
        <w:t xml:space="preserve"> (далі – План моніторингу)</w:t>
      </w:r>
      <w:r w:rsidRPr="006C38A0">
        <w:rPr>
          <w:szCs w:val="28"/>
          <w:lang w:val="uk-UA"/>
        </w:rPr>
        <w:t xml:space="preserve"> (додається)</w:t>
      </w:r>
      <w:r w:rsidR="00231ED9" w:rsidRPr="006C38A0">
        <w:rPr>
          <w:szCs w:val="28"/>
          <w:lang w:val="uk-UA"/>
        </w:rPr>
        <w:t>.</w:t>
      </w:r>
      <w:r w:rsidRPr="00D146C5">
        <w:rPr>
          <w:szCs w:val="28"/>
          <w:lang w:val="uk-UA"/>
        </w:rPr>
        <w:t xml:space="preserve"> </w:t>
      </w:r>
    </w:p>
    <w:p w14:paraId="49F4A069" w14:textId="77777777" w:rsidR="008B02A3" w:rsidRPr="008B02A3" w:rsidRDefault="008B02A3" w:rsidP="004A7365">
      <w:pPr>
        <w:ind w:right="-1" w:firstLine="708"/>
        <w:jc w:val="both"/>
        <w:rPr>
          <w:szCs w:val="28"/>
          <w:lang w:val="uk-UA"/>
        </w:rPr>
      </w:pPr>
    </w:p>
    <w:p w14:paraId="10396D49" w14:textId="74ACE97D" w:rsidR="008A0F19" w:rsidRDefault="008B02A3" w:rsidP="004A7365">
      <w:pPr>
        <w:ind w:right="-1" w:firstLine="708"/>
        <w:jc w:val="both"/>
        <w:rPr>
          <w:szCs w:val="28"/>
          <w:lang w:val="uk-UA"/>
        </w:rPr>
      </w:pPr>
      <w:r w:rsidRPr="008B02A3">
        <w:rPr>
          <w:szCs w:val="28"/>
          <w:lang w:val="uk-UA"/>
        </w:rPr>
        <w:t xml:space="preserve">2. </w:t>
      </w:r>
      <w:r w:rsidR="001C2A84" w:rsidRPr="008B02A3">
        <w:rPr>
          <w:szCs w:val="28"/>
          <w:lang w:val="uk-UA"/>
        </w:rPr>
        <w:t xml:space="preserve">Рекомендувати органам місцевого самоврядування </w:t>
      </w:r>
      <w:r w:rsidR="001C2A84" w:rsidRPr="008B02A3">
        <w:rPr>
          <w:szCs w:val="28"/>
          <w:shd w:val="clear" w:color="auto" w:fill="FFFFFF"/>
          <w:lang w:val="uk-UA"/>
        </w:rPr>
        <w:t xml:space="preserve">забезпечити розроблення </w:t>
      </w:r>
      <w:r w:rsidR="006C38A0" w:rsidRPr="00573E5B">
        <w:rPr>
          <w:szCs w:val="28"/>
          <w:shd w:val="clear" w:color="auto" w:fill="FFFFFF"/>
          <w:lang w:val="uk-UA"/>
        </w:rPr>
        <w:t>місцевих</w:t>
      </w:r>
      <w:r w:rsidRPr="00573E5B">
        <w:rPr>
          <w:szCs w:val="28"/>
          <w:shd w:val="clear" w:color="auto" w:fill="FFFFFF"/>
          <w:lang w:val="uk-UA"/>
        </w:rPr>
        <w:t xml:space="preserve"> планів </w:t>
      </w:r>
      <w:r w:rsidR="00B26CFB" w:rsidRPr="00573E5B">
        <w:rPr>
          <w:szCs w:val="28"/>
          <w:shd w:val="clear" w:color="auto" w:fill="FFFFFF"/>
          <w:lang w:val="uk-UA"/>
        </w:rPr>
        <w:t>заходів</w:t>
      </w:r>
      <w:r w:rsidRPr="00573E5B">
        <w:rPr>
          <w:szCs w:val="28"/>
          <w:shd w:val="clear" w:color="auto" w:fill="FFFFFF"/>
          <w:lang w:val="uk-UA"/>
        </w:rPr>
        <w:t xml:space="preserve"> </w:t>
      </w:r>
      <w:r w:rsidRPr="00573E5B">
        <w:rPr>
          <w:szCs w:val="28"/>
          <w:lang w:val="uk-UA"/>
        </w:rPr>
        <w:t xml:space="preserve">з виконання </w:t>
      </w:r>
      <w:r w:rsidR="00E50C1B" w:rsidRPr="00573E5B">
        <w:rPr>
          <w:szCs w:val="28"/>
          <w:lang w:val="uk-UA"/>
        </w:rPr>
        <w:t>Регіонального плану заходів з виконання Національного плану дій з виконання резолюції Ради Безпеки ООН 1325 «Жінки, мир, безпека» на період до 2030 року у Донецькій області</w:t>
      </w:r>
      <w:r w:rsidRPr="00573E5B">
        <w:rPr>
          <w:szCs w:val="28"/>
          <w:lang w:val="uk-UA"/>
        </w:rPr>
        <w:t>.</w:t>
      </w:r>
    </w:p>
    <w:p w14:paraId="4E8CD147" w14:textId="77777777" w:rsidR="00E50C1B" w:rsidRPr="008B02A3" w:rsidRDefault="00E50C1B" w:rsidP="004A7365">
      <w:pPr>
        <w:ind w:right="-1" w:firstLine="708"/>
        <w:jc w:val="both"/>
        <w:rPr>
          <w:strike/>
          <w:szCs w:val="28"/>
          <w:lang w:val="uk-UA"/>
        </w:rPr>
      </w:pPr>
    </w:p>
    <w:p w14:paraId="7A28D3A0" w14:textId="3B4A42EB" w:rsidR="006B16EA" w:rsidRPr="008B02A3" w:rsidRDefault="008A0F19" w:rsidP="004A7365">
      <w:pPr>
        <w:ind w:firstLine="851"/>
        <w:jc w:val="both"/>
        <w:rPr>
          <w:szCs w:val="28"/>
          <w:lang w:val="uk-UA"/>
        </w:rPr>
      </w:pPr>
      <w:r w:rsidRPr="008B02A3">
        <w:rPr>
          <w:szCs w:val="28"/>
          <w:lang w:val="uk-UA"/>
        </w:rPr>
        <w:t>3.</w:t>
      </w:r>
      <w:r w:rsidR="008B02A3" w:rsidRPr="008B02A3">
        <w:rPr>
          <w:szCs w:val="28"/>
          <w:lang w:val="uk-UA"/>
        </w:rPr>
        <w:t xml:space="preserve"> </w:t>
      </w:r>
      <w:r w:rsidR="006B16EA" w:rsidRPr="008B02A3">
        <w:rPr>
          <w:szCs w:val="28"/>
          <w:lang w:val="uk-UA"/>
        </w:rPr>
        <w:t xml:space="preserve">Структурним підрозділам облдержадміністрації, районним державним адміністраціям, районним військовим адміністраціям, військовим </w:t>
      </w:r>
      <w:r w:rsidR="006B16EA" w:rsidRPr="008B02A3">
        <w:rPr>
          <w:szCs w:val="28"/>
          <w:lang w:val="uk-UA"/>
        </w:rPr>
        <w:lastRenderedPageBreak/>
        <w:t>адміністраціям населених пункті</w:t>
      </w:r>
      <w:r w:rsidR="00643623" w:rsidRPr="008B02A3">
        <w:rPr>
          <w:szCs w:val="28"/>
          <w:lang w:val="uk-UA"/>
        </w:rPr>
        <w:t>в</w:t>
      </w:r>
      <w:r w:rsidR="006B16EA" w:rsidRPr="008B02A3">
        <w:rPr>
          <w:szCs w:val="28"/>
          <w:lang w:val="uk-UA"/>
        </w:rPr>
        <w:t>, рекомендувати органам місцевого самоврядування, територіальним органам центральних органів виконавчої влади, підприємствам, установам, організаціям</w:t>
      </w:r>
      <w:r w:rsidRPr="008B02A3">
        <w:rPr>
          <w:szCs w:val="28"/>
          <w:lang w:val="uk-UA"/>
        </w:rPr>
        <w:t xml:space="preserve"> комунальної форм</w:t>
      </w:r>
      <w:r w:rsidR="001C2A84" w:rsidRPr="008B02A3">
        <w:rPr>
          <w:szCs w:val="28"/>
          <w:lang w:val="uk-UA"/>
        </w:rPr>
        <w:t>и</w:t>
      </w:r>
      <w:r w:rsidRPr="008B02A3">
        <w:rPr>
          <w:szCs w:val="28"/>
          <w:lang w:val="uk-UA"/>
        </w:rPr>
        <w:t xml:space="preserve"> власності, </w:t>
      </w:r>
      <w:r w:rsidR="006B16EA" w:rsidRPr="008B02A3">
        <w:rPr>
          <w:szCs w:val="28"/>
          <w:lang w:val="uk-UA"/>
        </w:rPr>
        <w:t xml:space="preserve">громадським об’єднанням та міжнародним партнерам, залученим до виконання </w:t>
      </w:r>
      <w:r w:rsidR="00F937BC" w:rsidRPr="008B02A3">
        <w:rPr>
          <w:szCs w:val="28"/>
          <w:lang w:val="uk-UA"/>
        </w:rPr>
        <w:t xml:space="preserve">Плану дій </w:t>
      </w:r>
      <w:r w:rsidR="006B16EA" w:rsidRPr="008B02A3">
        <w:rPr>
          <w:szCs w:val="28"/>
          <w:lang w:val="uk-UA"/>
        </w:rPr>
        <w:t>забезпечити:</w:t>
      </w:r>
    </w:p>
    <w:p w14:paraId="0B4B8DED" w14:textId="432CC7A3" w:rsidR="006B16EA" w:rsidRPr="00D146C5" w:rsidRDefault="006B16EA" w:rsidP="004A7365">
      <w:pPr>
        <w:pStyle w:val="ab"/>
        <w:ind w:left="0" w:firstLine="851"/>
        <w:jc w:val="both"/>
        <w:rPr>
          <w:szCs w:val="28"/>
          <w:lang w:val="uk-UA"/>
        </w:rPr>
      </w:pPr>
      <w:r w:rsidRPr="00573E5B">
        <w:rPr>
          <w:szCs w:val="28"/>
          <w:lang w:val="uk-UA"/>
        </w:rPr>
        <w:t>1) виконання</w:t>
      </w:r>
      <w:r w:rsidR="00E50C1B" w:rsidRPr="00573E5B">
        <w:rPr>
          <w:szCs w:val="28"/>
          <w:lang w:val="uk-UA"/>
        </w:rPr>
        <w:t xml:space="preserve"> Плану дій в межах видатків</w:t>
      </w:r>
      <w:r w:rsidR="00896C6A" w:rsidRPr="00573E5B">
        <w:rPr>
          <w:szCs w:val="28"/>
          <w:lang w:val="uk-UA"/>
        </w:rPr>
        <w:t>,</w:t>
      </w:r>
      <w:r w:rsidR="00E50C1B" w:rsidRPr="00573E5B">
        <w:rPr>
          <w:szCs w:val="28"/>
          <w:lang w:val="uk-UA"/>
        </w:rPr>
        <w:t xml:space="preserve"> передбачених у відповідних місцевих бюджетах та за рахунок інших джерел</w:t>
      </w:r>
      <w:r w:rsidR="00896C6A" w:rsidRPr="00573E5B">
        <w:rPr>
          <w:szCs w:val="28"/>
          <w:lang w:val="uk-UA"/>
        </w:rPr>
        <w:t>,</w:t>
      </w:r>
      <w:r w:rsidR="00E50C1B" w:rsidRPr="00573E5B">
        <w:rPr>
          <w:szCs w:val="28"/>
          <w:lang w:val="uk-UA"/>
        </w:rPr>
        <w:t xml:space="preserve"> не заборонених чинним законодавством;</w:t>
      </w:r>
    </w:p>
    <w:p w14:paraId="6C9066AE" w14:textId="42FF1DC5" w:rsidR="006B16EA" w:rsidRPr="008B02A3" w:rsidRDefault="006B16EA" w:rsidP="004A7365">
      <w:pPr>
        <w:ind w:firstLine="851"/>
        <w:jc w:val="both"/>
        <w:rPr>
          <w:szCs w:val="28"/>
          <w:lang w:val="uk-UA"/>
        </w:rPr>
      </w:pPr>
      <w:r w:rsidRPr="00D146C5">
        <w:rPr>
          <w:szCs w:val="28"/>
          <w:lang w:val="uk-UA"/>
        </w:rPr>
        <w:t xml:space="preserve">2) </w:t>
      </w:r>
      <w:r w:rsidRPr="00BB1337">
        <w:rPr>
          <w:szCs w:val="28"/>
          <w:lang w:val="uk-UA"/>
        </w:rPr>
        <w:t xml:space="preserve">надання щороку до </w:t>
      </w:r>
      <w:r w:rsidR="00587557" w:rsidRPr="00BB1337">
        <w:rPr>
          <w:szCs w:val="28"/>
          <w:lang w:val="uk-UA"/>
        </w:rPr>
        <w:t>20</w:t>
      </w:r>
      <w:r w:rsidRPr="00BB1337">
        <w:rPr>
          <w:szCs w:val="28"/>
          <w:lang w:val="uk-UA"/>
        </w:rPr>
        <w:t xml:space="preserve"> </w:t>
      </w:r>
      <w:r w:rsidR="00587557" w:rsidRPr="00BB1337">
        <w:rPr>
          <w:szCs w:val="28"/>
          <w:lang w:val="uk-UA"/>
        </w:rPr>
        <w:t>січня</w:t>
      </w:r>
      <w:r w:rsidRPr="00BB1337">
        <w:rPr>
          <w:szCs w:val="28"/>
          <w:lang w:val="uk-UA"/>
        </w:rPr>
        <w:t xml:space="preserve"> управлінню сім’ї, молоді та масових заходів національно-патріотичного </w:t>
      </w:r>
      <w:r w:rsidR="00ED3415" w:rsidRPr="00BB1337">
        <w:rPr>
          <w:szCs w:val="28"/>
          <w:lang w:val="uk-UA"/>
        </w:rPr>
        <w:t xml:space="preserve">виховання облдержадміністрації </w:t>
      </w:r>
      <w:r w:rsidRPr="00BB1337">
        <w:rPr>
          <w:szCs w:val="28"/>
          <w:lang w:val="uk-UA"/>
        </w:rPr>
        <w:t xml:space="preserve">інформації про </w:t>
      </w:r>
      <w:r w:rsidRPr="00B26CFB">
        <w:rPr>
          <w:color w:val="000000" w:themeColor="text1"/>
          <w:szCs w:val="28"/>
          <w:lang w:val="uk-UA"/>
        </w:rPr>
        <w:t xml:space="preserve">стан виконання Плану </w:t>
      </w:r>
      <w:r w:rsidR="00587557" w:rsidRPr="00B26CFB">
        <w:rPr>
          <w:color w:val="000000" w:themeColor="text1"/>
          <w:szCs w:val="28"/>
          <w:lang w:val="uk-UA"/>
        </w:rPr>
        <w:t>заходів та Показників відповідно до Плану моніторингу</w:t>
      </w:r>
      <w:r w:rsidR="00B26CFB" w:rsidRPr="00B26CFB">
        <w:rPr>
          <w:color w:val="000000" w:themeColor="text1"/>
          <w:szCs w:val="28"/>
          <w:lang w:val="uk-UA"/>
        </w:rPr>
        <w:t>.</w:t>
      </w:r>
    </w:p>
    <w:p w14:paraId="7AC01A24" w14:textId="77777777" w:rsidR="006B16EA" w:rsidRPr="008B02A3" w:rsidRDefault="006B16EA" w:rsidP="004A7365">
      <w:pPr>
        <w:ind w:firstLine="851"/>
        <w:jc w:val="both"/>
        <w:rPr>
          <w:szCs w:val="28"/>
          <w:lang w:val="uk-UA"/>
        </w:rPr>
      </w:pPr>
    </w:p>
    <w:p w14:paraId="36B7DDBA" w14:textId="41662BCB" w:rsidR="006B16EA" w:rsidRPr="00D146C5" w:rsidRDefault="008B02A3" w:rsidP="004A7365">
      <w:pPr>
        <w:pStyle w:val="p1"/>
        <w:spacing w:before="0" w:beforeAutospacing="0" w:after="0" w:afterAutospacing="0"/>
        <w:ind w:firstLine="851"/>
        <w:jc w:val="both"/>
        <w:rPr>
          <w:sz w:val="28"/>
          <w:szCs w:val="28"/>
          <w:lang w:val="uk-UA"/>
        </w:rPr>
      </w:pPr>
      <w:r w:rsidRPr="00D146C5">
        <w:rPr>
          <w:sz w:val="28"/>
          <w:szCs w:val="28"/>
          <w:lang w:val="uk-UA"/>
        </w:rPr>
        <w:t>4</w:t>
      </w:r>
      <w:r w:rsidR="006264D4" w:rsidRPr="00D146C5">
        <w:rPr>
          <w:sz w:val="28"/>
          <w:szCs w:val="28"/>
          <w:lang w:val="uk-UA"/>
        </w:rPr>
        <w:t xml:space="preserve">. </w:t>
      </w:r>
      <w:r w:rsidR="006B16EA" w:rsidRPr="00D146C5">
        <w:rPr>
          <w:sz w:val="28"/>
          <w:szCs w:val="28"/>
          <w:lang w:val="uk-UA"/>
        </w:rPr>
        <w:t>Управлінню сім’ї, молоді та масових заходів національно-патріотичного виховання облдержадміністрації</w:t>
      </w:r>
      <w:r w:rsidR="00643623" w:rsidRPr="00D146C5">
        <w:rPr>
          <w:sz w:val="28"/>
          <w:szCs w:val="28"/>
          <w:lang w:val="uk-UA"/>
        </w:rPr>
        <w:t xml:space="preserve"> (</w:t>
      </w:r>
      <w:proofErr w:type="spellStart"/>
      <w:r w:rsidR="00643623" w:rsidRPr="00D146C5">
        <w:rPr>
          <w:sz w:val="28"/>
          <w:szCs w:val="28"/>
          <w:lang w:val="uk-UA"/>
        </w:rPr>
        <w:t>Золкіна</w:t>
      </w:r>
      <w:proofErr w:type="spellEnd"/>
      <w:r w:rsidR="00643623" w:rsidRPr="00D146C5">
        <w:rPr>
          <w:sz w:val="28"/>
          <w:szCs w:val="28"/>
          <w:lang w:val="uk-UA"/>
        </w:rPr>
        <w:t>)</w:t>
      </w:r>
      <w:r w:rsidR="006B16EA" w:rsidRPr="00D146C5">
        <w:rPr>
          <w:sz w:val="28"/>
          <w:szCs w:val="28"/>
          <w:lang w:val="uk-UA"/>
        </w:rPr>
        <w:t xml:space="preserve"> забезпечити постійний моніторинг виконання Плану дій.</w:t>
      </w:r>
    </w:p>
    <w:p w14:paraId="07AAF539" w14:textId="77777777" w:rsidR="008B02A3" w:rsidRPr="00D146C5" w:rsidRDefault="008B02A3" w:rsidP="004A7365">
      <w:pPr>
        <w:pStyle w:val="p1"/>
        <w:spacing w:before="0" w:beforeAutospacing="0" w:after="0" w:afterAutospacing="0"/>
        <w:ind w:firstLine="851"/>
        <w:jc w:val="both"/>
        <w:rPr>
          <w:sz w:val="28"/>
          <w:szCs w:val="28"/>
          <w:lang w:val="uk-UA"/>
        </w:rPr>
      </w:pPr>
    </w:p>
    <w:p w14:paraId="46C1EBC8" w14:textId="69E99781" w:rsidR="006B16EA" w:rsidRPr="008B02A3" w:rsidRDefault="008B02A3" w:rsidP="004A7365">
      <w:pPr>
        <w:pStyle w:val="p1"/>
        <w:spacing w:before="0" w:beforeAutospacing="0" w:after="0" w:afterAutospacing="0"/>
        <w:ind w:firstLine="851"/>
        <w:jc w:val="both"/>
        <w:rPr>
          <w:sz w:val="28"/>
          <w:szCs w:val="28"/>
          <w:lang w:val="uk-UA"/>
        </w:rPr>
      </w:pPr>
      <w:r w:rsidRPr="00D146C5">
        <w:rPr>
          <w:sz w:val="28"/>
          <w:szCs w:val="28"/>
          <w:lang w:val="uk-UA"/>
        </w:rPr>
        <w:t>5</w:t>
      </w:r>
      <w:r w:rsidR="006B16EA" w:rsidRPr="00D146C5">
        <w:rPr>
          <w:sz w:val="28"/>
          <w:szCs w:val="28"/>
          <w:lang w:val="uk-UA"/>
        </w:rPr>
        <w:t>.</w:t>
      </w:r>
      <w:r w:rsidR="006B16EA" w:rsidRPr="008B02A3">
        <w:rPr>
          <w:sz w:val="28"/>
          <w:szCs w:val="28"/>
          <w:lang w:val="uk-UA"/>
        </w:rPr>
        <w:t xml:space="preserve"> Координацію роботи </w:t>
      </w:r>
      <w:r w:rsidR="006264D4" w:rsidRPr="008B02A3">
        <w:rPr>
          <w:sz w:val="28"/>
          <w:szCs w:val="28"/>
          <w:lang w:val="uk-UA"/>
        </w:rPr>
        <w:t>з</w:t>
      </w:r>
      <w:r w:rsidR="006B16EA" w:rsidRPr="008B02A3">
        <w:rPr>
          <w:sz w:val="28"/>
          <w:szCs w:val="28"/>
          <w:lang w:val="uk-UA"/>
        </w:rPr>
        <w:t xml:space="preserve"> виконання цього розпорядження покласти на управління сім’ї, молоді та масових заходів національно-патріотичного виховання облдержадміністрації, контроль – на заступника голови облдержадміністрації Олександра Ш</w:t>
      </w:r>
      <w:r w:rsidR="006264D4" w:rsidRPr="008B02A3">
        <w:rPr>
          <w:sz w:val="28"/>
          <w:szCs w:val="28"/>
          <w:lang w:val="uk-UA"/>
        </w:rPr>
        <w:t>евченка.</w:t>
      </w:r>
    </w:p>
    <w:p w14:paraId="187F2EE0" w14:textId="584BA376" w:rsidR="006B16EA" w:rsidRPr="008B02A3" w:rsidRDefault="006B16EA" w:rsidP="008B02A3">
      <w:pPr>
        <w:rPr>
          <w:szCs w:val="28"/>
          <w:lang w:val="uk-UA"/>
        </w:rPr>
      </w:pPr>
    </w:p>
    <w:p w14:paraId="68CADD3A" w14:textId="77777777" w:rsidR="008B02A3" w:rsidRPr="008B02A3" w:rsidRDefault="008B02A3" w:rsidP="008B02A3">
      <w:pPr>
        <w:rPr>
          <w:szCs w:val="28"/>
          <w:lang w:val="uk-UA"/>
        </w:rPr>
      </w:pPr>
    </w:p>
    <w:p w14:paraId="62360B55" w14:textId="77777777" w:rsidR="006B16EA" w:rsidRPr="008B02A3" w:rsidRDefault="006B16EA" w:rsidP="006B16EA">
      <w:pPr>
        <w:rPr>
          <w:szCs w:val="28"/>
          <w:lang w:val="uk-UA"/>
        </w:rPr>
      </w:pPr>
      <w:r w:rsidRPr="008B02A3">
        <w:rPr>
          <w:szCs w:val="28"/>
          <w:lang w:val="uk-UA"/>
        </w:rPr>
        <w:t xml:space="preserve">Голова облдержадміністрації, </w:t>
      </w:r>
    </w:p>
    <w:p w14:paraId="4E5DB26A" w14:textId="77777777" w:rsidR="006B16EA" w:rsidRPr="008B02A3" w:rsidRDefault="006B16EA" w:rsidP="006B16EA">
      <w:pPr>
        <w:rPr>
          <w:szCs w:val="28"/>
          <w:lang w:val="uk-UA"/>
        </w:rPr>
      </w:pPr>
      <w:r w:rsidRPr="008B02A3">
        <w:rPr>
          <w:szCs w:val="28"/>
          <w:lang w:val="uk-UA"/>
        </w:rPr>
        <w:t xml:space="preserve">начальник обласної військової </w:t>
      </w:r>
    </w:p>
    <w:p w14:paraId="7B9273FB" w14:textId="77777777" w:rsidR="006B16EA" w:rsidRPr="008B02A3" w:rsidRDefault="006B16EA" w:rsidP="006B16EA">
      <w:pPr>
        <w:rPr>
          <w:szCs w:val="28"/>
          <w:lang w:val="uk-UA"/>
        </w:rPr>
      </w:pPr>
      <w:r w:rsidRPr="008B02A3">
        <w:rPr>
          <w:szCs w:val="28"/>
          <w:lang w:val="uk-UA"/>
        </w:rPr>
        <w:t>адміністрації</w:t>
      </w:r>
      <w:r w:rsidRPr="008B02A3">
        <w:rPr>
          <w:szCs w:val="28"/>
          <w:lang w:val="uk-UA"/>
        </w:rPr>
        <w:tab/>
      </w:r>
      <w:r w:rsidRPr="008B02A3">
        <w:rPr>
          <w:szCs w:val="28"/>
          <w:lang w:val="uk-UA"/>
        </w:rPr>
        <w:tab/>
      </w:r>
      <w:r w:rsidRPr="008B02A3">
        <w:rPr>
          <w:szCs w:val="28"/>
          <w:lang w:val="uk-UA"/>
        </w:rPr>
        <w:tab/>
      </w:r>
      <w:r w:rsidRPr="008B02A3">
        <w:rPr>
          <w:szCs w:val="28"/>
          <w:lang w:val="uk-UA"/>
        </w:rPr>
        <w:tab/>
      </w:r>
      <w:r w:rsidRPr="008B02A3">
        <w:rPr>
          <w:szCs w:val="28"/>
          <w:lang w:val="uk-UA"/>
        </w:rPr>
        <w:tab/>
      </w:r>
      <w:r w:rsidRPr="008B02A3">
        <w:rPr>
          <w:szCs w:val="28"/>
          <w:lang w:val="uk-UA"/>
        </w:rPr>
        <w:tab/>
      </w:r>
      <w:r w:rsidRPr="008B02A3">
        <w:rPr>
          <w:szCs w:val="28"/>
          <w:lang w:val="uk-UA"/>
        </w:rPr>
        <w:tab/>
      </w:r>
      <w:r w:rsidRPr="008B02A3">
        <w:rPr>
          <w:szCs w:val="28"/>
          <w:lang w:val="uk-UA"/>
        </w:rPr>
        <w:tab/>
        <w:t>Вадим ФІЛАШКІН</w:t>
      </w:r>
    </w:p>
    <w:sectPr w:rsidR="006B16EA" w:rsidRPr="008B02A3" w:rsidSect="00E41723">
      <w:headerReference w:type="default" r:id="rId8"/>
      <w:pgSz w:w="11906" w:h="16838"/>
      <w:pgMar w:top="28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8C11" w14:textId="77777777" w:rsidR="00C0275B" w:rsidRDefault="00C0275B" w:rsidP="00E41723">
      <w:r>
        <w:separator/>
      </w:r>
    </w:p>
  </w:endnote>
  <w:endnote w:type="continuationSeparator" w:id="0">
    <w:p w14:paraId="4CE98C62" w14:textId="77777777" w:rsidR="00C0275B" w:rsidRDefault="00C0275B" w:rsidP="00E4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1DF5" w14:textId="77777777" w:rsidR="00C0275B" w:rsidRDefault="00C0275B" w:rsidP="00E41723">
      <w:r>
        <w:separator/>
      </w:r>
    </w:p>
  </w:footnote>
  <w:footnote w:type="continuationSeparator" w:id="0">
    <w:p w14:paraId="23ADF744" w14:textId="77777777" w:rsidR="00C0275B" w:rsidRDefault="00C0275B" w:rsidP="00E4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11569"/>
      <w:docPartObj>
        <w:docPartGallery w:val="Page Numbers (Top of Page)"/>
        <w:docPartUnique/>
      </w:docPartObj>
    </w:sdtPr>
    <w:sdtContent>
      <w:p w14:paraId="13507818" w14:textId="78D14405" w:rsidR="00E41723" w:rsidRDefault="00E41723">
        <w:pPr>
          <w:pStyle w:val="a6"/>
          <w:jc w:val="center"/>
        </w:pPr>
        <w:r>
          <w:fldChar w:fldCharType="begin"/>
        </w:r>
        <w:r>
          <w:instrText>PAGE   \* MERGEFORMAT</w:instrText>
        </w:r>
        <w:r>
          <w:fldChar w:fldCharType="separate"/>
        </w:r>
        <w:r w:rsidR="00D146C5" w:rsidRPr="00D146C5">
          <w:rPr>
            <w:noProof/>
            <w:lang w:val="uk-UA"/>
          </w:rPr>
          <w:t>2</w:t>
        </w:r>
        <w:r>
          <w:fldChar w:fldCharType="end"/>
        </w:r>
      </w:p>
    </w:sdtContent>
  </w:sdt>
  <w:p w14:paraId="3B9E7157" w14:textId="77777777" w:rsidR="00E41723" w:rsidRDefault="00E4172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037"/>
    <w:multiLevelType w:val="hybridMultilevel"/>
    <w:tmpl w:val="620CC6B0"/>
    <w:lvl w:ilvl="0" w:tplc="3E4EB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C8A4CB8"/>
    <w:multiLevelType w:val="hybridMultilevel"/>
    <w:tmpl w:val="B2564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AB163D"/>
    <w:multiLevelType w:val="multilevel"/>
    <w:tmpl w:val="A1D4B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273499">
    <w:abstractNumId w:val="0"/>
  </w:num>
  <w:num w:numId="2" w16cid:durableId="1731735265">
    <w:abstractNumId w:val="2"/>
  </w:num>
  <w:num w:numId="3" w16cid:durableId="123269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1F2"/>
    <w:rsid w:val="0000658D"/>
    <w:rsid w:val="0001491C"/>
    <w:rsid w:val="00022050"/>
    <w:rsid w:val="00023FAC"/>
    <w:rsid w:val="000305A4"/>
    <w:rsid w:val="00035B84"/>
    <w:rsid w:val="00045B14"/>
    <w:rsid w:val="00046AF4"/>
    <w:rsid w:val="00046C59"/>
    <w:rsid w:val="00050BD0"/>
    <w:rsid w:val="00052CB0"/>
    <w:rsid w:val="000656BD"/>
    <w:rsid w:val="00080A27"/>
    <w:rsid w:val="0008139B"/>
    <w:rsid w:val="00094E3E"/>
    <w:rsid w:val="000955A2"/>
    <w:rsid w:val="000A51F2"/>
    <w:rsid w:val="000A5760"/>
    <w:rsid w:val="000A6253"/>
    <w:rsid w:val="000B16B8"/>
    <w:rsid w:val="000D28EE"/>
    <w:rsid w:val="000E6CCD"/>
    <w:rsid w:val="00102E3D"/>
    <w:rsid w:val="00111098"/>
    <w:rsid w:val="00111DE2"/>
    <w:rsid w:val="00113F63"/>
    <w:rsid w:val="00114CE7"/>
    <w:rsid w:val="001155B6"/>
    <w:rsid w:val="00135A62"/>
    <w:rsid w:val="00145189"/>
    <w:rsid w:val="00152308"/>
    <w:rsid w:val="00161894"/>
    <w:rsid w:val="0016218A"/>
    <w:rsid w:val="00163584"/>
    <w:rsid w:val="00170333"/>
    <w:rsid w:val="00184D0D"/>
    <w:rsid w:val="00191C25"/>
    <w:rsid w:val="001A1323"/>
    <w:rsid w:val="001A2FF2"/>
    <w:rsid w:val="001C2A84"/>
    <w:rsid w:val="001D3558"/>
    <w:rsid w:val="001E056F"/>
    <w:rsid w:val="001E0711"/>
    <w:rsid w:val="001F71CC"/>
    <w:rsid w:val="00213468"/>
    <w:rsid w:val="00231ED9"/>
    <w:rsid w:val="0023617B"/>
    <w:rsid w:val="0023768C"/>
    <w:rsid w:val="0024085F"/>
    <w:rsid w:val="00242317"/>
    <w:rsid w:val="002525AA"/>
    <w:rsid w:val="0025319C"/>
    <w:rsid w:val="002542BE"/>
    <w:rsid w:val="00256C12"/>
    <w:rsid w:val="0027014C"/>
    <w:rsid w:val="00290BAB"/>
    <w:rsid w:val="002A12CD"/>
    <w:rsid w:val="002B1EF8"/>
    <w:rsid w:val="002B61B7"/>
    <w:rsid w:val="002C651F"/>
    <w:rsid w:val="002C6C81"/>
    <w:rsid w:val="002D7FF6"/>
    <w:rsid w:val="002E02B7"/>
    <w:rsid w:val="002E0683"/>
    <w:rsid w:val="002E2508"/>
    <w:rsid w:val="002F662D"/>
    <w:rsid w:val="002F6A50"/>
    <w:rsid w:val="00317433"/>
    <w:rsid w:val="00324F7F"/>
    <w:rsid w:val="00331380"/>
    <w:rsid w:val="00333712"/>
    <w:rsid w:val="00334915"/>
    <w:rsid w:val="00334D40"/>
    <w:rsid w:val="00336202"/>
    <w:rsid w:val="00336646"/>
    <w:rsid w:val="0035577F"/>
    <w:rsid w:val="00364BD1"/>
    <w:rsid w:val="0038558F"/>
    <w:rsid w:val="00392816"/>
    <w:rsid w:val="0039709B"/>
    <w:rsid w:val="0039720E"/>
    <w:rsid w:val="003A58B2"/>
    <w:rsid w:val="003B1BFA"/>
    <w:rsid w:val="003C2CBC"/>
    <w:rsid w:val="003C7123"/>
    <w:rsid w:val="003D02E2"/>
    <w:rsid w:val="003D0327"/>
    <w:rsid w:val="003D7CEB"/>
    <w:rsid w:val="003E31B3"/>
    <w:rsid w:val="003E5FBE"/>
    <w:rsid w:val="003F51C1"/>
    <w:rsid w:val="004023AD"/>
    <w:rsid w:val="00407EE1"/>
    <w:rsid w:val="00410568"/>
    <w:rsid w:val="00410B33"/>
    <w:rsid w:val="00416013"/>
    <w:rsid w:val="00424E60"/>
    <w:rsid w:val="00430468"/>
    <w:rsid w:val="0043403F"/>
    <w:rsid w:val="00436481"/>
    <w:rsid w:val="00452853"/>
    <w:rsid w:val="00460A12"/>
    <w:rsid w:val="004628AC"/>
    <w:rsid w:val="0046566E"/>
    <w:rsid w:val="00476375"/>
    <w:rsid w:val="0047775F"/>
    <w:rsid w:val="004A6CCB"/>
    <w:rsid w:val="004A7365"/>
    <w:rsid w:val="004B4377"/>
    <w:rsid w:val="004B7D7E"/>
    <w:rsid w:val="004C0B87"/>
    <w:rsid w:val="004C32BF"/>
    <w:rsid w:val="004D252C"/>
    <w:rsid w:val="004F0F36"/>
    <w:rsid w:val="004F42F5"/>
    <w:rsid w:val="004F5E74"/>
    <w:rsid w:val="005005F7"/>
    <w:rsid w:val="00501B2B"/>
    <w:rsid w:val="005040A2"/>
    <w:rsid w:val="005073EE"/>
    <w:rsid w:val="005139E5"/>
    <w:rsid w:val="00520640"/>
    <w:rsid w:val="005231B3"/>
    <w:rsid w:val="00527A48"/>
    <w:rsid w:val="0053162A"/>
    <w:rsid w:val="0054036C"/>
    <w:rsid w:val="00544D24"/>
    <w:rsid w:val="00547C37"/>
    <w:rsid w:val="00573E5B"/>
    <w:rsid w:val="005865ED"/>
    <w:rsid w:val="00587557"/>
    <w:rsid w:val="005876C1"/>
    <w:rsid w:val="005925B5"/>
    <w:rsid w:val="00592B84"/>
    <w:rsid w:val="00596459"/>
    <w:rsid w:val="00597471"/>
    <w:rsid w:val="005A237C"/>
    <w:rsid w:val="005A443F"/>
    <w:rsid w:val="005B485B"/>
    <w:rsid w:val="005C4E43"/>
    <w:rsid w:val="005D25DB"/>
    <w:rsid w:val="005E1660"/>
    <w:rsid w:val="005E43EF"/>
    <w:rsid w:val="005F6720"/>
    <w:rsid w:val="00604986"/>
    <w:rsid w:val="00613F94"/>
    <w:rsid w:val="006264D4"/>
    <w:rsid w:val="00630664"/>
    <w:rsid w:val="00643623"/>
    <w:rsid w:val="006503FB"/>
    <w:rsid w:val="00650967"/>
    <w:rsid w:val="00650D1F"/>
    <w:rsid w:val="00653BDD"/>
    <w:rsid w:val="006827FE"/>
    <w:rsid w:val="006852DF"/>
    <w:rsid w:val="00687F77"/>
    <w:rsid w:val="00690B68"/>
    <w:rsid w:val="006A2F9A"/>
    <w:rsid w:val="006B11DD"/>
    <w:rsid w:val="006B16EA"/>
    <w:rsid w:val="006C25DB"/>
    <w:rsid w:val="006C33C2"/>
    <w:rsid w:val="006C38A0"/>
    <w:rsid w:val="006C4379"/>
    <w:rsid w:val="006C749E"/>
    <w:rsid w:val="006D3BDA"/>
    <w:rsid w:val="006E3D37"/>
    <w:rsid w:val="006F430E"/>
    <w:rsid w:val="00724A08"/>
    <w:rsid w:val="00741798"/>
    <w:rsid w:val="00750354"/>
    <w:rsid w:val="007525B4"/>
    <w:rsid w:val="0075494C"/>
    <w:rsid w:val="00755A13"/>
    <w:rsid w:val="007569EC"/>
    <w:rsid w:val="00766474"/>
    <w:rsid w:val="00766DC4"/>
    <w:rsid w:val="00772D84"/>
    <w:rsid w:val="007774FA"/>
    <w:rsid w:val="00780DAB"/>
    <w:rsid w:val="007826E1"/>
    <w:rsid w:val="0078713C"/>
    <w:rsid w:val="00791311"/>
    <w:rsid w:val="007A6A38"/>
    <w:rsid w:val="007B0F88"/>
    <w:rsid w:val="007B136F"/>
    <w:rsid w:val="007B1ED0"/>
    <w:rsid w:val="007C2BE6"/>
    <w:rsid w:val="007C2D1F"/>
    <w:rsid w:val="007C7B50"/>
    <w:rsid w:val="007D699F"/>
    <w:rsid w:val="007D7085"/>
    <w:rsid w:val="007E1783"/>
    <w:rsid w:val="007E40B4"/>
    <w:rsid w:val="007E50EA"/>
    <w:rsid w:val="007E62BE"/>
    <w:rsid w:val="007E78FC"/>
    <w:rsid w:val="007F26E0"/>
    <w:rsid w:val="007F2788"/>
    <w:rsid w:val="007F761A"/>
    <w:rsid w:val="00800157"/>
    <w:rsid w:val="008140DE"/>
    <w:rsid w:val="008152BD"/>
    <w:rsid w:val="00836F36"/>
    <w:rsid w:val="00837DA6"/>
    <w:rsid w:val="00840463"/>
    <w:rsid w:val="008425BB"/>
    <w:rsid w:val="00844793"/>
    <w:rsid w:val="00850C5C"/>
    <w:rsid w:val="008635B2"/>
    <w:rsid w:val="008707A8"/>
    <w:rsid w:val="00874E78"/>
    <w:rsid w:val="008953DE"/>
    <w:rsid w:val="00896C6A"/>
    <w:rsid w:val="0089721F"/>
    <w:rsid w:val="008A0F19"/>
    <w:rsid w:val="008A2D89"/>
    <w:rsid w:val="008B02A3"/>
    <w:rsid w:val="008C7CB9"/>
    <w:rsid w:val="008D283F"/>
    <w:rsid w:val="008D478D"/>
    <w:rsid w:val="008E3FFD"/>
    <w:rsid w:val="008E528B"/>
    <w:rsid w:val="008E5D94"/>
    <w:rsid w:val="008F782E"/>
    <w:rsid w:val="00901747"/>
    <w:rsid w:val="009143F8"/>
    <w:rsid w:val="00917D7F"/>
    <w:rsid w:val="00926B1E"/>
    <w:rsid w:val="00933EA1"/>
    <w:rsid w:val="009408F0"/>
    <w:rsid w:val="00942548"/>
    <w:rsid w:val="00947BEF"/>
    <w:rsid w:val="00957CCF"/>
    <w:rsid w:val="00964F36"/>
    <w:rsid w:val="009659A4"/>
    <w:rsid w:val="00966A85"/>
    <w:rsid w:val="00972054"/>
    <w:rsid w:val="00974E5C"/>
    <w:rsid w:val="00984E28"/>
    <w:rsid w:val="00991099"/>
    <w:rsid w:val="009916F1"/>
    <w:rsid w:val="0099244D"/>
    <w:rsid w:val="009B1D42"/>
    <w:rsid w:val="009B4AB9"/>
    <w:rsid w:val="009C34EF"/>
    <w:rsid w:val="009C50D2"/>
    <w:rsid w:val="009D39C9"/>
    <w:rsid w:val="009D4A0B"/>
    <w:rsid w:val="009D64A6"/>
    <w:rsid w:val="009D6EDD"/>
    <w:rsid w:val="009E0354"/>
    <w:rsid w:val="009E0C13"/>
    <w:rsid w:val="00A058DF"/>
    <w:rsid w:val="00A11B73"/>
    <w:rsid w:val="00A17F3C"/>
    <w:rsid w:val="00A241F5"/>
    <w:rsid w:val="00A263CA"/>
    <w:rsid w:val="00A34089"/>
    <w:rsid w:val="00A36F23"/>
    <w:rsid w:val="00A42A2A"/>
    <w:rsid w:val="00A46955"/>
    <w:rsid w:val="00A51238"/>
    <w:rsid w:val="00A5500B"/>
    <w:rsid w:val="00A55372"/>
    <w:rsid w:val="00A561C9"/>
    <w:rsid w:val="00A62D8A"/>
    <w:rsid w:val="00A71B11"/>
    <w:rsid w:val="00A8740E"/>
    <w:rsid w:val="00A973DB"/>
    <w:rsid w:val="00AA1430"/>
    <w:rsid w:val="00AA4DD4"/>
    <w:rsid w:val="00AA6ABE"/>
    <w:rsid w:val="00AD05CC"/>
    <w:rsid w:val="00AD36BE"/>
    <w:rsid w:val="00AE009D"/>
    <w:rsid w:val="00AE1829"/>
    <w:rsid w:val="00AE1A30"/>
    <w:rsid w:val="00AE38DA"/>
    <w:rsid w:val="00AF2028"/>
    <w:rsid w:val="00B0777A"/>
    <w:rsid w:val="00B118DF"/>
    <w:rsid w:val="00B13CE3"/>
    <w:rsid w:val="00B17E1B"/>
    <w:rsid w:val="00B258B2"/>
    <w:rsid w:val="00B26CFB"/>
    <w:rsid w:val="00B375E9"/>
    <w:rsid w:val="00B37892"/>
    <w:rsid w:val="00B40425"/>
    <w:rsid w:val="00B413F0"/>
    <w:rsid w:val="00B52001"/>
    <w:rsid w:val="00B55958"/>
    <w:rsid w:val="00B60621"/>
    <w:rsid w:val="00B60AC8"/>
    <w:rsid w:val="00B62BE0"/>
    <w:rsid w:val="00B66167"/>
    <w:rsid w:val="00B73973"/>
    <w:rsid w:val="00B76BEC"/>
    <w:rsid w:val="00B76C40"/>
    <w:rsid w:val="00B77899"/>
    <w:rsid w:val="00B82DEB"/>
    <w:rsid w:val="00B85009"/>
    <w:rsid w:val="00B8507C"/>
    <w:rsid w:val="00BA0EDA"/>
    <w:rsid w:val="00BB1337"/>
    <w:rsid w:val="00BB285C"/>
    <w:rsid w:val="00BC0C3E"/>
    <w:rsid w:val="00BD3E6D"/>
    <w:rsid w:val="00BE7ED0"/>
    <w:rsid w:val="00BF2532"/>
    <w:rsid w:val="00C0275B"/>
    <w:rsid w:val="00C061C6"/>
    <w:rsid w:val="00C06E82"/>
    <w:rsid w:val="00C07861"/>
    <w:rsid w:val="00C15EB3"/>
    <w:rsid w:val="00C173D8"/>
    <w:rsid w:val="00C17EEA"/>
    <w:rsid w:val="00C21687"/>
    <w:rsid w:val="00C25ED5"/>
    <w:rsid w:val="00C32CB4"/>
    <w:rsid w:val="00C42564"/>
    <w:rsid w:val="00C63D50"/>
    <w:rsid w:val="00C6483B"/>
    <w:rsid w:val="00C66554"/>
    <w:rsid w:val="00C66939"/>
    <w:rsid w:val="00C71A9A"/>
    <w:rsid w:val="00C84897"/>
    <w:rsid w:val="00C9305D"/>
    <w:rsid w:val="00CA0CF6"/>
    <w:rsid w:val="00CA1EAB"/>
    <w:rsid w:val="00CB2804"/>
    <w:rsid w:val="00CC33D9"/>
    <w:rsid w:val="00CD0CE0"/>
    <w:rsid w:val="00CD3094"/>
    <w:rsid w:val="00CD41D2"/>
    <w:rsid w:val="00CE312A"/>
    <w:rsid w:val="00CE38BC"/>
    <w:rsid w:val="00CF23B1"/>
    <w:rsid w:val="00D10A59"/>
    <w:rsid w:val="00D146C5"/>
    <w:rsid w:val="00D3065B"/>
    <w:rsid w:val="00D35EB4"/>
    <w:rsid w:val="00D3667C"/>
    <w:rsid w:val="00D504C9"/>
    <w:rsid w:val="00D544B0"/>
    <w:rsid w:val="00D576C8"/>
    <w:rsid w:val="00D6268F"/>
    <w:rsid w:val="00D667AD"/>
    <w:rsid w:val="00D761B5"/>
    <w:rsid w:val="00D80FC8"/>
    <w:rsid w:val="00D8556F"/>
    <w:rsid w:val="00D91CBA"/>
    <w:rsid w:val="00DA151D"/>
    <w:rsid w:val="00DA4BB6"/>
    <w:rsid w:val="00DB5FBD"/>
    <w:rsid w:val="00DB7F36"/>
    <w:rsid w:val="00DC3446"/>
    <w:rsid w:val="00DE0BA9"/>
    <w:rsid w:val="00DE1016"/>
    <w:rsid w:val="00DE4DCC"/>
    <w:rsid w:val="00DE7666"/>
    <w:rsid w:val="00DF0BD3"/>
    <w:rsid w:val="00E10181"/>
    <w:rsid w:val="00E353FB"/>
    <w:rsid w:val="00E36B54"/>
    <w:rsid w:val="00E36D76"/>
    <w:rsid w:val="00E37930"/>
    <w:rsid w:val="00E41723"/>
    <w:rsid w:val="00E43D6D"/>
    <w:rsid w:val="00E47AD4"/>
    <w:rsid w:val="00E50C1B"/>
    <w:rsid w:val="00E5389D"/>
    <w:rsid w:val="00E647D7"/>
    <w:rsid w:val="00E65A04"/>
    <w:rsid w:val="00E65B31"/>
    <w:rsid w:val="00E75BA0"/>
    <w:rsid w:val="00E87435"/>
    <w:rsid w:val="00E96DBF"/>
    <w:rsid w:val="00EA3157"/>
    <w:rsid w:val="00EA40C3"/>
    <w:rsid w:val="00EB5D4B"/>
    <w:rsid w:val="00EC3789"/>
    <w:rsid w:val="00ED07E3"/>
    <w:rsid w:val="00ED3415"/>
    <w:rsid w:val="00EE2AF3"/>
    <w:rsid w:val="00EE7AE1"/>
    <w:rsid w:val="00EF727D"/>
    <w:rsid w:val="00F40671"/>
    <w:rsid w:val="00F72151"/>
    <w:rsid w:val="00F745D8"/>
    <w:rsid w:val="00F937BC"/>
    <w:rsid w:val="00F93BDC"/>
    <w:rsid w:val="00F96470"/>
    <w:rsid w:val="00F97B09"/>
    <w:rsid w:val="00FA03A1"/>
    <w:rsid w:val="00FB08C4"/>
    <w:rsid w:val="00FC2B62"/>
    <w:rsid w:val="00FC38D8"/>
    <w:rsid w:val="00FD1A89"/>
    <w:rsid w:val="00FD2EC5"/>
    <w:rsid w:val="00FD4596"/>
    <w:rsid w:val="00FD5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BB958"/>
  <w15:docId w15:val="{047CA72C-7251-FC41-B9F8-D888CB53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51F2"/>
    <w:rPr>
      <w:sz w:val="28"/>
    </w:rPr>
  </w:style>
  <w:style w:type="paragraph" w:styleId="1">
    <w:name w:val="heading 1"/>
    <w:basedOn w:val="a"/>
    <w:next w:val="a"/>
    <w:qFormat/>
    <w:rsid w:val="000A51F2"/>
    <w:pPr>
      <w:keepNext/>
      <w:ind w:right="-199"/>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0A51F2"/>
    <w:pPr>
      <w:keepNext/>
      <w:spacing w:line="360" w:lineRule="auto"/>
      <w:jc w:val="center"/>
    </w:pPr>
    <w:rPr>
      <w:b/>
      <w:sz w:val="32"/>
      <w:lang w:val="uk-UA"/>
    </w:rPr>
  </w:style>
  <w:style w:type="paragraph" w:styleId="a3">
    <w:name w:val="Balloon Text"/>
    <w:basedOn w:val="a"/>
    <w:semiHidden/>
    <w:rsid w:val="000A51F2"/>
    <w:rPr>
      <w:rFonts w:ascii="Tahoma" w:hAnsi="Tahoma" w:cs="Tahoma"/>
      <w:sz w:val="16"/>
      <w:szCs w:val="16"/>
    </w:rPr>
  </w:style>
  <w:style w:type="paragraph" w:customStyle="1" w:styleId="a4">
    <w:name w:val="Нормальний текст"/>
    <w:basedOn w:val="a"/>
    <w:rsid w:val="00B375E9"/>
    <w:pPr>
      <w:spacing w:before="120"/>
      <w:ind w:firstLine="567"/>
    </w:pPr>
    <w:rPr>
      <w:rFonts w:ascii="Antiqua" w:hAnsi="Antiqua"/>
      <w:sz w:val="26"/>
      <w:lang w:val="uk-UA"/>
    </w:rPr>
  </w:style>
  <w:style w:type="paragraph" w:styleId="2">
    <w:name w:val="Body Text 2"/>
    <w:basedOn w:val="a"/>
    <w:link w:val="20"/>
    <w:rsid w:val="004F42F5"/>
    <w:pPr>
      <w:jc w:val="both"/>
    </w:pPr>
    <w:rPr>
      <w:sz w:val="24"/>
      <w:lang w:val="uk-UA" w:eastAsia="uk-UA"/>
    </w:rPr>
  </w:style>
  <w:style w:type="character" w:customStyle="1" w:styleId="20">
    <w:name w:val="Основной текст 2 Знак"/>
    <w:basedOn w:val="a0"/>
    <w:link w:val="2"/>
    <w:rsid w:val="004F42F5"/>
    <w:rPr>
      <w:sz w:val="24"/>
      <w:lang w:val="uk-UA" w:eastAsia="uk-UA"/>
    </w:rPr>
  </w:style>
  <w:style w:type="table" w:styleId="a5">
    <w:name w:val="Table Grid"/>
    <w:basedOn w:val="a1"/>
    <w:uiPriority w:val="39"/>
    <w:rsid w:val="00E4172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41723"/>
    <w:pPr>
      <w:tabs>
        <w:tab w:val="center" w:pos="4819"/>
        <w:tab w:val="right" w:pos="9639"/>
      </w:tabs>
    </w:pPr>
  </w:style>
  <w:style w:type="character" w:customStyle="1" w:styleId="a7">
    <w:name w:val="Верхний колонтитул Знак"/>
    <w:basedOn w:val="a0"/>
    <w:link w:val="a6"/>
    <w:uiPriority w:val="99"/>
    <w:rsid w:val="00E41723"/>
    <w:rPr>
      <w:sz w:val="28"/>
    </w:rPr>
  </w:style>
  <w:style w:type="paragraph" w:styleId="a8">
    <w:name w:val="footer"/>
    <w:basedOn w:val="a"/>
    <w:link w:val="a9"/>
    <w:unhideWhenUsed/>
    <w:rsid w:val="00E41723"/>
    <w:pPr>
      <w:tabs>
        <w:tab w:val="center" w:pos="4819"/>
        <w:tab w:val="right" w:pos="9639"/>
      </w:tabs>
    </w:pPr>
  </w:style>
  <w:style w:type="character" w:customStyle="1" w:styleId="a9">
    <w:name w:val="Нижний колонтитул Знак"/>
    <w:basedOn w:val="a0"/>
    <w:link w:val="a8"/>
    <w:rsid w:val="00E41723"/>
    <w:rPr>
      <w:sz w:val="28"/>
    </w:rPr>
  </w:style>
  <w:style w:type="character" w:styleId="aa">
    <w:name w:val="Hyperlink"/>
    <w:uiPriority w:val="99"/>
    <w:semiHidden/>
    <w:unhideWhenUsed/>
    <w:rsid w:val="00926B1E"/>
    <w:rPr>
      <w:color w:val="0000FF"/>
      <w:u w:val="single"/>
    </w:rPr>
  </w:style>
  <w:style w:type="paragraph" w:styleId="ab">
    <w:name w:val="List Paragraph"/>
    <w:basedOn w:val="a"/>
    <w:uiPriority w:val="34"/>
    <w:qFormat/>
    <w:rsid w:val="00FA03A1"/>
    <w:pPr>
      <w:ind w:left="720"/>
      <w:contextualSpacing/>
    </w:pPr>
  </w:style>
  <w:style w:type="paragraph" w:customStyle="1" w:styleId="p1">
    <w:name w:val="p1"/>
    <w:basedOn w:val="a"/>
    <w:rsid w:val="006B16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2223</Words>
  <Characters>1268</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DonODA</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Даниил Сазонов</cp:lastModifiedBy>
  <cp:revision>77</cp:revision>
  <cp:lastPrinted>2026-01-16T11:51:00Z</cp:lastPrinted>
  <dcterms:created xsi:type="dcterms:W3CDTF">2026-02-03T08:13:00Z</dcterms:created>
  <dcterms:modified xsi:type="dcterms:W3CDTF">2026-07-02T05:46:00Z</dcterms:modified>
</cp:coreProperties>
</file>