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288" w:rsidRDefault="00F553ED">
      <w:pPr>
        <w:spacing w:line="216" w:lineRule="auto"/>
        <w:jc w:val="center"/>
        <w:rPr>
          <w:b/>
          <w:bCs/>
        </w:rPr>
      </w:pPr>
      <w:r>
        <w:rPr>
          <w:b/>
          <w:bCs/>
          <w:sz w:val="28"/>
          <w:szCs w:val="28"/>
          <w:lang w:val="uk-UA"/>
        </w:rPr>
        <w:t>З В І Т</w:t>
      </w:r>
    </w:p>
    <w:p w:rsidR="00B81288" w:rsidRDefault="00F553ED">
      <w:pPr>
        <w:spacing w:line="216" w:lineRule="auto"/>
        <w:jc w:val="center"/>
      </w:pPr>
      <w:r>
        <w:rPr>
          <w:sz w:val="28"/>
          <w:szCs w:val="28"/>
          <w:lang w:val="uk-UA"/>
        </w:rPr>
        <w:t xml:space="preserve">управління запобігання та виявлення корупції </w:t>
      </w:r>
    </w:p>
    <w:p w:rsidR="00B81288" w:rsidRDefault="00F553ED">
      <w:pPr>
        <w:spacing w:line="216" w:lineRule="auto"/>
        <w:jc w:val="center"/>
      </w:pPr>
      <w:r>
        <w:rPr>
          <w:sz w:val="28"/>
          <w:szCs w:val="28"/>
          <w:lang w:val="uk-UA"/>
        </w:rPr>
        <w:t>облдержадміністрації про проведену роботу</w:t>
      </w:r>
    </w:p>
    <w:p w:rsidR="00B81288" w:rsidRDefault="00F553ED">
      <w:pPr>
        <w:spacing w:line="216" w:lineRule="auto"/>
        <w:jc w:val="center"/>
      </w:pPr>
      <w:r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 xml:space="preserve"> місяців 2026 року</w:t>
      </w:r>
    </w:p>
    <w:p w:rsidR="00B81288" w:rsidRDefault="00B81288">
      <w:pPr>
        <w:pStyle w:val="30"/>
        <w:spacing w:after="0" w:line="216" w:lineRule="auto"/>
        <w:ind w:left="0" w:firstLine="720"/>
        <w:jc w:val="both"/>
        <w:rPr>
          <w:sz w:val="26"/>
          <w:szCs w:val="26"/>
        </w:rPr>
      </w:pPr>
    </w:p>
    <w:p w:rsidR="00B81288" w:rsidRDefault="00F553ED">
      <w:pPr>
        <w:pStyle w:val="Standard"/>
        <w:widowControl/>
        <w:tabs>
          <w:tab w:val="left" w:pos="709"/>
        </w:tabs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ab/>
        <w:t xml:space="preserve">Одним із основних завдань управління запобігання та виявлення корупції облдержадміністрації (далі – управління) є забезпечення </w:t>
      </w:r>
      <w:r>
        <w:rPr>
          <w:rStyle w:val="1"/>
          <w:sz w:val="28"/>
          <w:szCs w:val="28"/>
        </w:rPr>
        <w:t>ефективної реалізації державної політики в сфері запобігання та виявлення корупції у діяльності облдержадміністрації та її структурних підрозділів, а також забезпечення злагодженості та системності антикорупційних заходів з урахуванням умов воєнного стану.</w:t>
      </w:r>
    </w:p>
    <w:p w:rsidR="00B81288" w:rsidRDefault="00F553ED">
      <w:pPr>
        <w:pStyle w:val="Standard"/>
        <w:widowControl/>
        <w:tabs>
          <w:tab w:val="left" w:pos="709"/>
        </w:tabs>
        <w:jc w:val="both"/>
      </w:pPr>
      <w:r>
        <w:rPr>
          <w:sz w:val="28"/>
          <w:szCs w:val="28"/>
        </w:rPr>
        <w:tab/>
        <w:t>З урахуванням вимог Закону України «Про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стану» від 20 вересня 2023 року № 3</w:t>
      </w:r>
      <w:r>
        <w:rPr>
          <w:sz w:val="28"/>
          <w:szCs w:val="28"/>
        </w:rPr>
        <w:t xml:space="preserve">384-ІХ, яким було </w:t>
      </w:r>
      <w:proofErr w:type="spellStart"/>
      <w:r>
        <w:rPr>
          <w:sz w:val="28"/>
          <w:szCs w:val="28"/>
        </w:rPr>
        <w:t>внесено</w:t>
      </w:r>
      <w:proofErr w:type="spellEnd"/>
      <w:r>
        <w:rPr>
          <w:sz w:val="28"/>
          <w:szCs w:val="28"/>
        </w:rPr>
        <w:t xml:space="preserve"> зміни до Закону України «Про запобігання корупції»,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8"/>
          <w:szCs w:val="28"/>
        </w:rPr>
        <w:t xml:space="preserve">управлінням в звітному  періоді проведено 2 </w:t>
      </w:r>
      <w:proofErr w:type="spellStart"/>
      <w:r>
        <w:rPr>
          <w:rFonts w:cs="Times New Roman"/>
          <w:sz w:val="28"/>
          <w:szCs w:val="28"/>
        </w:rPr>
        <w:t>вебінари</w:t>
      </w:r>
      <w:proofErr w:type="spellEnd"/>
      <w:r>
        <w:rPr>
          <w:rFonts w:cs="Times New Roman"/>
          <w:sz w:val="28"/>
          <w:szCs w:val="28"/>
        </w:rPr>
        <w:t xml:space="preserve">  з питань декларування з працівниками апарату та структурних підрозділів облдержадміністрації - 18.02.2026, а також з праців</w:t>
      </w:r>
      <w:r>
        <w:rPr>
          <w:rFonts w:cs="Times New Roman"/>
          <w:sz w:val="28"/>
          <w:szCs w:val="28"/>
        </w:rPr>
        <w:t>никами підприємств, установ, закладів і організацій, які знаходяться в управлінні облдержадміністрації - 24.02.2026.</w:t>
      </w:r>
    </w:p>
    <w:p w:rsidR="00B81288" w:rsidRDefault="00F553ED">
      <w:pPr>
        <w:pStyle w:val="Standard"/>
        <w:widowControl/>
        <w:tabs>
          <w:tab w:val="left" w:pos="709"/>
        </w:tabs>
        <w:jc w:val="both"/>
      </w:pPr>
      <w:r>
        <w:rPr>
          <w:rFonts w:cs="Times New Roman"/>
          <w:sz w:val="28"/>
          <w:szCs w:val="28"/>
        </w:rPr>
        <w:tab/>
        <w:t>З метою перевірки засвоєних знань управлінням було проведено анонімне онлайн-опитування працівників облдержадміністрації за темою «Фінансо</w:t>
      </w:r>
      <w:r>
        <w:rPr>
          <w:rFonts w:cs="Times New Roman"/>
          <w:sz w:val="28"/>
          <w:szCs w:val="28"/>
        </w:rPr>
        <w:t>вий контроль в діяльності державних службовців. Особливості декларування в умовах воєнного стану». Участь в опитуванні прийняли 159 працівників апарату та структурних підрозділів облдержадміністрації. За результатами опитування підготовлено доповідну запис</w:t>
      </w:r>
      <w:r>
        <w:rPr>
          <w:rFonts w:cs="Times New Roman"/>
          <w:sz w:val="28"/>
          <w:szCs w:val="28"/>
        </w:rPr>
        <w:t xml:space="preserve">ку голові облдержадміністрації, начальнику обласної військової адміністрації </w:t>
      </w:r>
      <w:r>
        <w:rPr>
          <w:rFonts w:cs="Times New Roman"/>
          <w:sz w:val="28"/>
          <w:szCs w:val="28"/>
        </w:rPr>
        <w:t>від 10.03.2026 № 25/0/245-26.</w:t>
      </w:r>
    </w:p>
    <w:p w:rsidR="00B81288" w:rsidRDefault="00F553ED">
      <w:pPr>
        <w:pStyle w:val="Standard"/>
        <w:widowControl/>
        <w:tabs>
          <w:tab w:val="left" w:pos="709"/>
        </w:tabs>
        <w:jc w:val="both"/>
      </w:pPr>
      <w:r>
        <w:rPr>
          <w:rFonts w:cs="Times New Roman"/>
          <w:sz w:val="28"/>
          <w:szCs w:val="28"/>
        </w:rPr>
        <w:tab/>
        <w:t xml:space="preserve"> Працівники</w:t>
      </w:r>
      <w:r>
        <w:rPr>
          <w:rStyle w:val="1"/>
          <w:rFonts w:cs="Times New Roman"/>
          <w:sz w:val="28"/>
          <w:szCs w:val="28"/>
          <w:lang w:eastAsia="en-US" w:bidi="hi-IN"/>
        </w:rPr>
        <w:t xml:space="preserve"> управління прийняли участь у </w:t>
      </w:r>
      <w:proofErr w:type="spellStart"/>
      <w:r>
        <w:rPr>
          <w:rStyle w:val="1"/>
          <w:rFonts w:cs="Times New Roman"/>
          <w:sz w:val="28"/>
          <w:szCs w:val="28"/>
          <w:lang w:eastAsia="en-US" w:bidi="hi-IN"/>
        </w:rPr>
        <w:t>вебінарах</w:t>
      </w:r>
      <w:proofErr w:type="spellEnd"/>
      <w:r>
        <w:rPr>
          <w:rStyle w:val="1"/>
          <w:rFonts w:cs="Times New Roman"/>
          <w:sz w:val="28"/>
          <w:szCs w:val="28"/>
          <w:lang w:eastAsia="en-US" w:bidi="hi-IN"/>
        </w:rPr>
        <w:t xml:space="preserve">  з представниками райдержадміністрацій, районних військових адміністрацій, військових адміністрац</w:t>
      </w:r>
      <w:r>
        <w:rPr>
          <w:rStyle w:val="1"/>
          <w:rFonts w:cs="Times New Roman"/>
          <w:sz w:val="28"/>
          <w:szCs w:val="28"/>
          <w:lang w:eastAsia="en-US" w:bidi="hi-IN"/>
        </w:rPr>
        <w:t>ій населених пунктів та виконавчих органів сільських, селищних, міських рад області: 26.02.2026 - з виступом на тему «Про зміни в процесі декларування в умовах воєнного стану»; 28.05.2026 - з виступом на тему «Про конфлікт інтересів».</w:t>
      </w:r>
    </w:p>
    <w:p w:rsidR="00B81288" w:rsidRDefault="00F553ED">
      <w:pPr>
        <w:ind w:firstLine="708"/>
        <w:jc w:val="both"/>
      </w:pPr>
      <w:r>
        <w:rPr>
          <w:sz w:val="28"/>
          <w:szCs w:val="28"/>
          <w:lang w:val="uk-UA"/>
        </w:rPr>
        <w:t>З метою здійснення ко</w:t>
      </w:r>
      <w:r>
        <w:rPr>
          <w:sz w:val="28"/>
          <w:szCs w:val="28"/>
          <w:lang w:val="uk-UA"/>
        </w:rPr>
        <w:t xml:space="preserve">нтролю за станом подання декларацій за минулий рік управлінням  до структурних підрозділів апарату та структурних підрозділів облдержадміністрації направлено лист </w:t>
      </w:r>
      <w:r>
        <w:rPr>
          <w:sz w:val="28"/>
          <w:szCs w:val="28"/>
          <w:lang w:val="uk-UA"/>
        </w:rPr>
        <w:t xml:space="preserve">від </w:t>
      </w:r>
      <w:r>
        <w:rPr>
          <w:rStyle w:val="cef1edeee2edeee9f8f0e8f4f2e0e1e7e0f6e0"/>
          <w:sz w:val="28"/>
          <w:szCs w:val="28"/>
          <w:lang w:val="uk-UA" w:eastAsia="en-US"/>
        </w:rPr>
        <w:t>23.02.2026 № 17/0/245-26</w:t>
      </w:r>
      <w:r>
        <w:rPr>
          <w:sz w:val="28"/>
          <w:szCs w:val="28"/>
          <w:lang w:val="uk-UA"/>
        </w:rPr>
        <w:t>, в якому встановлено терміни подання до управління інформації пр</w:t>
      </w:r>
      <w:r>
        <w:rPr>
          <w:sz w:val="28"/>
          <w:szCs w:val="28"/>
          <w:lang w:val="uk-UA"/>
        </w:rPr>
        <w:t xml:space="preserve">о хід декларування в  цих підрозділах. </w:t>
      </w:r>
    </w:p>
    <w:p w:rsidR="00B81288" w:rsidRPr="00F553ED" w:rsidRDefault="00F553ED">
      <w:pPr>
        <w:tabs>
          <w:tab w:val="left" w:pos="2625"/>
        </w:tabs>
        <w:ind w:firstLine="567"/>
        <w:jc w:val="both"/>
        <w:rPr>
          <w:sz w:val="28"/>
          <w:szCs w:val="28"/>
          <w:lang w:val="uk"/>
        </w:rPr>
      </w:pPr>
      <w:r>
        <w:rPr>
          <w:sz w:val="28"/>
          <w:szCs w:val="28"/>
          <w:lang w:val="uk" w:eastAsia="uk-UA"/>
        </w:rPr>
        <w:t xml:space="preserve">23.06.2026 для працівників апарату та структурних підрозділів облдержадміністрації управлінням </w:t>
      </w:r>
      <w:r>
        <w:rPr>
          <w:sz w:val="28"/>
          <w:szCs w:val="28"/>
          <w:lang w:val="uk-UA" w:eastAsia="uk-UA"/>
        </w:rPr>
        <w:t>проведено</w:t>
      </w:r>
      <w:r>
        <w:rPr>
          <w:sz w:val="28"/>
          <w:szCs w:val="28"/>
          <w:lang w:val="uk" w:eastAsia="uk-UA"/>
        </w:rPr>
        <w:t xml:space="preserve"> </w:t>
      </w:r>
      <w:proofErr w:type="spellStart"/>
      <w:r>
        <w:rPr>
          <w:sz w:val="28"/>
          <w:szCs w:val="28"/>
          <w:lang w:val="uk" w:eastAsia="uk-UA"/>
        </w:rPr>
        <w:t>вебінар</w:t>
      </w:r>
      <w:proofErr w:type="spellEnd"/>
      <w:r>
        <w:rPr>
          <w:sz w:val="28"/>
          <w:szCs w:val="28"/>
          <w:lang w:val="uk" w:eastAsia="uk-UA"/>
        </w:rPr>
        <w:t xml:space="preserve"> на тему: «Поняття, види конфлікту інтересів. Запобігання та врегулювання конфлікту інтересів».</w:t>
      </w:r>
    </w:p>
    <w:p w:rsidR="00B81288" w:rsidRDefault="00F553ED">
      <w:pPr>
        <w:pStyle w:val="Standard"/>
        <w:widowControl/>
        <w:tabs>
          <w:tab w:val="left" w:pos="709"/>
        </w:tabs>
        <w:suppressAutoHyphens w:val="0"/>
        <w:ind w:firstLine="5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З метою перевірки засвоєних знань управлінням було проведено анонімне онлайн-опитування працівників облдержадміністрації. Участь в опитуванні прийняли 132 працівника апарату та структурних підрозділів                            облдержадміністрації. За рез</w:t>
      </w:r>
      <w:r>
        <w:rPr>
          <w:rFonts w:cs="Times New Roman"/>
          <w:sz w:val="28"/>
          <w:szCs w:val="28"/>
        </w:rPr>
        <w:t xml:space="preserve">ультатами опитування підготовлено доповідну записку голові облдержадміністрації, начальнику обласної військової адміністрації </w:t>
      </w:r>
      <w:r>
        <w:rPr>
          <w:rFonts w:cs="Times New Roman"/>
          <w:sz w:val="28"/>
          <w:szCs w:val="28"/>
        </w:rPr>
        <w:t>від 03.07.2026 № 89/0/245-26</w:t>
      </w:r>
      <w:r>
        <w:rPr>
          <w:rFonts w:cs="Times New Roman"/>
          <w:i/>
          <w:iCs/>
          <w:sz w:val="28"/>
          <w:szCs w:val="28"/>
        </w:rPr>
        <w:t>.</w:t>
      </w:r>
    </w:p>
    <w:p w:rsidR="00B81288" w:rsidRDefault="00F553ED">
      <w:pPr>
        <w:pStyle w:val="Standard"/>
        <w:widowControl/>
        <w:tabs>
          <w:tab w:val="left" w:pos="709"/>
        </w:tabs>
        <w:jc w:val="both"/>
      </w:pPr>
      <w:r>
        <w:rPr>
          <w:rFonts w:cs="Times New Roman"/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На виконання пункту 2 розділу 6 протоколу засідання Кабінету Міністрів України від 29 вересня 2023 </w:t>
      </w:r>
      <w:r>
        <w:rPr>
          <w:sz w:val="28"/>
          <w:szCs w:val="28"/>
        </w:rPr>
        <w:t xml:space="preserve">року № 107 з метою </w:t>
      </w:r>
      <w:bookmarkStart w:id="0" w:name="_Hlk147837171"/>
      <w:r>
        <w:rPr>
          <w:sz w:val="28"/>
          <w:szCs w:val="28"/>
        </w:rPr>
        <w:t>здійснення контролю за належним використанням коштів, виділених з фонду ліквідації наслідків збройної агресії</w:t>
      </w:r>
      <w:bookmarkEnd w:id="0"/>
      <w:r>
        <w:rPr>
          <w:sz w:val="28"/>
          <w:szCs w:val="28"/>
        </w:rPr>
        <w:t xml:space="preserve">, розпорядженням голови облдержадміністрації, начальника обласної військової адміністрації </w:t>
      </w:r>
      <w:r>
        <w:rPr>
          <w:rStyle w:val="1"/>
          <w:rFonts w:eastAsia="SimSun" w:cs="Times New Roman"/>
          <w:sz w:val="28"/>
          <w:szCs w:val="28"/>
          <w:lang w:eastAsia="zh-CN" w:bidi="hi-IN"/>
        </w:rPr>
        <w:t xml:space="preserve">від 10.10.2023 № 493/5-23 </w:t>
      </w:r>
      <w:r>
        <w:rPr>
          <w:rStyle w:val="1"/>
          <w:rFonts w:eastAsia="SimSun"/>
          <w:sz w:val="28"/>
          <w:szCs w:val="28"/>
          <w:lang w:eastAsia="zh-CN" w:bidi="hi-IN"/>
        </w:rPr>
        <w:t>утворено ро</w:t>
      </w:r>
      <w:r>
        <w:rPr>
          <w:rStyle w:val="1"/>
          <w:rFonts w:eastAsia="SimSun"/>
          <w:sz w:val="28"/>
          <w:szCs w:val="28"/>
          <w:lang w:eastAsia="zh-CN" w:bidi="hi-IN"/>
        </w:rPr>
        <w:t>бочу групу «Прозорість і підзвітність»</w:t>
      </w:r>
      <w:r>
        <w:rPr>
          <w:rStyle w:val="1"/>
          <w:rFonts w:eastAsia="Calibri"/>
          <w:sz w:val="28"/>
          <w:szCs w:val="28"/>
          <w:lang w:eastAsia="en-US" w:bidi="hi-IN"/>
        </w:rPr>
        <w:t xml:space="preserve"> з контролю за належним використанням на території Донецької області коштів, виділених з фонду ліквідації наслідків збройної агресії</w:t>
      </w:r>
      <w:r>
        <w:rPr>
          <w:rStyle w:val="1"/>
          <w:rFonts w:eastAsia="SimSun"/>
          <w:sz w:val="28"/>
          <w:szCs w:val="28"/>
          <w:lang w:eastAsia="zh-CN" w:bidi="hi-IN"/>
        </w:rPr>
        <w:t>».</w:t>
      </w:r>
    </w:p>
    <w:p w:rsidR="00B81288" w:rsidRDefault="00F553ED">
      <w:pPr>
        <w:pStyle w:val="Standard"/>
        <w:widowControl/>
        <w:tabs>
          <w:tab w:val="left" w:pos="709"/>
        </w:tabs>
        <w:ind w:firstLine="709"/>
        <w:jc w:val="both"/>
      </w:pPr>
      <w:r>
        <w:rPr>
          <w:rStyle w:val="1"/>
          <w:rFonts w:eastAsia="SimSun"/>
          <w:sz w:val="28"/>
          <w:szCs w:val="28"/>
          <w:lang w:eastAsia="zh-CN" w:bidi="hi-IN"/>
        </w:rPr>
        <w:t xml:space="preserve"> На засіданнях цієї робочої групи також розглядаються питання про стан </w:t>
      </w:r>
      <w:proofErr w:type="spellStart"/>
      <w:r>
        <w:rPr>
          <w:rStyle w:val="1"/>
          <w:rFonts w:eastAsia="SimSun"/>
          <w:sz w:val="28"/>
          <w:szCs w:val="28"/>
          <w:lang w:eastAsia="zh-CN" w:bidi="hi-IN"/>
        </w:rPr>
        <w:t>закупівель</w:t>
      </w:r>
      <w:proofErr w:type="spellEnd"/>
      <w:r>
        <w:rPr>
          <w:rStyle w:val="1"/>
          <w:rFonts w:eastAsia="SimSun"/>
          <w:sz w:val="28"/>
          <w:szCs w:val="28"/>
          <w:lang w:eastAsia="zh-CN" w:bidi="hi-IN"/>
        </w:rPr>
        <w:t xml:space="preserve"> п</w:t>
      </w:r>
      <w:r>
        <w:rPr>
          <w:rStyle w:val="1"/>
          <w:rFonts w:eastAsia="SimSun"/>
          <w:sz w:val="28"/>
          <w:szCs w:val="28"/>
          <w:lang w:eastAsia="zh-CN" w:bidi="hi-IN"/>
        </w:rPr>
        <w:t xml:space="preserve">очергово по територіальних громадах області. </w:t>
      </w:r>
      <w:r>
        <w:rPr>
          <w:rStyle w:val="1"/>
          <w:rFonts w:eastAsia="SimSun"/>
          <w:sz w:val="28"/>
          <w:szCs w:val="28"/>
          <w:lang w:eastAsia="zh-CN" w:bidi="hi-IN"/>
        </w:rPr>
        <w:t>06.02.2026 проведено підсумкове засідання робочої групи за результатами роботи за 2025 рік, надано відповідні протокольні доручення з метою усунення виявлених недоліків у цій діяльності в 2026 році.</w:t>
      </w:r>
    </w:p>
    <w:p w:rsidR="00B81288" w:rsidRDefault="00F553ED">
      <w:pPr>
        <w:pStyle w:val="Standard"/>
        <w:widowControl/>
        <w:tabs>
          <w:tab w:val="left" w:pos="709"/>
        </w:tabs>
        <w:ind w:firstLine="709"/>
        <w:jc w:val="both"/>
      </w:pPr>
      <w:r>
        <w:rPr>
          <w:rStyle w:val="1"/>
          <w:rFonts w:eastAsia="SimSun"/>
          <w:sz w:val="28"/>
          <w:szCs w:val="28"/>
          <w:lang w:eastAsia="zh-CN" w:bidi="hi-IN"/>
        </w:rPr>
        <w:t>Протягом  зв</w:t>
      </w:r>
      <w:r>
        <w:rPr>
          <w:rStyle w:val="1"/>
          <w:rFonts w:eastAsia="SimSun"/>
          <w:sz w:val="28"/>
          <w:szCs w:val="28"/>
          <w:lang w:eastAsia="zh-CN" w:bidi="hi-IN"/>
        </w:rPr>
        <w:t xml:space="preserve">ітного періоду розглянуто стан </w:t>
      </w:r>
      <w:proofErr w:type="spellStart"/>
      <w:r>
        <w:rPr>
          <w:rStyle w:val="1"/>
          <w:rFonts w:eastAsia="SimSun"/>
          <w:sz w:val="28"/>
          <w:szCs w:val="28"/>
          <w:lang w:eastAsia="zh-CN" w:bidi="hi-IN"/>
        </w:rPr>
        <w:t>закупівель</w:t>
      </w:r>
      <w:proofErr w:type="spellEnd"/>
      <w:r>
        <w:rPr>
          <w:rStyle w:val="1"/>
          <w:rFonts w:eastAsia="SimSun"/>
          <w:sz w:val="28"/>
          <w:szCs w:val="28"/>
          <w:lang w:eastAsia="zh-CN" w:bidi="hi-IN"/>
        </w:rPr>
        <w:t xml:space="preserve"> у поточному році по </w:t>
      </w:r>
      <w:r>
        <w:rPr>
          <w:rStyle w:val="1"/>
          <w:rFonts w:eastAsia="SimSun"/>
          <w:sz w:val="28"/>
          <w:szCs w:val="28"/>
          <w:lang w:eastAsia="zh-CN" w:bidi="hi-IN"/>
        </w:rPr>
        <w:t>8</w:t>
      </w:r>
      <w:r>
        <w:rPr>
          <w:rStyle w:val="1"/>
          <w:rFonts w:eastAsia="SimSun"/>
          <w:sz w:val="28"/>
          <w:szCs w:val="28"/>
          <w:lang w:eastAsia="zh-CN" w:bidi="hi-IN"/>
        </w:rPr>
        <w:t xml:space="preserve">-ми  територіальних громадах, вивчено тендерну документацію по 23-х </w:t>
      </w:r>
      <w:proofErr w:type="spellStart"/>
      <w:r>
        <w:rPr>
          <w:rStyle w:val="1"/>
          <w:rFonts w:eastAsia="SimSun"/>
          <w:sz w:val="28"/>
          <w:szCs w:val="28"/>
          <w:lang w:eastAsia="zh-CN" w:bidi="hi-IN"/>
        </w:rPr>
        <w:t>закупівлях</w:t>
      </w:r>
      <w:proofErr w:type="spellEnd"/>
      <w:r>
        <w:rPr>
          <w:rStyle w:val="1"/>
          <w:rFonts w:eastAsia="SimSun"/>
          <w:sz w:val="28"/>
          <w:szCs w:val="28"/>
          <w:lang w:eastAsia="zh-CN" w:bidi="hi-IN"/>
        </w:rPr>
        <w:t xml:space="preserve">. </w:t>
      </w:r>
    </w:p>
    <w:p w:rsidR="00B81288" w:rsidRDefault="00F553ED">
      <w:pPr>
        <w:pStyle w:val="Standard"/>
        <w:ind w:firstLine="709"/>
        <w:jc w:val="both"/>
      </w:pPr>
      <w:r>
        <w:rPr>
          <w:rStyle w:val="1"/>
          <w:rFonts w:eastAsia="SimSun"/>
          <w:sz w:val="28"/>
          <w:szCs w:val="28"/>
          <w:lang w:eastAsia="zh-CN" w:bidi="hi-IN"/>
        </w:rPr>
        <w:t xml:space="preserve">Представник управління приймав участь у роботі Комісії з визначення підприємств, установ і організацій, які є </w:t>
      </w:r>
      <w:r>
        <w:rPr>
          <w:rStyle w:val="1"/>
          <w:rFonts w:eastAsia="SimSun"/>
          <w:sz w:val="28"/>
          <w:szCs w:val="28"/>
          <w:lang w:eastAsia="zh-CN" w:bidi="hi-IN"/>
        </w:rPr>
        <w:t>критично важливими для функціонування економіки та забезпечення життєдіяльності населення в особливий період на території Донецької області. Протягом звітного періоду прийнято участь</w:t>
      </w:r>
      <w:r>
        <w:rPr>
          <w:rStyle w:val="1"/>
          <w:rFonts w:eastAsia="SimSun"/>
          <w:sz w:val="28"/>
          <w:szCs w:val="28"/>
          <w:lang w:eastAsia="zh-CN" w:bidi="hi-IN"/>
        </w:rPr>
        <w:t xml:space="preserve"> у 16-ти засіданнях Комісії.</w:t>
      </w:r>
    </w:p>
    <w:p w:rsidR="00B81288" w:rsidRDefault="00F553ED">
      <w:pPr>
        <w:pStyle w:val="Standard"/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sz w:val="28"/>
          <w:szCs w:val="28"/>
        </w:rPr>
        <w:t xml:space="preserve">На офіційному сайті облдержадміністрації </w:t>
      </w:r>
      <w:r>
        <w:rPr>
          <w:sz w:val="28"/>
          <w:szCs w:val="28"/>
        </w:rPr>
        <w:t>управлінням постійно ведеться рубрика «Запобігання та виявлення корупції», де висвітлюється інформація, яка стосується діяльності з питань запобігання та виявлення корупції в облдержадміністрації, а саме – інформується громадськість про результати проведен</w:t>
      </w:r>
      <w:r>
        <w:rPr>
          <w:sz w:val="28"/>
          <w:szCs w:val="28"/>
        </w:rPr>
        <w:t>их заходів антикорупційного спрямування, надається інформація про канали повідомлення про корупцію, про співпрацю з викривачами, викладаються нормативно-правові акти, що стосуються організації роботи із запобігання корупції в облдержадміністрації, висвітлю</w:t>
      </w:r>
      <w:r>
        <w:rPr>
          <w:sz w:val="28"/>
          <w:szCs w:val="28"/>
        </w:rPr>
        <w:t>ється робота робочої групи з оцінки корупційних ризиків у діяльності облдержадміністрації та її структурних підрозділів, щоквартально розміщуються статистичні довідки про результати боротьби з корупцією в області, систематично розміщуються методичні рекоме</w:t>
      </w:r>
      <w:r>
        <w:rPr>
          <w:sz w:val="28"/>
          <w:szCs w:val="28"/>
        </w:rPr>
        <w:t>ндації та пам’ятки з питань додержання вимог антикорупційного законодавства  тощо.</w:t>
      </w:r>
    </w:p>
    <w:p w:rsidR="00B81288" w:rsidRDefault="00F553ED">
      <w:pPr>
        <w:pStyle w:val="Standard"/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sz w:val="28"/>
          <w:szCs w:val="28"/>
        </w:rPr>
        <w:t xml:space="preserve">Також на сайті облдержадміністрації систематично висвітлюється інформація стосовно моніторингу виконання заходів Антикорупційної </w:t>
      </w:r>
      <w:r>
        <w:rPr>
          <w:rStyle w:val="1"/>
          <w:sz w:val="28"/>
          <w:szCs w:val="28"/>
        </w:rPr>
        <w:t xml:space="preserve"> програми Донецької обласної державної адмін</w:t>
      </w:r>
      <w:r>
        <w:rPr>
          <w:rStyle w:val="1"/>
          <w:sz w:val="28"/>
          <w:szCs w:val="28"/>
        </w:rPr>
        <w:t>істрації, обласної військової адміністрації на 2024-2026 роки (далі – Антикорупційна програма), яку затверджено розпорядженням голови облдержадміністрації, начальника обласної військової адміністрації від 28 березня 2024 року № 184/5-24 «</w:t>
      </w:r>
      <w:r>
        <w:rPr>
          <w:sz w:val="28"/>
          <w:szCs w:val="28"/>
        </w:rPr>
        <w:t>Про затвердження А</w:t>
      </w:r>
      <w:r>
        <w:rPr>
          <w:sz w:val="28"/>
          <w:szCs w:val="28"/>
        </w:rPr>
        <w:t xml:space="preserve">нтикорупційної програми Донецької обласної державної адміністрації, обласної військової адміністрації на 2024-2026 роки». </w:t>
      </w:r>
    </w:p>
    <w:p w:rsidR="00B81288" w:rsidRDefault="00F553ED">
      <w:pPr>
        <w:pStyle w:val="Standard"/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sz w:val="28"/>
          <w:szCs w:val="28"/>
        </w:rPr>
        <w:t>На офіційному сайті облдержадміністрації ведеться рубрика «Повідом про корупцію». Забезпечено доступ громадян до інформації щодо можл</w:t>
      </w:r>
      <w:r>
        <w:rPr>
          <w:sz w:val="28"/>
          <w:szCs w:val="28"/>
        </w:rPr>
        <w:t xml:space="preserve">ивостей повідомити про виявлені факти корупційних правопорушень або правопорушень, пов’язаних з корупцією та гарантій захисту викривачів. </w:t>
      </w:r>
    </w:p>
    <w:p w:rsidR="00B81288" w:rsidRDefault="00F553ED">
      <w:pPr>
        <w:pStyle w:val="Standard"/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rStyle w:val="1"/>
          <w:sz w:val="28"/>
          <w:szCs w:val="28"/>
        </w:rPr>
        <w:t xml:space="preserve">Працівниками управління постійно надається методична і консультативна </w:t>
      </w:r>
      <w:r>
        <w:rPr>
          <w:rStyle w:val="1"/>
          <w:sz w:val="28"/>
          <w:szCs w:val="28"/>
        </w:rPr>
        <w:lastRenderedPageBreak/>
        <w:t>допомога працівникам апарату та структурних під</w:t>
      </w:r>
      <w:r>
        <w:rPr>
          <w:rStyle w:val="1"/>
          <w:sz w:val="28"/>
          <w:szCs w:val="28"/>
        </w:rPr>
        <w:t xml:space="preserve">розділів облдержадміністрації з питань додержання вимог законодавства щодо запобігання та протидії корупції, захисту прав викривачів. Протягом звітного періоду </w:t>
      </w:r>
      <w:r>
        <w:rPr>
          <w:rStyle w:val="1"/>
          <w:sz w:val="28"/>
          <w:szCs w:val="28"/>
        </w:rPr>
        <w:t xml:space="preserve">надано </w:t>
      </w:r>
      <w:r>
        <w:rPr>
          <w:rStyle w:val="1"/>
          <w:sz w:val="28"/>
          <w:szCs w:val="28"/>
        </w:rPr>
        <w:t>53</w:t>
      </w:r>
      <w:r>
        <w:rPr>
          <w:rStyle w:val="1"/>
          <w:sz w:val="28"/>
          <w:szCs w:val="28"/>
        </w:rPr>
        <w:t xml:space="preserve"> консультації з питань роз’яснення положень антикорупційного законодавства.</w:t>
      </w:r>
    </w:p>
    <w:p w:rsidR="00B81288" w:rsidRDefault="00F553ED">
      <w:pPr>
        <w:pStyle w:val="Standard"/>
        <w:tabs>
          <w:tab w:val="left" w:pos="0"/>
          <w:tab w:val="left" w:pos="10155"/>
        </w:tabs>
        <w:ind w:firstLine="709"/>
        <w:jc w:val="both"/>
      </w:pPr>
      <w:r>
        <w:rPr>
          <w:sz w:val="28"/>
          <w:szCs w:val="28"/>
        </w:rPr>
        <w:t>Систематичн</w:t>
      </w:r>
      <w:r>
        <w:rPr>
          <w:sz w:val="28"/>
          <w:szCs w:val="28"/>
        </w:rPr>
        <w:t xml:space="preserve">о здійснюються навчальні заходи з питань дотримання вимог антикорупційного законодавства. Розроблено та затверджено керівництвом облдержадміністрації </w:t>
      </w:r>
      <w:r>
        <w:rPr>
          <w:rStyle w:val="1"/>
          <w:rFonts w:eastAsia="Times New Roman" w:cs="Times New Roman"/>
          <w:bCs/>
          <w:sz w:val="28"/>
          <w:szCs w:val="28"/>
          <w:lang w:eastAsia="en-US"/>
        </w:rPr>
        <w:t xml:space="preserve">План-графік </w:t>
      </w:r>
      <w:r>
        <w:rPr>
          <w:rFonts w:eastAsia="Times New Roman" w:cs="Times New Roman"/>
          <w:sz w:val="28"/>
          <w:szCs w:val="28"/>
          <w:lang w:eastAsia="en-US"/>
        </w:rPr>
        <w:t xml:space="preserve">проведення навчальних заходів з питань дотримання вимог антикорупційного </w:t>
      </w:r>
      <w:r>
        <w:rPr>
          <w:rStyle w:val="1"/>
          <w:rFonts w:eastAsia="Times New Roman" w:cs="Times New Roman"/>
          <w:bCs/>
          <w:sz w:val="28"/>
          <w:szCs w:val="28"/>
          <w:lang w:eastAsia="en-US"/>
        </w:rPr>
        <w:t>законодавства в Донец</w:t>
      </w:r>
      <w:r>
        <w:rPr>
          <w:rStyle w:val="1"/>
          <w:rFonts w:eastAsia="Times New Roman" w:cs="Times New Roman"/>
          <w:bCs/>
          <w:sz w:val="28"/>
          <w:szCs w:val="28"/>
          <w:lang w:eastAsia="en-US"/>
        </w:rPr>
        <w:t>ькій обласній державній адміністрації на 2024-2026 роки.</w:t>
      </w:r>
    </w:p>
    <w:p w:rsidR="00B81288" w:rsidRDefault="00F553ED">
      <w:pPr>
        <w:pStyle w:val="10"/>
        <w:tabs>
          <w:tab w:val="left" w:pos="0"/>
        </w:tabs>
        <w:ind w:firstLine="709"/>
        <w:jc w:val="both"/>
      </w:pPr>
      <w:r>
        <w:rPr>
          <w:rFonts w:ascii="Times New Roman" w:hAnsi="Times New Roman"/>
          <w:sz w:val="28"/>
          <w:szCs w:val="28"/>
          <w:lang w:val="uk-UA"/>
        </w:rPr>
        <w:t>Згідно з цим Планом-графіком управлінням розробляються відповідні методичні рекомендації. У звітному періоді з</w:t>
      </w:r>
      <w:r>
        <w:rPr>
          <w:rStyle w:val="1"/>
          <w:rFonts w:ascii="Times New Roman" w:eastAsia="Times New Roman" w:hAnsi="Times New Roman"/>
          <w:bCs/>
          <w:sz w:val="28"/>
          <w:szCs w:val="28"/>
          <w:lang w:val="uk-UA"/>
        </w:rPr>
        <w:t xml:space="preserve"> метою підвищення рівня знань антикорупційного законодавства</w:t>
      </w:r>
      <w:r>
        <w:rPr>
          <w:rStyle w:val="1"/>
          <w:rFonts w:ascii="Times New Roman" w:eastAsia="Times New Roman" w:hAnsi="Times New Roman"/>
          <w:sz w:val="28"/>
          <w:szCs w:val="28"/>
          <w:lang w:val="uk-UA"/>
        </w:rPr>
        <w:t xml:space="preserve"> розроблено і направлено до структурних підрозділів апарату та  облдержадміністрації 5 методичних рекомендацій за темами: </w:t>
      </w:r>
    </w:p>
    <w:p w:rsidR="00B81288" w:rsidRDefault="00F553ED">
      <w:pPr>
        <w:pStyle w:val="10"/>
        <w:tabs>
          <w:tab w:val="left" w:pos="0"/>
        </w:tabs>
        <w:ind w:firstLine="709"/>
        <w:jc w:val="both"/>
      </w:pPr>
      <w:r>
        <w:rPr>
          <w:rFonts w:ascii="Times New Roman" w:hAnsi="Times New Roman"/>
          <w:sz w:val="28"/>
          <w:szCs w:val="28"/>
          <w:lang w:val="uk-UA"/>
        </w:rPr>
        <w:t>«Фінансовий контроль в діяльності державних службовців. Інформація, яка зазначається в декларації осіб, уповноважених на виконання фу</w:t>
      </w:r>
      <w:r>
        <w:rPr>
          <w:rFonts w:ascii="Times New Roman" w:hAnsi="Times New Roman"/>
          <w:sz w:val="28"/>
          <w:szCs w:val="28"/>
          <w:lang w:val="uk-UA"/>
        </w:rPr>
        <w:t xml:space="preserve">нкцій держави або місцевого самоврядування» - січень; </w:t>
      </w:r>
    </w:p>
    <w:p w:rsidR="00B81288" w:rsidRDefault="00F553ED">
      <w:pPr>
        <w:pStyle w:val="a9"/>
        <w:tabs>
          <w:tab w:val="left" w:pos="0"/>
        </w:tabs>
        <w:ind w:firstLine="709"/>
        <w:jc w:val="center"/>
      </w:pPr>
      <w:r>
        <w:rPr>
          <w:sz w:val="28"/>
          <w:szCs w:val="28"/>
          <w:lang w:val="uk-UA"/>
        </w:rPr>
        <w:t xml:space="preserve">«Фінансовий контроль в діяльності державних службовців. Особливості </w:t>
      </w:r>
    </w:p>
    <w:p w:rsidR="00B81288" w:rsidRDefault="00F553ED">
      <w:pPr>
        <w:pStyle w:val="a9"/>
        <w:tabs>
          <w:tab w:val="left" w:pos="0"/>
        </w:tabs>
        <w:jc w:val="both"/>
      </w:pPr>
      <w:r>
        <w:rPr>
          <w:sz w:val="28"/>
          <w:szCs w:val="28"/>
          <w:lang w:val="uk-UA"/>
        </w:rPr>
        <w:t xml:space="preserve">декларування в умовах воєнного стану» - лютий; </w:t>
      </w:r>
    </w:p>
    <w:p w:rsidR="00B81288" w:rsidRDefault="00F553ED">
      <w:pPr>
        <w:pStyle w:val="a9"/>
        <w:tabs>
          <w:tab w:val="left" w:pos="0"/>
        </w:tabs>
        <w:snapToGrid w:val="0"/>
        <w:ind w:firstLine="708"/>
        <w:jc w:val="both"/>
      </w:pPr>
      <w:r>
        <w:rPr>
          <w:rFonts w:eastAsia="SimSun"/>
          <w:sz w:val="28"/>
          <w:szCs w:val="28"/>
          <w:lang w:val="uk-UA" w:eastAsia="zh-CN" w:bidi="hi-IN"/>
        </w:rPr>
        <w:t xml:space="preserve">«Фінансовий контроль в діяльності державних службовців. Відповідальність, що настає </w:t>
      </w:r>
      <w:r>
        <w:rPr>
          <w:rFonts w:eastAsia="SimSun"/>
          <w:sz w:val="28"/>
          <w:szCs w:val="28"/>
          <w:lang w:val="uk-UA" w:eastAsia="zh-CN" w:bidi="hi-IN"/>
        </w:rPr>
        <w:t>за неподання чи несвоєчасне подання декларації, за внесення до декларації неправдивої інформації» - березень;</w:t>
      </w:r>
    </w:p>
    <w:p w:rsidR="00B81288" w:rsidRDefault="00F553ED">
      <w:pPr>
        <w:pStyle w:val="a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eastAsia="SimSun"/>
          <w:sz w:val="28"/>
          <w:szCs w:val="28"/>
          <w:lang w:val="uk-UA" w:eastAsia="zh-CN" w:bidi="hi-IN"/>
        </w:rPr>
        <w:t>«</w:t>
      </w:r>
      <w:r>
        <w:rPr>
          <w:sz w:val="28"/>
          <w:szCs w:val="28"/>
          <w:lang w:val="uk-UA"/>
        </w:rPr>
        <w:t xml:space="preserve">Дотримання законодавства щодо нерозголошення інформації про викривача (дотримання конфіденційності) працівниками, що здійснюють реєстрацію </w:t>
      </w:r>
      <w:r>
        <w:rPr>
          <w:sz w:val="28"/>
          <w:szCs w:val="28"/>
          <w:lang w:val="uk-UA" w:eastAsia="zh-CN" w:bidi="hi-IN"/>
        </w:rPr>
        <w:t xml:space="preserve"> </w:t>
      </w:r>
      <w:r>
        <w:rPr>
          <w:rFonts w:eastAsia="SimSun"/>
          <w:sz w:val="28"/>
          <w:szCs w:val="28"/>
          <w:lang w:val="uk-UA" w:eastAsia="zh-CN" w:bidi="hi-IN"/>
        </w:rPr>
        <w:t>пові</w:t>
      </w:r>
      <w:r>
        <w:rPr>
          <w:rFonts w:eastAsia="SimSun"/>
          <w:sz w:val="28"/>
          <w:szCs w:val="28"/>
          <w:lang w:val="uk-UA" w:eastAsia="zh-CN" w:bidi="hi-IN"/>
        </w:rPr>
        <w:t>домлення викривача» - квітень;</w:t>
      </w:r>
    </w:p>
    <w:p w:rsidR="00B81288" w:rsidRDefault="00F553ED">
      <w:pPr>
        <w:pStyle w:val="a9"/>
        <w:jc w:val="both"/>
        <w:rPr>
          <w:sz w:val="28"/>
          <w:szCs w:val="28"/>
          <w:lang w:val="uk-UA"/>
        </w:rPr>
      </w:pPr>
      <w:r>
        <w:rPr>
          <w:rFonts w:eastAsia="SimSun"/>
          <w:sz w:val="28"/>
          <w:szCs w:val="28"/>
          <w:lang w:val="uk-UA" w:eastAsia="zh-CN" w:bidi="hi-IN"/>
        </w:rPr>
        <w:tab/>
        <w:t>«Корупційні правопорушення та правопорушення, пов’язані з корупцією. Відповідальність за їх вчинення та наслідки для державних службовців» - травень.</w:t>
      </w:r>
    </w:p>
    <w:p w:rsidR="00B81288" w:rsidRDefault="00F553ED">
      <w:pPr>
        <w:pStyle w:val="10"/>
        <w:tabs>
          <w:tab w:val="left" w:pos="709"/>
          <w:tab w:val="left" w:pos="900"/>
          <w:tab w:val="left" w:pos="1200"/>
          <w:tab w:val="left" w:pos="10155"/>
        </w:tabs>
        <w:ind w:firstLine="706"/>
        <w:jc w:val="both"/>
      </w:pPr>
      <w:r>
        <w:rPr>
          <w:rStyle w:val="1"/>
          <w:rFonts w:ascii="Times New Roman" w:hAnsi="Times New Roman"/>
          <w:sz w:val="28"/>
          <w:szCs w:val="28"/>
          <w:lang w:val="uk-UA"/>
        </w:rPr>
        <w:t>Протягом звітного періоду працівниками управління розроблено</w:t>
      </w:r>
      <w:r>
        <w:rPr>
          <w:rStyle w:val="1"/>
          <w:rFonts w:ascii="Times New Roman" w:hAnsi="Times New Roman"/>
          <w:sz w:val="28"/>
          <w:szCs w:val="28"/>
          <w:lang w:val="uk-UA"/>
        </w:rPr>
        <w:br/>
        <w:t>3 пам’ятки що</w:t>
      </w:r>
      <w:r>
        <w:rPr>
          <w:rStyle w:val="1"/>
          <w:rFonts w:ascii="Times New Roman" w:hAnsi="Times New Roman"/>
          <w:sz w:val="28"/>
          <w:szCs w:val="28"/>
          <w:lang w:val="uk-UA"/>
        </w:rPr>
        <w:t>до дотримання вимог антикорупційного законодавства за темами:</w:t>
      </w:r>
    </w:p>
    <w:p w:rsidR="00B81288" w:rsidRDefault="00F553ED">
      <w:pPr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rStyle w:val="cef1edeee2edeee9f8f0e8f4f2e0e1e7e0f6e0"/>
          <w:sz w:val="28"/>
          <w:szCs w:val="28"/>
          <w:lang w:val="uk-UA" w:eastAsia="en-US"/>
        </w:rPr>
        <w:t>«Хто має право на відтермінування строку подачі декларацій осіб, уповноважених на виконання функцій держави або місцевого самоврядування»;</w:t>
      </w:r>
    </w:p>
    <w:p w:rsidR="00B81288" w:rsidRDefault="00F553ED">
      <w:pPr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rStyle w:val="cef1edeee2edeee9f8f0e8f4f2e0e1e7e0f6e0"/>
          <w:sz w:val="28"/>
          <w:szCs w:val="28"/>
          <w:lang w:val="uk-UA" w:eastAsia="en-US"/>
        </w:rPr>
        <w:t xml:space="preserve">«Про порядок вилучення декларацій з відкритого доступу </w:t>
      </w:r>
      <w:r>
        <w:rPr>
          <w:rStyle w:val="cef1edeee2edeee9f8f0e8f4f2e0e1e7e0f6e0"/>
          <w:sz w:val="28"/>
          <w:szCs w:val="28"/>
          <w:lang w:val="uk-UA" w:eastAsia="en-US"/>
        </w:rPr>
        <w:t>під час воєнного стану»;</w:t>
      </w:r>
    </w:p>
    <w:p w:rsidR="00B81288" w:rsidRDefault="00F553ED">
      <w:pPr>
        <w:tabs>
          <w:tab w:val="left" w:pos="709"/>
          <w:tab w:val="left" w:pos="900"/>
          <w:tab w:val="left" w:pos="1200"/>
          <w:tab w:val="left" w:pos="10155"/>
        </w:tabs>
        <w:ind w:firstLine="709"/>
        <w:jc w:val="both"/>
      </w:pPr>
      <w:r>
        <w:rPr>
          <w:rStyle w:val="cef1edeee2edeee9f8f0e8f4f2e0e1e7e0f6e0"/>
          <w:sz w:val="28"/>
          <w:szCs w:val="28"/>
          <w:lang w:val="uk-UA" w:eastAsia="en-US"/>
        </w:rPr>
        <w:t>«Щодо правового статусу, прав та гарантій захисту викривача».</w:t>
      </w:r>
    </w:p>
    <w:p w:rsidR="00B81288" w:rsidRDefault="00F553ED">
      <w:pPr>
        <w:pStyle w:val="10"/>
        <w:tabs>
          <w:tab w:val="left" w:pos="709"/>
          <w:tab w:val="left" w:pos="900"/>
          <w:tab w:val="left" w:pos="1200"/>
          <w:tab w:val="left" w:pos="10155"/>
        </w:tabs>
        <w:ind w:firstLine="706"/>
        <w:jc w:val="both"/>
      </w:pPr>
      <w:r>
        <w:rPr>
          <w:rStyle w:val="1"/>
          <w:rFonts w:ascii="Times New Roman" w:hAnsi="Times New Roman"/>
          <w:sz w:val="28"/>
          <w:szCs w:val="28"/>
          <w:lang w:val="uk-UA"/>
        </w:rPr>
        <w:t>Вказані</w:t>
      </w:r>
      <w:r>
        <w:rPr>
          <w:rStyle w:val="1"/>
          <w:rFonts w:ascii="Times New Roman" w:eastAsia="SimSun" w:hAnsi="Times New Roman"/>
          <w:sz w:val="28"/>
          <w:szCs w:val="28"/>
          <w:lang w:val="uk-UA" w:eastAsia="zh-CN" w:bidi="hi-IN"/>
        </w:rPr>
        <w:t xml:space="preserve"> </w:t>
      </w:r>
      <w:r>
        <w:rPr>
          <w:rStyle w:val="1"/>
          <w:rFonts w:ascii="Times New Roman" w:hAnsi="Times New Roman"/>
          <w:sz w:val="28"/>
          <w:szCs w:val="28"/>
          <w:lang w:val="uk-UA"/>
        </w:rPr>
        <w:t xml:space="preserve">пам’ятки були направлені керівникам структурних підрозділів апарату та структурних підрозділів облдержадміністрації для ознайомлення з ними їх підлеглих та </w:t>
      </w:r>
      <w:r>
        <w:rPr>
          <w:rStyle w:val="1"/>
          <w:rFonts w:ascii="Times New Roman" w:hAnsi="Times New Roman"/>
          <w:sz w:val="28"/>
          <w:szCs w:val="28"/>
          <w:lang w:val="uk-UA"/>
        </w:rPr>
        <w:t>працівників підприємств, установ, закладів та організацій, що знаходяться в управлінні облдержадміністрації.</w:t>
      </w:r>
    </w:p>
    <w:p w:rsidR="00B81288" w:rsidRDefault="00F553ED">
      <w:pPr>
        <w:pStyle w:val="Standard"/>
        <w:widowControl/>
        <w:tabs>
          <w:tab w:val="left" w:pos="709"/>
        </w:tabs>
        <w:ind w:firstLine="709"/>
        <w:jc w:val="both"/>
      </w:pPr>
      <w:r>
        <w:rPr>
          <w:rStyle w:val="1"/>
          <w:rFonts w:eastAsia="Times New Roman" w:cs="Times New Roman"/>
          <w:sz w:val="28"/>
          <w:szCs w:val="28"/>
          <w:lang w:eastAsia="en-US" w:bidi="hi-IN"/>
        </w:rPr>
        <w:t>Усі методичні рекомендації і пам’ятки розміщені на офіційному сайті облдержадміністрації в розділі  «Запобігання та виявлення корупції»</w:t>
      </w:r>
      <w:r>
        <w:rPr>
          <w:rStyle w:val="1"/>
          <w:sz w:val="28"/>
          <w:szCs w:val="28"/>
        </w:rPr>
        <w:t>.</w:t>
      </w:r>
    </w:p>
    <w:p w:rsidR="00B81288" w:rsidRDefault="00F553ED">
      <w:pPr>
        <w:pStyle w:val="Standard"/>
        <w:ind w:firstLine="708"/>
        <w:jc w:val="both"/>
      </w:pPr>
      <w:r>
        <w:rPr>
          <w:rStyle w:val="1"/>
          <w:sz w:val="28"/>
          <w:szCs w:val="28"/>
        </w:rPr>
        <w:t>Управління</w:t>
      </w:r>
      <w:r>
        <w:rPr>
          <w:rStyle w:val="1"/>
          <w:sz w:val="28"/>
          <w:szCs w:val="28"/>
        </w:rPr>
        <w:t xml:space="preserve">м постійно проводяться інструктажі щодо дотримання вимог Закону України «Про запобігання корупції» з працівниками, які призначаються на посади </w:t>
      </w:r>
      <w:r>
        <w:rPr>
          <w:rStyle w:val="1"/>
          <w:sz w:val="28"/>
          <w:szCs w:val="28"/>
        </w:rPr>
        <w:t xml:space="preserve">(23 особи) </w:t>
      </w:r>
      <w:r>
        <w:rPr>
          <w:rStyle w:val="1"/>
          <w:sz w:val="28"/>
          <w:szCs w:val="28"/>
        </w:rPr>
        <w:t xml:space="preserve">та звільняються з посад держслужбовців </w:t>
      </w:r>
      <w:r>
        <w:rPr>
          <w:rStyle w:val="1"/>
          <w:sz w:val="28"/>
          <w:szCs w:val="28"/>
        </w:rPr>
        <w:t>(27 осіб).</w:t>
      </w:r>
      <w:r>
        <w:rPr>
          <w:rStyle w:val="1"/>
          <w:sz w:val="28"/>
          <w:szCs w:val="28"/>
        </w:rPr>
        <w:t xml:space="preserve"> Після початку збройної агресії </w:t>
      </w:r>
      <w:r>
        <w:rPr>
          <w:rStyle w:val="1"/>
          <w:sz w:val="28"/>
          <w:szCs w:val="28"/>
        </w:rPr>
        <w:t xml:space="preserve">російської федерації </w:t>
      </w:r>
      <w:r>
        <w:rPr>
          <w:rStyle w:val="1"/>
          <w:sz w:val="28"/>
          <w:szCs w:val="28"/>
        </w:rPr>
        <w:t>ця робота проводиться в телефонному режимі.</w:t>
      </w:r>
    </w:p>
    <w:p w:rsidR="00B81288" w:rsidRDefault="00F553ED">
      <w:pPr>
        <w:pStyle w:val="Standard"/>
        <w:tabs>
          <w:tab w:val="left" w:pos="0"/>
          <w:tab w:val="left" w:pos="10155"/>
        </w:tabs>
        <w:ind w:firstLine="709"/>
        <w:jc w:val="both"/>
      </w:pPr>
      <w:r>
        <w:rPr>
          <w:sz w:val="28"/>
          <w:szCs w:val="28"/>
        </w:rPr>
        <w:t xml:space="preserve">Управлінням розроблений та затверджений керівництвом </w:t>
      </w:r>
      <w:r>
        <w:rPr>
          <w:sz w:val="28"/>
          <w:szCs w:val="28"/>
        </w:rPr>
        <w:lastRenderedPageBreak/>
        <w:t xml:space="preserve">облдержадміністрації </w:t>
      </w:r>
      <w:r>
        <w:rPr>
          <w:rStyle w:val="1"/>
          <w:rFonts w:eastAsia="Times New Roman" w:cs="Times New Roman"/>
          <w:bCs/>
          <w:sz w:val="28"/>
          <w:szCs w:val="28"/>
          <w:lang w:eastAsia="en-US"/>
        </w:rPr>
        <w:t>План перевірок на 2026 рік підприємств, установ, закладів та організацій, управління якими здійснює облдержадміністрація, та закладів фахо</w:t>
      </w:r>
      <w:r>
        <w:rPr>
          <w:rStyle w:val="1"/>
          <w:rFonts w:eastAsia="Times New Roman" w:cs="Times New Roman"/>
          <w:bCs/>
          <w:sz w:val="28"/>
          <w:szCs w:val="28"/>
          <w:lang w:eastAsia="en-US"/>
        </w:rPr>
        <w:t>вої вищої освіти області щодо дотримання вимог антикорупційного законодавства.</w:t>
      </w:r>
    </w:p>
    <w:p w:rsidR="00B81288" w:rsidRPr="00F553ED" w:rsidRDefault="00F553ED">
      <w:pPr>
        <w:pStyle w:val="10"/>
        <w:ind w:firstLine="709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ході цих перевірок працівниками управління забезпечується контроль за виконанням вимог нормативно-правових документів в частині утворення та діяльності уповноважених підрозділ</w:t>
      </w:r>
      <w:r>
        <w:rPr>
          <w:rFonts w:ascii="Times New Roman" w:hAnsi="Times New Roman"/>
          <w:sz w:val="28"/>
          <w:szCs w:val="28"/>
          <w:lang w:val="uk-UA"/>
        </w:rPr>
        <w:t xml:space="preserve">ів (уповноважених осіб) з питань запобігання та виявлення корупції </w:t>
      </w:r>
      <w:bookmarkStart w:id="1" w:name="__DdeLink__2155_3981364883"/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на підприємствах, установах, організаціях та закладах, управління якими здійснює облдержадміністрація. </w:t>
      </w:r>
    </w:p>
    <w:p w:rsidR="00B81288" w:rsidRDefault="00F553ED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  <w:lang w:val="uk-UA"/>
        </w:rPr>
        <w:t>Протягом звітного періоду проведено 6 перевірок організації роботи                  і</w:t>
      </w:r>
      <w:r>
        <w:rPr>
          <w:rFonts w:ascii="Times New Roman" w:hAnsi="Times New Roman"/>
          <w:sz w:val="28"/>
          <w:szCs w:val="28"/>
          <w:lang w:val="uk-UA"/>
        </w:rPr>
        <w:t xml:space="preserve">з запобігання та виявлення корупції в </w:t>
      </w:r>
      <w:r>
        <w:rPr>
          <w:rStyle w:val="cef1edeee2edeee9f8f0e8f4f2e0e1e7e0f6e0"/>
          <w:rFonts w:ascii="Times New Roman" w:eastAsia="SimSun" w:hAnsi="Times New Roman"/>
          <w:sz w:val="28"/>
          <w:szCs w:val="28"/>
          <w:lang w:val="uk-UA" w:bidi="hi-IN"/>
        </w:rPr>
        <w:t xml:space="preserve">КНП «Донецький регіональний центр спортивної медицини» (лютий), Слов’янському фаховому коледжі транспортної інфраструктури (лютий), </w:t>
      </w:r>
      <w:proofErr w:type="spellStart"/>
      <w:r>
        <w:rPr>
          <w:rStyle w:val="cef1edeee2edeee9f8f0e8f4f2e0e1e7e0f6e0"/>
          <w:rFonts w:ascii="Times New Roman" w:eastAsia="SimSun" w:hAnsi="Times New Roman"/>
          <w:sz w:val="28"/>
          <w:szCs w:val="28"/>
          <w:lang w:val="uk-UA" w:bidi="hi-IN"/>
        </w:rPr>
        <w:t>Селидівському</w:t>
      </w:r>
      <w:proofErr w:type="spellEnd"/>
      <w:r>
        <w:rPr>
          <w:rStyle w:val="cef1edeee2edeee9f8f0e8f4f2e0e1e7e0f6e0"/>
          <w:rFonts w:ascii="Times New Roman" w:eastAsia="SimSun" w:hAnsi="Times New Roman"/>
          <w:sz w:val="28"/>
          <w:szCs w:val="28"/>
          <w:lang w:val="uk-UA" w:bidi="hi-IN"/>
        </w:rPr>
        <w:t xml:space="preserve"> політехнічному фаховому коледжі (березень), комунальному закладі «Донець</w:t>
      </w:r>
      <w:r>
        <w:rPr>
          <w:rStyle w:val="cef1edeee2edeee9f8f0e8f4f2e0e1e7e0f6e0"/>
          <w:rFonts w:ascii="Times New Roman" w:eastAsia="SimSun" w:hAnsi="Times New Roman"/>
          <w:sz w:val="28"/>
          <w:szCs w:val="28"/>
          <w:lang w:val="uk-UA" w:bidi="hi-IN"/>
        </w:rPr>
        <w:t xml:space="preserve">кий обласний </w:t>
      </w:r>
      <w:proofErr w:type="spellStart"/>
      <w:r>
        <w:rPr>
          <w:rStyle w:val="cef1edeee2edeee9f8f0e8f4f2e0e1e7e0f6e0"/>
          <w:rFonts w:ascii="Times New Roman" w:eastAsia="SimSun" w:hAnsi="Times New Roman"/>
          <w:sz w:val="28"/>
          <w:szCs w:val="28"/>
          <w:lang w:val="uk-UA" w:bidi="hi-IN"/>
        </w:rPr>
        <w:t>спецiалізований</w:t>
      </w:r>
      <w:proofErr w:type="spellEnd"/>
      <w:r>
        <w:rPr>
          <w:rStyle w:val="cef1edeee2edeee9f8f0e8f4f2e0e1e7e0f6e0"/>
          <w:rFonts w:ascii="Times New Roman" w:eastAsia="SimSun" w:hAnsi="Times New Roman"/>
          <w:sz w:val="28"/>
          <w:szCs w:val="28"/>
          <w:lang w:val="uk-UA" w:bidi="hi-IN"/>
        </w:rPr>
        <w:t xml:space="preserve"> фаховий коледж спортивного </w:t>
      </w:r>
      <w:proofErr w:type="spellStart"/>
      <w:r>
        <w:rPr>
          <w:rStyle w:val="cef1edeee2edeee9f8f0e8f4f2e0e1e7e0f6e0"/>
          <w:rFonts w:ascii="Times New Roman" w:eastAsia="SimSun" w:hAnsi="Times New Roman"/>
          <w:sz w:val="28"/>
          <w:szCs w:val="28"/>
          <w:lang w:val="uk-UA" w:bidi="hi-IN"/>
        </w:rPr>
        <w:t>профiлю</w:t>
      </w:r>
      <w:proofErr w:type="spellEnd"/>
      <w:r>
        <w:rPr>
          <w:rStyle w:val="cef1edeee2edeee9f8f0e8f4f2e0e1e7e0f6e0"/>
          <w:rFonts w:ascii="Times New Roman" w:eastAsia="SimSun" w:hAnsi="Times New Roman"/>
          <w:sz w:val="28"/>
          <w:szCs w:val="28"/>
          <w:lang w:val="uk-UA" w:bidi="hi-IN"/>
        </w:rPr>
        <w:t xml:space="preserve"> </w:t>
      </w:r>
      <w:proofErr w:type="spellStart"/>
      <w:r>
        <w:rPr>
          <w:rStyle w:val="cef1edeee2edeee9f8f0e8f4f2e0e1e7e0f6e0"/>
          <w:rFonts w:ascii="Times New Roman" w:eastAsia="SimSun" w:hAnsi="Times New Roman"/>
          <w:sz w:val="28"/>
          <w:szCs w:val="28"/>
          <w:lang w:val="uk-UA" w:bidi="hi-IN"/>
        </w:rPr>
        <w:t>iмені</w:t>
      </w:r>
      <w:proofErr w:type="spellEnd"/>
      <w:r>
        <w:rPr>
          <w:rStyle w:val="cef1edeee2edeee9f8f0e8f4f2e0e1e7e0f6e0"/>
          <w:rFonts w:ascii="Times New Roman" w:eastAsia="SimSun" w:hAnsi="Times New Roman"/>
          <w:sz w:val="28"/>
          <w:szCs w:val="28"/>
          <w:lang w:val="uk-UA" w:bidi="hi-IN"/>
        </w:rPr>
        <w:t xml:space="preserve"> С. Бубки» (квітень), </w:t>
      </w:r>
      <w:r>
        <w:rPr>
          <w:rStyle w:val="cef1edeee2edeee9f8f0e8f4f2e0e1e7e0f6e0"/>
          <w:rFonts w:ascii="Times New Roman" w:eastAsia="SimSun" w:hAnsi="Times New Roman"/>
          <w:sz w:val="28"/>
          <w:szCs w:val="28"/>
          <w:lang w:val="uk-UA" w:eastAsia="uk-UA" w:bidi="hi-IN"/>
        </w:rPr>
        <w:t>Слов’янському енергобудівному фаховому коледжі (травень), комунальному закладі «Донецька обласна дитячо-юнацька спортивна школа для осіб з інвалідністю» (червень).</w:t>
      </w:r>
    </w:p>
    <w:p w:rsidR="00B81288" w:rsidRDefault="00F553ED">
      <w:pPr>
        <w:pStyle w:val="10"/>
        <w:ind w:firstLine="709"/>
        <w:jc w:val="both"/>
      </w:pPr>
      <w:r>
        <w:rPr>
          <w:rFonts w:ascii="Times New Roman" w:eastAsia="SimSun" w:hAnsi="Times New Roman"/>
          <w:sz w:val="28"/>
          <w:szCs w:val="28"/>
          <w:lang w:val="uk-UA" w:eastAsia="zh-CN" w:bidi="hi-IN"/>
        </w:rPr>
        <w:t xml:space="preserve">За результатами проведених перевірок складені відповідні довідки з наданням рекомендацій керівництву перевірених об’єктів по усуненню виявлених недоліків в роботі по </w:t>
      </w:r>
      <w:r>
        <w:rPr>
          <w:rStyle w:val="1"/>
          <w:rFonts w:ascii="Times New Roman" w:eastAsia="Times New Roman" w:hAnsi="Times New Roman"/>
          <w:bCs/>
          <w:sz w:val="28"/>
          <w:szCs w:val="28"/>
          <w:lang w:val="uk-UA" w:bidi="hi-IN"/>
        </w:rPr>
        <w:t>дотриманню вимог антикорупційного законодавства.</w:t>
      </w:r>
    </w:p>
    <w:p w:rsidR="00B81288" w:rsidRDefault="00F553ED">
      <w:pPr>
        <w:pStyle w:val="10"/>
        <w:ind w:firstLine="709"/>
        <w:jc w:val="both"/>
      </w:pPr>
      <w:r>
        <w:rPr>
          <w:rStyle w:val="1"/>
          <w:rFonts w:ascii="Times New Roman" w:eastAsia="Times New Roman" w:hAnsi="Times New Roman"/>
          <w:bCs/>
          <w:sz w:val="28"/>
          <w:szCs w:val="28"/>
          <w:lang w:val="uk-UA" w:bidi="hi-IN"/>
        </w:rPr>
        <w:t>Під час проведення перевірки в</w:t>
      </w:r>
      <w:bookmarkStart w:id="2" w:name="__DdeLink__507_1116343008"/>
      <w:bookmarkStart w:id="3" w:name="__DdeLink__721_859916277"/>
      <w:r>
        <w:rPr>
          <w:rStyle w:val="1"/>
          <w:rFonts w:ascii="Times New Roman" w:eastAsia="Times New Roman" w:hAnsi="Times New Roman"/>
          <w:bCs/>
          <w:spacing w:val="1"/>
          <w:sz w:val="28"/>
          <w:szCs w:val="28"/>
          <w:lang w:val="uk-UA" w:bidi="hi-IN"/>
        </w:rPr>
        <w:t xml:space="preserve"> </w:t>
      </w:r>
      <w:proofErr w:type="spellStart"/>
      <w:r>
        <w:rPr>
          <w:rStyle w:val="1"/>
          <w:rFonts w:ascii="Times New Roman" w:eastAsia="Times New Roman" w:hAnsi="Times New Roman"/>
          <w:bCs/>
          <w:sz w:val="28"/>
          <w:szCs w:val="28"/>
          <w:lang w:val="uk-UA" w:bidi="hi-IN"/>
        </w:rPr>
        <w:t>Селидівськ</w:t>
      </w:r>
      <w:r>
        <w:rPr>
          <w:rStyle w:val="1"/>
          <w:rFonts w:ascii="Times New Roman" w:eastAsia="Times New Roman" w:hAnsi="Times New Roman"/>
          <w:bCs/>
          <w:sz w:val="28"/>
          <w:szCs w:val="28"/>
          <w:lang w:val="uk-UA" w:bidi="hi-IN"/>
        </w:rPr>
        <w:t>ому</w:t>
      </w:r>
      <w:proofErr w:type="spellEnd"/>
      <w:r>
        <w:rPr>
          <w:rStyle w:val="1"/>
          <w:rFonts w:ascii="Times New Roman" w:eastAsia="Times New Roman" w:hAnsi="Times New Roman"/>
          <w:bCs/>
          <w:sz w:val="28"/>
          <w:szCs w:val="28"/>
          <w:lang w:val="uk-UA" w:bidi="hi-IN"/>
        </w:rPr>
        <w:t xml:space="preserve"> політехнічному фаховому коледж</w:t>
      </w:r>
      <w:r>
        <w:rPr>
          <w:rStyle w:val="1"/>
          <w:rFonts w:ascii="Times New Roman" w:eastAsia="Times New Roman" w:hAnsi="Times New Roman"/>
          <w:sz w:val="28"/>
          <w:szCs w:val="28"/>
          <w:lang w:val="uk-UA" w:bidi="hi-IN"/>
        </w:rPr>
        <w:t>і</w:t>
      </w:r>
      <w:bookmarkEnd w:id="2"/>
      <w:bookmarkEnd w:id="3"/>
      <w:r>
        <w:rPr>
          <w:rStyle w:val="1"/>
          <w:rFonts w:ascii="Times New Roman" w:eastAsia="Times New Roman" w:hAnsi="Times New Roman"/>
          <w:bCs/>
          <w:sz w:val="28"/>
          <w:szCs w:val="28"/>
          <w:lang w:val="uk-UA" w:bidi="hi-IN"/>
        </w:rPr>
        <w:t xml:space="preserve"> </w:t>
      </w:r>
      <w:r>
        <w:rPr>
          <w:rStyle w:val="1"/>
          <w:rFonts w:ascii="Times New Roman" w:eastAsia="Times New Roman" w:hAnsi="Times New Roman"/>
          <w:bCs/>
          <w:spacing w:val="-1"/>
          <w:sz w:val="28"/>
          <w:szCs w:val="28"/>
          <w:lang w:val="uk-UA" w:bidi="hi-IN"/>
        </w:rPr>
        <w:t xml:space="preserve">був встановлений факт </w:t>
      </w:r>
      <w:r>
        <w:rPr>
          <w:rStyle w:val="1"/>
          <w:rFonts w:ascii="Times New Roman" w:eastAsia="Times New Roman" w:hAnsi="Times New Roman"/>
          <w:bCs/>
          <w:spacing w:val="-1"/>
          <w:sz w:val="28"/>
          <w:szCs w:val="28"/>
          <w:lang w:val="uk-UA" w:eastAsia="uk-UA" w:bidi="hi-IN"/>
        </w:rPr>
        <w:t>вчинення службовою особою дій в умовах реального конфлікту інтересів, що підпадає під дію частини 2 статті 172</w:t>
      </w:r>
      <w:r>
        <w:rPr>
          <w:rStyle w:val="1"/>
          <w:rFonts w:ascii="Times New Roman" w:eastAsia="Times New Roman" w:hAnsi="Times New Roman"/>
          <w:bCs/>
          <w:spacing w:val="-1"/>
          <w:sz w:val="28"/>
          <w:szCs w:val="28"/>
          <w:vertAlign w:val="superscript"/>
          <w:lang w:val="uk-UA" w:eastAsia="uk-UA" w:bidi="hi-IN"/>
        </w:rPr>
        <w:t>7</w:t>
      </w:r>
      <w:r>
        <w:rPr>
          <w:rStyle w:val="1"/>
          <w:rFonts w:ascii="Times New Roman" w:eastAsia="Times New Roman" w:hAnsi="Times New Roman"/>
          <w:bCs/>
          <w:spacing w:val="-1"/>
          <w:sz w:val="28"/>
          <w:szCs w:val="28"/>
          <w:lang w:val="uk-UA" w:eastAsia="uk-UA" w:bidi="hi-IN"/>
        </w:rPr>
        <w:t xml:space="preserve"> КУпАП «Порушення вимог щодо запобігання та врегулювання конфлікту інтересів». </w:t>
      </w:r>
      <w:r>
        <w:rPr>
          <w:rStyle w:val="1"/>
          <w:rFonts w:ascii="Times New Roman" w:eastAsia="Times New Roman" w:hAnsi="Times New Roman"/>
          <w:bCs/>
          <w:spacing w:val="-1"/>
          <w:sz w:val="28"/>
          <w:szCs w:val="28"/>
          <w:lang w:val="uk-UA" w:eastAsia="uk-UA" w:bidi="hi-IN"/>
        </w:rPr>
        <w:tab/>
        <w:t>Інформа</w:t>
      </w:r>
      <w:r>
        <w:rPr>
          <w:rStyle w:val="1"/>
          <w:rFonts w:ascii="Times New Roman" w:eastAsia="Times New Roman" w:hAnsi="Times New Roman"/>
          <w:bCs/>
          <w:spacing w:val="-1"/>
          <w:sz w:val="28"/>
          <w:szCs w:val="28"/>
          <w:lang w:val="uk-UA" w:eastAsia="uk-UA" w:bidi="hi-IN"/>
        </w:rPr>
        <w:t xml:space="preserve">ція за цим фактом була направлена до ГУНП в Донецькій області для вжиття заходів згідно з чинним законодавством України, лист від </w:t>
      </w:r>
      <w:r>
        <w:rPr>
          <w:rStyle w:val="1"/>
          <w:rFonts w:ascii="Times New Roman" w:eastAsia="Times New Roman" w:hAnsi="Times New Roman"/>
          <w:bCs/>
          <w:spacing w:val="-1"/>
          <w:sz w:val="28"/>
          <w:szCs w:val="28"/>
          <w:lang w:eastAsia="uk-UA" w:bidi="hi-IN"/>
        </w:rPr>
        <w:t>25.03.2026              № 0.4/25/627/0/2-26.</w:t>
      </w:r>
    </w:p>
    <w:p w:rsidR="00B81288" w:rsidRDefault="00F553ED">
      <w:pPr>
        <w:pStyle w:val="10"/>
        <w:ind w:firstLine="706"/>
        <w:jc w:val="both"/>
      </w:pPr>
      <w:bookmarkStart w:id="4" w:name="_Hlk1920637631"/>
      <w:bookmarkEnd w:id="4"/>
      <w:r>
        <w:rPr>
          <w:rStyle w:val="1"/>
          <w:rFonts w:ascii="Times New Roman" w:hAnsi="Times New Roman"/>
          <w:sz w:val="28"/>
          <w:szCs w:val="28"/>
          <w:lang w:val="uk-UA"/>
        </w:rPr>
        <w:t xml:space="preserve">Протягом звітного періоду працівниками управління опрацьовано </w:t>
      </w:r>
      <w:r>
        <w:rPr>
          <w:rStyle w:val="1"/>
          <w:rFonts w:ascii="Times New Roman" w:hAnsi="Times New Roman"/>
          <w:sz w:val="28"/>
          <w:szCs w:val="28"/>
          <w:lang w:val="uk-UA"/>
        </w:rPr>
        <w:t xml:space="preserve">820 одиниць </w:t>
      </w:r>
      <w:r>
        <w:rPr>
          <w:rStyle w:val="1"/>
          <w:rFonts w:ascii="Times New Roman" w:hAnsi="Times New Roman"/>
          <w:sz w:val="28"/>
          <w:szCs w:val="28"/>
          <w:lang w:val="uk-UA"/>
        </w:rPr>
        <w:t>вхідної кореспонденції, в тому числі – 25 доручень центральних органів виконавчої влади, 19 листів юридичних осіб та громадських організацій з резолюціями керівництва облдержадміністрації. Відповідно до компетенції управлінням розглянуто 45 звернень громад</w:t>
      </w:r>
      <w:r>
        <w:rPr>
          <w:rStyle w:val="1"/>
          <w:rFonts w:ascii="Times New Roman" w:hAnsi="Times New Roman"/>
          <w:sz w:val="28"/>
          <w:szCs w:val="28"/>
          <w:lang w:val="uk-UA"/>
        </w:rPr>
        <w:t>ян та 8 запитів на отримання публічної інформації.</w:t>
      </w:r>
    </w:p>
    <w:p w:rsidR="00B81288" w:rsidRDefault="00F553ED">
      <w:pPr>
        <w:pStyle w:val="10"/>
        <w:ind w:firstLine="706"/>
        <w:jc w:val="both"/>
      </w:pPr>
      <w:r>
        <w:rPr>
          <w:rStyle w:val="1"/>
          <w:rFonts w:ascii="Times New Roman" w:hAnsi="Times New Roman"/>
          <w:sz w:val="28"/>
          <w:szCs w:val="28"/>
          <w:lang w:val="uk-UA"/>
        </w:rPr>
        <w:t xml:space="preserve">З метою посилення евакуаційних заходів в окремих населених пунктах області та надання інформаційно-довідкової підтримки громадянам, що бажають  евакуюватися, в області працює Обласний </w:t>
      </w:r>
      <w:bookmarkStart w:id="5" w:name="__DdeLink__228_3163206539"/>
      <w:proofErr w:type="spellStart"/>
      <w:r w:rsidRPr="00F553ED">
        <w:rPr>
          <w:rStyle w:val="1"/>
          <w:rFonts w:ascii="Times New Roman" w:hAnsi="Times New Roman"/>
          <w:sz w:val="28"/>
          <w:szCs w:val="28"/>
        </w:rPr>
        <w:t>са</w:t>
      </w:r>
      <w:r>
        <w:rPr>
          <w:rStyle w:val="1"/>
          <w:rFonts w:ascii="Times New Roman" w:hAnsi="Times New Roman"/>
          <w:sz w:val="28"/>
          <w:szCs w:val="28"/>
          <w:lang w:val="en-US"/>
        </w:rPr>
        <w:t>ll</w:t>
      </w:r>
      <w:proofErr w:type="spellEnd"/>
      <w:r>
        <w:rPr>
          <w:rStyle w:val="1"/>
          <w:rFonts w:ascii="Times New Roman" w:hAnsi="Times New Roman"/>
          <w:sz w:val="28"/>
          <w:szCs w:val="28"/>
          <w:lang w:val="uk-UA"/>
        </w:rPr>
        <w:t>-центр</w:t>
      </w:r>
      <w:bookmarkEnd w:id="5"/>
      <w:r>
        <w:rPr>
          <w:rStyle w:val="1"/>
          <w:rFonts w:ascii="Times New Roman" w:hAnsi="Times New Roman"/>
          <w:sz w:val="28"/>
          <w:szCs w:val="28"/>
          <w:lang w:val="uk-UA"/>
        </w:rPr>
        <w:t xml:space="preserve"> з питань е</w:t>
      </w:r>
      <w:r>
        <w:rPr>
          <w:rStyle w:val="1"/>
          <w:rFonts w:ascii="Times New Roman" w:hAnsi="Times New Roman"/>
          <w:sz w:val="28"/>
          <w:szCs w:val="28"/>
          <w:lang w:val="uk-UA"/>
        </w:rPr>
        <w:t>вакуації населення, до роботи якого залучені працівники управління.</w:t>
      </w:r>
    </w:p>
    <w:p w:rsidR="00B81288" w:rsidRDefault="00B81288">
      <w:pPr>
        <w:pStyle w:val="10"/>
        <w:ind w:firstLine="706"/>
        <w:jc w:val="both"/>
        <w:rPr>
          <w:rStyle w:val="1"/>
          <w:rFonts w:ascii="Times New Roman" w:hAnsi="Times New Roman"/>
          <w:sz w:val="28"/>
          <w:szCs w:val="28"/>
          <w:lang w:val="uk-UA"/>
        </w:rPr>
      </w:pPr>
    </w:p>
    <w:p w:rsidR="00B81288" w:rsidRDefault="00B81288">
      <w:pPr>
        <w:pStyle w:val="10"/>
        <w:ind w:firstLine="706"/>
        <w:jc w:val="both"/>
        <w:rPr>
          <w:rStyle w:val="1"/>
          <w:bCs/>
          <w:sz w:val="28"/>
          <w:szCs w:val="28"/>
        </w:rPr>
      </w:pPr>
      <w:bookmarkStart w:id="6" w:name="_GoBack"/>
      <w:bookmarkEnd w:id="6"/>
    </w:p>
    <w:p w:rsidR="00B81288" w:rsidRDefault="00F553ED">
      <w:pPr>
        <w:pStyle w:val="11"/>
        <w:widowControl/>
        <w:tabs>
          <w:tab w:val="left" w:pos="9639"/>
        </w:tabs>
        <w:jc w:val="both"/>
      </w:pPr>
      <w:r>
        <w:rPr>
          <w:rStyle w:val="1"/>
          <w:rFonts w:cs="Times New Roman"/>
          <w:bCs/>
          <w:sz w:val="28"/>
          <w:szCs w:val="28"/>
        </w:rPr>
        <w:t>Начальник управління запобігання та</w:t>
      </w:r>
    </w:p>
    <w:p w:rsidR="00B81288" w:rsidRDefault="00F553ED">
      <w:pPr>
        <w:pStyle w:val="11"/>
        <w:widowControl/>
        <w:tabs>
          <w:tab w:val="left" w:pos="9639"/>
        </w:tabs>
        <w:jc w:val="both"/>
      </w:pPr>
      <w:r>
        <w:rPr>
          <w:rStyle w:val="1"/>
          <w:rFonts w:cs="Times New Roman"/>
          <w:bCs/>
          <w:sz w:val="28"/>
          <w:szCs w:val="28"/>
        </w:rPr>
        <w:t xml:space="preserve">виявлення корупції облдержадміністрації            </w:t>
      </w:r>
      <w:r>
        <w:rPr>
          <w:rStyle w:val="1"/>
          <w:rFonts w:cs="Times New Roman"/>
          <w:bCs/>
          <w:sz w:val="28"/>
          <w:szCs w:val="28"/>
        </w:rPr>
        <w:t xml:space="preserve">                 Олег СТАВИЦЬКИЙ</w:t>
      </w:r>
    </w:p>
    <w:p w:rsidR="00B81288" w:rsidRDefault="00B81288"/>
    <w:p w:rsidR="00B81288" w:rsidRDefault="00B81288"/>
    <w:p w:rsidR="00B81288" w:rsidRDefault="00F553ED">
      <w:r>
        <w:rPr>
          <w:sz w:val="28"/>
          <w:szCs w:val="28"/>
          <w:lang w:val="uk-UA"/>
        </w:rPr>
        <w:t>10.07.2026</w:t>
      </w:r>
    </w:p>
    <w:sectPr w:rsidR="00B81288">
      <w:pgSz w:w="11906" w:h="16838"/>
      <w:pgMar w:top="850" w:right="850" w:bottom="850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88"/>
    <w:rsid w:val="00B81288"/>
    <w:rsid w:val="00F5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5CB5"/>
  <w15:docId w15:val="{91BEF48A-4A49-4DE9-8CBE-E951B455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D51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з відступом 3 Знак"/>
    <w:basedOn w:val="a0"/>
    <w:link w:val="3"/>
    <w:qFormat/>
    <w:rsid w:val="00D16D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">
    <w:name w:val="Основной шрифт абзаца1"/>
    <w:qFormat/>
    <w:rsid w:val="00D16D51"/>
  </w:style>
  <w:style w:type="character" w:customStyle="1" w:styleId="Internetlink">
    <w:name w:val="Internet link"/>
    <w:qFormat/>
    <w:rsid w:val="00D16D51"/>
    <w:rPr>
      <w:color w:val="000080"/>
      <w:u w:val="single"/>
    </w:rPr>
  </w:style>
  <w:style w:type="character" w:customStyle="1" w:styleId="a3">
    <w:name w:val="Гіперпосилання"/>
    <w:rPr>
      <w:color w:val="000080"/>
      <w:u w:val="single"/>
    </w:rPr>
  </w:style>
  <w:style w:type="character" w:customStyle="1" w:styleId="cef1edeee2edeee9f8f0e8f4f2e0e1e7e0f6e0">
    <w:name w:val="Оceсf1нedоeeвe2нedоeeйe9 шf8рf0иe8фf4тf2 аe0бe1зe7аe0цf6аe0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30">
    <w:name w:val="Body Text Indent 3"/>
    <w:basedOn w:val="a"/>
    <w:qFormat/>
    <w:rsid w:val="00D16D51"/>
    <w:pPr>
      <w:spacing w:after="120"/>
      <w:ind w:left="283"/>
    </w:pPr>
    <w:rPr>
      <w:sz w:val="16"/>
      <w:szCs w:val="16"/>
      <w:lang w:val="uk-UA"/>
    </w:rPr>
  </w:style>
  <w:style w:type="paragraph" w:customStyle="1" w:styleId="10">
    <w:name w:val="Без интервала1"/>
    <w:qFormat/>
    <w:rsid w:val="00D16D51"/>
    <w:rPr>
      <w:rFonts w:ascii="Calibri" w:eastAsia="Calibri" w:hAnsi="Calibri" w:cs="Times New Roman"/>
      <w:color w:val="00000A"/>
      <w:sz w:val="24"/>
      <w:lang w:val="ru-RU"/>
    </w:rPr>
  </w:style>
  <w:style w:type="paragraph" w:customStyle="1" w:styleId="Standard">
    <w:name w:val="Standard"/>
    <w:qFormat/>
    <w:rsid w:val="00D16D51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uk-UA"/>
    </w:rPr>
  </w:style>
  <w:style w:type="paragraph" w:customStyle="1" w:styleId="11">
    <w:name w:val="Обычный1"/>
    <w:qFormat/>
    <w:rsid w:val="00D16D51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uk-UA"/>
    </w:rPr>
  </w:style>
  <w:style w:type="paragraph" w:customStyle="1" w:styleId="a9">
    <w:name w:val="Содержимое таблицы"/>
    <w:basedOn w:val="a"/>
    <w:qFormat/>
    <w:pPr>
      <w:suppressLineNumber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4</Pages>
  <Words>7426</Words>
  <Characters>4233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59</cp:revision>
  <cp:lastPrinted>2026-07-10T14:32:00Z</cp:lastPrinted>
  <dcterms:created xsi:type="dcterms:W3CDTF">2024-04-18T13:59:00Z</dcterms:created>
  <dcterms:modified xsi:type="dcterms:W3CDTF">2026-07-10T14:32:00Z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