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FC325D" w14:textId="330717B0" w:rsidR="00B57C2F" w:rsidRPr="00B57C2F" w:rsidRDefault="00B57C2F" w:rsidP="00B57C2F">
      <w:pPr>
        <w:spacing w:line="276" w:lineRule="auto"/>
        <w:ind w:left="8931"/>
        <w:jc w:val="left"/>
        <w:rPr>
          <w:rFonts w:ascii="Times New Roman" w:hAnsi="Times New Roman" w:cs="Times New Roman"/>
          <w:sz w:val="24"/>
          <w:szCs w:val="24"/>
        </w:rPr>
      </w:pPr>
      <w:r w:rsidRPr="00B57C2F">
        <w:rPr>
          <w:rFonts w:ascii="Times New Roman" w:hAnsi="Times New Roman" w:cs="Times New Roman"/>
          <w:sz w:val="24"/>
          <w:szCs w:val="24"/>
        </w:rPr>
        <w:t>Додаток 2</w:t>
      </w:r>
    </w:p>
    <w:p w14:paraId="3C25078E" w14:textId="77777777" w:rsidR="00B57C2F" w:rsidRPr="00B57C2F" w:rsidRDefault="00B57C2F" w:rsidP="00B57C2F">
      <w:pPr>
        <w:spacing w:line="276" w:lineRule="auto"/>
        <w:ind w:left="8931"/>
        <w:rPr>
          <w:rFonts w:ascii="Times New Roman" w:hAnsi="Times New Roman" w:cs="Times New Roman"/>
          <w:sz w:val="24"/>
          <w:szCs w:val="24"/>
        </w:rPr>
      </w:pPr>
      <w:r w:rsidRPr="00B57C2F">
        <w:rPr>
          <w:rFonts w:ascii="Times New Roman" w:hAnsi="Times New Roman" w:cs="Times New Roman"/>
          <w:sz w:val="24"/>
          <w:szCs w:val="24"/>
        </w:rPr>
        <w:t>до листа департаменту економіки</w:t>
      </w:r>
    </w:p>
    <w:p w14:paraId="739FB065" w14:textId="77777777" w:rsidR="00B57C2F" w:rsidRPr="00B57C2F" w:rsidRDefault="00B57C2F" w:rsidP="00B57C2F">
      <w:pPr>
        <w:spacing w:line="276" w:lineRule="auto"/>
        <w:ind w:left="8931"/>
        <w:rPr>
          <w:rFonts w:ascii="Times New Roman" w:hAnsi="Times New Roman" w:cs="Times New Roman"/>
          <w:sz w:val="24"/>
          <w:szCs w:val="24"/>
        </w:rPr>
      </w:pPr>
      <w:r w:rsidRPr="00B57C2F">
        <w:rPr>
          <w:rFonts w:ascii="Times New Roman" w:hAnsi="Times New Roman" w:cs="Times New Roman"/>
          <w:sz w:val="24"/>
          <w:szCs w:val="24"/>
        </w:rPr>
        <w:t>облдержадміністрації</w:t>
      </w:r>
    </w:p>
    <w:p w14:paraId="503EFC6A" w14:textId="77777777" w:rsidR="00B57C2F" w:rsidRPr="00B57C2F" w:rsidRDefault="00B57C2F" w:rsidP="00B57C2F">
      <w:pPr>
        <w:spacing w:line="276" w:lineRule="auto"/>
        <w:ind w:left="8931"/>
        <w:jc w:val="left"/>
        <w:rPr>
          <w:rFonts w:ascii="Times New Roman" w:hAnsi="Times New Roman" w:cs="Times New Roman"/>
          <w:sz w:val="24"/>
          <w:szCs w:val="24"/>
        </w:rPr>
      </w:pPr>
      <w:r w:rsidRPr="00B57C2F">
        <w:rPr>
          <w:rFonts w:ascii="Times New Roman" w:hAnsi="Times New Roman" w:cs="Times New Roman"/>
          <w:sz w:val="24"/>
          <w:szCs w:val="24"/>
        </w:rPr>
        <w:t>___________ № ______________</w:t>
      </w:r>
    </w:p>
    <w:p w14:paraId="59A2DC81" w14:textId="77777777" w:rsidR="00324E0E" w:rsidRPr="009C4E34" w:rsidRDefault="00324E0E" w:rsidP="00B57C2F">
      <w:pPr>
        <w:spacing w:line="276" w:lineRule="auto"/>
        <w:ind w:left="8931"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14:paraId="776FE543" w14:textId="4FA8FA05" w:rsidR="005010EF" w:rsidRPr="009C4E34" w:rsidRDefault="005D2540" w:rsidP="005010EF">
      <w:pPr>
        <w:spacing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C4E34">
        <w:rPr>
          <w:rFonts w:ascii="Times New Roman" w:hAnsi="Times New Roman" w:cs="Times New Roman"/>
          <w:color w:val="auto"/>
          <w:sz w:val="24"/>
          <w:szCs w:val="24"/>
        </w:rPr>
        <w:t xml:space="preserve">ОРІЄНТОВНИЙ </w:t>
      </w:r>
      <w:r w:rsidR="007C2743" w:rsidRPr="009C4E34">
        <w:rPr>
          <w:rFonts w:ascii="Times New Roman" w:hAnsi="Times New Roman" w:cs="Times New Roman"/>
          <w:color w:val="auto"/>
          <w:sz w:val="24"/>
          <w:szCs w:val="24"/>
        </w:rPr>
        <w:t>КАЛЕНДАРНИЙ ПЛАН</w:t>
      </w:r>
    </w:p>
    <w:p w14:paraId="29699186" w14:textId="53E48167" w:rsidR="00E73460" w:rsidRPr="009C4E34" w:rsidRDefault="007C2743" w:rsidP="005010EF">
      <w:pPr>
        <w:spacing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C4E34">
        <w:rPr>
          <w:rFonts w:ascii="Times New Roman" w:hAnsi="Times New Roman" w:cs="Times New Roman"/>
          <w:color w:val="auto"/>
          <w:sz w:val="24"/>
          <w:szCs w:val="24"/>
        </w:rPr>
        <w:t xml:space="preserve">розроблення та затвердження Стратегії розвитку </w:t>
      </w:r>
      <w:r w:rsidR="00717A18" w:rsidRPr="009C4E34">
        <w:rPr>
          <w:rFonts w:ascii="Times New Roman" w:hAnsi="Times New Roman" w:cs="Times New Roman"/>
          <w:color w:val="auto"/>
          <w:sz w:val="24"/>
          <w:szCs w:val="24"/>
        </w:rPr>
        <w:t xml:space="preserve">Донецької </w:t>
      </w:r>
      <w:r w:rsidRPr="009C4E34">
        <w:rPr>
          <w:rFonts w:ascii="Times New Roman" w:hAnsi="Times New Roman" w:cs="Times New Roman"/>
          <w:color w:val="auto"/>
          <w:sz w:val="24"/>
          <w:szCs w:val="24"/>
        </w:rPr>
        <w:t>області</w:t>
      </w:r>
      <w:r w:rsidR="00717A18" w:rsidRPr="009C4E34">
        <w:rPr>
          <w:rFonts w:ascii="Times New Roman" w:hAnsi="Times New Roman" w:cs="Times New Roman"/>
          <w:color w:val="auto"/>
          <w:sz w:val="24"/>
          <w:szCs w:val="24"/>
        </w:rPr>
        <w:t xml:space="preserve"> на</w:t>
      </w:r>
      <w:r w:rsidR="004D5450" w:rsidRPr="009C4E34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="00717A18" w:rsidRPr="009C4E34">
        <w:rPr>
          <w:rFonts w:ascii="Times New Roman" w:hAnsi="Times New Roman" w:cs="Times New Roman"/>
          <w:color w:val="auto"/>
          <w:sz w:val="24"/>
          <w:szCs w:val="24"/>
        </w:rPr>
        <w:t>період</w:t>
      </w:r>
      <w:r w:rsidR="004D5450" w:rsidRPr="009C4E34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9C4E34">
        <w:rPr>
          <w:rFonts w:ascii="Times New Roman" w:hAnsi="Times New Roman" w:cs="Times New Roman"/>
          <w:color w:val="auto"/>
          <w:sz w:val="24"/>
          <w:szCs w:val="24"/>
        </w:rPr>
        <w:t>до</w:t>
      </w:r>
      <w:r w:rsidR="004D5450" w:rsidRPr="009C4E34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="00717A18" w:rsidRPr="009C4E34">
        <w:rPr>
          <w:rFonts w:ascii="Times New Roman" w:hAnsi="Times New Roman" w:cs="Times New Roman"/>
          <w:color w:val="auto"/>
          <w:sz w:val="24"/>
          <w:szCs w:val="24"/>
        </w:rPr>
        <w:t>2034</w:t>
      </w:r>
      <w:r w:rsidR="004D5450" w:rsidRPr="009C4E34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9C4E34">
        <w:rPr>
          <w:rFonts w:ascii="Times New Roman" w:hAnsi="Times New Roman" w:cs="Times New Roman"/>
          <w:color w:val="auto"/>
          <w:sz w:val="24"/>
          <w:szCs w:val="24"/>
        </w:rPr>
        <w:t xml:space="preserve">року та </w:t>
      </w:r>
      <w:r w:rsidR="00780E87" w:rsidRPr="009C4E34">
        <w:rPr>
          <w:rFonts w:ascii="Times New Roman" w:hAnsi="Times New Roman" w:cs="Times New Roman"/>
          <w:color w:val="auto"/>
          <w:sz w:val="24"/>
          <w:szCs w:val="24"/>
        </w:rPr>
        <w:t>П</w:t>
      </w:r>
      <w:r w:rsidRPr="009C4E34">
        <w:rPr>
          <w:rFonts w:ascii="Times New Roman" w:hAnsi="Times New Roman" w:cs="Times New Roman"/>
          <w:color w:val="auto"/>
          <w:sz w:val="24"/>
          <w:szCs w:val="24"/>
        </w:rPr>
        <w:t>лану заходів з реалізації</w:t>
      </w:r>
      <w:r w:rsidR="00780E87" w:rsidRPr="009C4E34">
        <w:rPr>
          <w:rFonts w:ascii="Times New Roman" w:hAnsi="Times New Roman" w:cs="Times New Roman"/>
          <w:color w:val="auto"/>
          <w:sz w:val="24"/>
          <w:szCs w:val="24"/>
        </w:rPr>
        <w:t xml:space="preserve"> у 20</w:t>
      </w:r>
      <w:r w:rsidR="00690BEA" w:rsidRPr="009C4E34">
        <w:rPr>
          <w:rFonts w:ascii="Times New Roman" w:hAnsi="Times New Roman" w:cs="Times New Roman"/>
          <w:color w:val="auto"/>
          <w:sz w:val="24"/>
          <w:szCs w:val="24"/>
        </w:rPr>
        <w:t>28</w:t>
      </w:r>
      <w:r w:rsidR="00780E87" w:rsidRPr="009C4E34">
        <w:rPr>
          <w:rFonts w:ascii="Times New Roman" w:hAnsi="Times New Roman" w:cs="Times New Roman"/>
          <w:color w:val="auto"/>
          <w:sz w:val="24"/>
          <w:szCs w:val="24"/>
        </w:rPr>
        <w:t>-203</w:t>
      </w:r>
      <w:r w:rsidR="00690BEA" w:rsidRPr="009C4E34">
        <w:rPr>
          <w:rFonts w:ascii="Times New Roman" w:hAnsi="Times New Roman" w:cs="Times New Roman"/>
          <w:color w:val="auto"/>
          <w:sz w:val="24"/>
          <w:szCs w:val="24"/>
        </w:rPr>
        <w:t>0</w:t>
      </w:r>
      <w:r w:rsidR="00780E87" w:rsidRPr="009C4E34">
        <w:rPr>
          <w:rFonts w:ascii="Times New Roman" w:hAnsi="Times New Roman" w:cs="Times New Roman"/>
          <w:color w:val="auto"/>
          <w:sz w:val="24"/>
          <w:szCs w:val="24"/>
        </w:rPr>
        <w:t> роках Стратегії розвитку Донецької області на період до 2034 року</w:t>
      </w:r>
    </w:p>
    <w:p w14:paraId="5200851D" w14:textId="77777777" w:rsidR="00E73460" w:rsidRPr="009C4E34" w:rsidRDefault="00E73460" w:rsidP="005010EF">
      <w:pPr>
        <w:spacing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affffe"/>
        <w:tblW w:w="13750" w:type="dxa"/>
        <w:tblInd w:w="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25"/>
        <w:gridCol w:w="7371"/>
        <w:gridCol w:w="3554"/>
      </w:tblGrid>
      <w:tr w:rsidR="009C4E34" w:rsidRPr="009C4E34" w14:paraId="7E682FB4" w14:textId="77777777" w:rsidTr="005010EF">
        <w:trPr>
          <w:trHeight w:val="1005"/>
          <w:tblHeader/>
        </w:trPr>
        <w:tc>
          <w:tcPr>
            <w:tcW w:w="28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62EFBE" w14:textId="274D6400" w:rsidR="005010EF" w:rsidRPr="009C4E34" w:rsidRDefault="005010EF" w:rsidP="005010E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4E3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Терміни</w:t>
            </w:r>
          </w:p>
          <w:p w14:paraId="19ADCF5E" w14:textId="4A9403B2" w:rsidR="005010EF" w:rsidRPr="009C4E34" w:rsidRDefault="005010EF" w:rsidP="005010E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4E3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виконання</w:t>
            </w:r>
          </w:p>
        </w:tc>
        <w:tc>
          <w:tcPr>
            <w:tcW w:w="73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1D2BFF" w14:textId="75D579C7" w:rsidR="005010EF" w:rsidRPr="009C4E34" w:rsidRDefault="005010EF" w:rsidP="005010E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4E3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Етапи та заходи стратегічного планування</w:t>
            </w:r>
          </w:p>
        </w:tc>
        <w:tc>
          <w:tcPr>
            <w:tcW w:w="35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56A1DBA" w14:textId="77777777" w:rsidR="005010EF" w:rsidRPr="009C4E34" w:rsidRDefault="005010EF" w:rsidP="005010E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4E3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Відповідальний виконавець</w:t>
            </w:r>
          </w:p>
          <w:p w14:paraId="13033DD7" w14:textId="77777777" w:rsidR="005010EF" w:rsidRPr="009C4E34" w:rsidRDefault="005010EF" w:rsidP="005010E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4E3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(структурний підрозділ, Робоча група тощо)</w:t>
            </w:r>
          </w:p>
        </w:tc>
      </w:tr>
      <w:tr w:rsidR="009C4E34" w:rsidRPr="009C4E34" w14:paraId="10C322EA" w14:textId="77777777" w:rsidTr="005010EF">
        <w:trPr>
          <w:trHeight w:val="270"/>
        </w:trPr>
        <w:tc>
          <w:tcPr>
            <w:tcW w:w="2825" w:type="dxa"/>
            <w:tcBorders>
              <w:bottom w:val="single" w:sz="8" w:space="0" w:color="000000"/>
              <w:right w:val="single" w:sz="8" w:space="0" w:color="000000"/>
            </w:tcBorders>
          </w:tcPr>
          <w:p w14:paraId="64ABB952" w14:textId="77777777" w:rsidR="00601850" w:rsidRPr="009C4E34" w:rsidRDefault="00601850" w:rsidP="005010EF">
            <w:pPr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423084A7" w14:textId="77777777" w:rsidR="005010EF" w:rsidRPr="009C4E34" w:rsidRDefault="00601850" w:rsidP="005010EF">
            <w:pPr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серпень-вересень</w:t>
            </w:r>
            <w:r w:rsidR="005010EF"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2026 року</w:t>
            </w:r>
          </w:p>
          <w:p w14:paraId="59A07413" w14:textId="77777777" w:rsidR="00601850" w:rsidRPr="009C4E34" w:rsidRDefault="00601850" w:rsidP="005010EF">
            <w:pPr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0DFCE385" w14:textId="77777777" w:rsidR="00647C29" w:rsidRPr="009C4E34" w:rsidRDefault="00647C29" w:rsidP="005010EF">
            <w:pPr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14:paraId="5A5C3CFB" w14:textId="77777777" w:rsidR="00647C29" w:rsidRPr="009C4E34" w:rsidRDefault="00647C29" w:rsidP="005010EF">
            <w:pPr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14:paraId="49D80270" w14:textId="77777777" w:rsidR="00647C29" w:rsidRPr="009C4E34" w:rsidRDefault="00647C29" w:rsidP="005010EF">
            <w:pPr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14:paraId="5931611B" w14:textId="1B697393" w:rsidR="00601850" w:rsidRPr="009C4E34" w:rsidRDefault="00601850" w:rsidP="005010EF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37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EA6424" w14:textId="1D211B2A" w:rsidR="005010EF" w:rsidRPr="009C4E34" w:rsidRDefault="000610A9" w:rsidP="005010EF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4E3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</w:t>
            </w:r>
            <w:r w:rsidR="005010EF" w:rsidRPr="009C4E3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 Підготовчий</w:t>
            </w:r>
          </w:p>
          <w:p w14:paraId="48ECCF4B" w14:textId="05C52B62" w:rsidR="00601850" w:rsidRPr="009C4E34" w:rsidRDefault="00601850" w:rsidP="005010EF">
            <w:pPr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Оприлюднення оголошення про збір пропозицій та формування персонального складу </w:t>
            </w:r>
            <w:r w:rsidR="000610A9"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</w:t>
            </w:r>
            <w:r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обочої групи</w:t>
            </w:r>
            <w:r w:rsidR="000610A9"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з розроблення Стратегії</w:t>
            </w:r>
            <w:r w:rsidR="00780E87"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розвитку Донецької області на період до 2034 року</w:t>
            </w:r>
            <w:r w:rsidR="000610A9"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780E87"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(далі – Стратегія) </w:t>
            </w:r>
            <w:r w:rsidR="000610A9"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та </w:t>
            </w:r>
            <w:r w:rsidR="00780E87"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Плану заходів з реалізації у 20</w:t>
            </w:r>
            <w:r w:rsidR="00690BEA"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</w:t>
            </w:r>
            <w:r w:rsidR="00780E87"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-203</w:t>
            </w:r>
            <w:r w:rsidR="00690BEA"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="00780E87"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роках Стратегії розвитку Донецької області на період до 2034 року (далі – План заходів)</w:t>
            </w:r>
          </w:p>
          <w:p w14:paraId="48824D8D" w14:textId="26C89DCF" w:rsidR="00544D6C" w:rsidRPr="009C4E34" w:rsidRDefault="00601850" w:rsidP="005010EF">
            <w:pPr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Підготовка та затвердження розпорядження голови ОДА про розроблення Стратегі</w:t>
            </w:r>
            <w:r w:rsidR="000610A9"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ї та</w:t>
            </w:r>
            <w:r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Плану заходів</w:t>
            </w:r>
            <w:r w:rsidR="000610A9"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затвердження складу </w:t>
            </w:r>
            <w:r w:rsidR="000610A9"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</w:t>
            </w:r>
            <w:r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обочої групи</w:t>
            </w:r>
          </w:p>
          <w:p w14:paraId="207B7349" w14:textId="63C57220" w:rsidR="00674A88" w:rsidRPr="009C4E34" w:rsidRDefault="00544D6C" w:rsidP="005010EF">
            <w:pPr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Підготовка профілю регіону</w:t>
            </w:r>
          </w:p>
        </w:tc>
        <w:tc>
          <w:tcPr>
            <w:tcW w:w="355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6723B4" w14:textId="5E514320" w:rsidR="005010EF" w:rsidRPr="009C4E34" w:rsidRDefault="005010EF" w:rsidP="005010EF">
            <w:pPr>
              <w:spacing w:line="276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Департамент економіки ОДА</w:t>
            </w:r>
          </w:p>
          <w:p w14:paraId="73FB74F7" w14:textId="4FFDFFF5" w:rsidR="005010EF" w:rsidRPr="009C4E34" w:rsidRDefault="005010EF" w:rsidP="005010EF">
            <w:pPr>
              <w:spacing w:line="276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C4E34" w:rsidRPr="009C4E34" w14:paraId="5091B2DC" w14:textId="77777777" w:rsidTr="005010EF">
        <w:trPr>
          <w:trHeight w:val="50"/>
        </w:trPr>
        <w:tc>
          <w:tcPr>
            <w:tcW w:w="2825" w:type="dxa"/>
            <w:tcBorders>
              <w:bottom w:val="single" w:sz="8" w:space="0" w:color="000000"/>
              <w:right w:val="single" w:sz="8" w:space="0" w:color="000000"/>
            </w:tcBorders>
          </w:tcPr>
          <w:p w14:paraId="51D09C20" w14:textId="6A731EA9" w:rsidR="005010EF" w:rsidRPr="009C4E34" w:rsidRDefault="00CD71BD" w:rsidP="005010EF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</w:t>
            </w:r>
            <w:r w:rsidR="00647C29"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овтень</w:t>
            </w:r>
            <w:r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-грудень</w:t>
            </w:r>
            <w:r w:rsidR="005010EF"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2026</w:t>
            </w:r>
            <w:r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  <w:r w:rsidR="005010EF"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року</w:t>
            </w:r>
          </w:p>
        </w:tc>
        <w:tc>
          <w:tcPr>
            <w:tcW w:w="737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4753FB" w14:textId="6BB7E3BF" w:rsidR="005010EF" w:rsidRPr="009C4E34" w:rsidRDefault="00780E87" w:rsidP="005010EF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4E3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 w:rsidR="005010EF" w:rsidRPr="009C4E3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. </w:t>
            </w:r>
            <w:r w:rsidR="00647C29" w:rsidRPr="009C4E3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Проведення установчого засідання робочої групи</w:t>
            </w:r>
          </w:p>
          <w:p w14:paraId="63263784" w14:textId="3E33BF0D" w:rsidR="00647C29" w:rsidRPr="009C4E34" w:rsidRDefault="00647C29" w:rsidP="005010EF">
            <w:pPr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Визначення методології </w:t>
            </w:r>
            <w:r w:rsidR="00674A88"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та підходів до </w:t>
            </w:r>
            <w:r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розробки Стратегії, розподіл обов'язків</w:t>
            </w:r>
          </w:p>
          <w:p w14:paraId="348069DA" w14:textId="77777777" w:rsidR="00304293" w:rsidRPr="0019752C" w:rsidRDefault="00304293" w:rsidP="00647C29">
            <w:pPr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3D699129" w14:textId="509D4734" w:rsidR="00FD731F" w:rsidRPr="009C4E34" w:rsidRDefault="00FD731F" w:rsidP="00FD731F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4E3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  <w:t xml:space="preserve">2. </w:t>
            </w:r>
            <w:r w:rsidRPr="009C4E3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Проведення засідання робочої групи: визначення стратегічного бачення</w:t>
            </w:r>
          </w:p>
          <w:p w14:paraId="15F297E1" w14:textId="3B6F14C9" w:rsidR="00FD731F" w:rsidRPr="009C4E34" w:rsidRDefault="00FD731F" w:rsidP="00FD731F">
            <w:pPr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Презентація та обговорення результатів соціально-економічного і SWOT/TOWS-аналізу області;</w:t>
            </w:r>
          </w:p>
          <w:p w14:paraId="16B95F3E" w14:textId="77777777" w:rsidR="00FD731F" w:rsidRPr="009C4E34" w:rsidRDefault="00FD731F" w:rsidP="00FD731F">
            <w:pPr>
              <w:spacing w:line="276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Формування стратегічного бачення</w:t>
            </w:r>
          </w:p>
          <w:p w14:paraId="60879275" w14:textId="77777777" w:rsidR="00FD731F" w:rsidRPr="009C4E34" w:rsidRDefault="00FD731F" w:rsidP="00FD731F">
            <w:pPr>
              <w:spacing w:line="276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4C0A708A" w14:textId="77777777" w:rsidR="00FD731F" w:rsidRPr="009C4E34" w:rsidRDefault="00FD731F" w:rsidP="00FD731F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4E3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3. Проведення засідання робочої групи: визначення цілей і завдань стратегії</w:t>
            </w:r>
          </w:p>
          <w:p w14:paraId="42AA0653" w14:textId="77777777" w:rsidR="00FD731F" w:rsidRPr="009C4E34" w:rsidRDefault="00FD731F" w:rsidP="00FD731F">
            <w:pPr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Визначення стратегічних цілей, оперативних цілей і завдань Стратегії</w:t>
            </w:r>
          </w:p>
          <w:p w14:paraId="0AD4CC14" w14:textId="77777777" w:rsidR="00FD731F" w:rsidRPr="009C4E34" w:rsidRDefault="00FD731F" w:rsidP="00FD731F">
            <w:pPr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14:paraId="20A5E419" w14:textId="77777777" w:rsidR="00FD731F" w:rsidRPr="009C4E34" w:rsidRDefault="00FD731F" w:rsidP="00FD731F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4E3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4. Проведення засідання робочої групи: формування системи моніторингу та оцінювання реалізації регіональної стратегії</w:t>
            </w:r>
          </w:p>
          <w:p w14:paraId="172C5BD7" w14:textId="77777777" w:rsidR="00FD731F" w:rsidRPr="009C4E34" w:rsidRDefault="00FD731F" w:rsidP="00FD731F">
            <w:pPr>
              <w:spacing w:line="276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Визначення показників досягнення стратегічних та оперативних цілей і завдань</w:t>
            </w:r>
          </w:p>
          <w:p w14:paraId="1BCC08E5" w14:textId="04F0597B" w:rsidR="00FD731F" w:rsidRPr="009C4E34" w:rsidRDefault="00FD731F" w:rsidP="00FD731F">
            <w:pPr>
              <w:spacing w:line="276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Визначення відповідності цілей Стратегії цілям </w:t>
            </w:r>
            <w:r w:rsidR="005D66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</w:t>
            </w:r>
            <w:r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ержавної стратегії регіонального розвитку (за наявності)</w:t>
            </w:r>
          </w:p>
          <w:p w14:paraId="37AC5F3D" w14:textId="77777777" w:rsidR="00FD731F" w:rsidRPr="009C4E34" w:rsidRDefault="00FD731F" w:rsidP="00FD731F">
            <w:pPr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Затвердження критеріїв відбору проєктів Плану заходів</w:t>
            </w:r>
          </w:p>
          <w:p w14:paraId="0FCA4814" w14:textId="77777777" w:rsidR="00FD731F" w:rsidRPr="009C4E34" w:rsidRDefault="00FD731F" w:rsidP="00FD731F">
            <w:pPr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14:paraId="42517090" w14:textId="44CE57A9" w:rsidR="00E63474" w:rsidRPr="005D6664" w:rsidRDefault="00FD731F" w:rsidP="00FD731F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</w:pPr>
            <w:r w:rsidRPr="009C4E3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5. Оголошення про збір пропозицій до Плану заходів</w:t>
            </w:r>
          </w:p>
        </w:tc>
        <w:tc>
          <w:tcPr>
            <w:tcW w:w="3554" w:type="dxa"/>
            <w:tcBorders>
              <w:right w:val="single" w:sz="8" w:space="0" w:color="000000"/>
            </w:tcBorders>
          </w:tcPr>
          <w:p w14:paraId="643DE2A7" w14:textId="3B05C3BD" w:rsidR="005010EF" w:rsidRPr="005D6664" w:rsidRDefault="005010EF" w:rsidP="005010EF">
            <w:pPr>
              <w:widowControl w:val="0"/>
              <w:spacing w:line="276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Департамент економіки ОДА</w:t>
            </w:r>
          </w:p>
          <w:p w14:paraId="7DA80C51" w14:textId="1044CBEE" w:rsidR="00FD731F" w:rsidRPr="009C4E34" w:rsidRDefault="00FD731F" w:rsidP="005010EF">
            <w:pPr>
              <w:widowControl w:val="0"/>
              <w:spacing w:line="276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9C4E34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Робоча</w:t>
            </w:r>
            <w:proofErr w:type="spellEnd"/>
            <w:r w:rsidRPr="009C4E34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4E34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група</w:t>
            </w:r>
            <w:proofErr w:type="spellEnd"/>
          </w:p>
          <w:p w14:paraId="4C32B68A" w14:textId="13901F30" w:rsidR="005010EF" w:rsidRPr="009C4E34" w:rsidRDefault="005010EF" w:rsidP="005010EF">
            <w:pPr>
              <w:widowControl w:val="0"/>
              <w:spacing w:line="276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C4E34" w:rsidRPr="009C4E34" w14:paraId="3E0A0B08" w14:textId="77777777" w:rsidTr="005010EF">
        <w:trPr>
          <w:trHeight w:val="237"/>
        </w:trPr>
        <w:tc>
          <w:tcPr>
            <w:tcW w:w="2825" w:type="dxa"/>
            <w:tcBorders>
              <w:bottom w:val="single" w:sz="8" w:space="0" w:color="000000"/>
              <w:right w:val="single" w:sz="8" w:space="0" w:color="000000"/>
            </w:tcBorders>
          </w:tcPr>
          <w:p w14:paraId="06BAD1A5" w14:textId="369D4A4A" w:rsidR="00F54066" w:rsidRPr="009C4E34" w:rsidRDefault="0019752C" w:rsidP="00F04705">
            <w:pPr>
              <w:spacing w:line="276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lastRenderedPageBreak/>
              <w:t>с</w:t>
            </w:r>
            <w:r w:rsidR="00674A88" w:rsidRPr="009C4E34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ічень</w:t>
            </w:r>
            <w:r w:rsidR="00446929" w:rsidRPr="009C4E34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-</w:t>
            </w:r>
            <w:r w:rsidR="003C47CC" w:rsidRPr="009C4E34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березень</w:t>
            </w:r>
            <w:r w:rsidR="00CD3C5C" w:rsidRPr="009C4E34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 w:rsidR="00CD3C5C" w:rsidRPr="00F0470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2027</w:t>
            </w:r>
            <w:r w:rsidR="00F04705" w:rsidRPr="00F0470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 </w:t>
            </w:r>
            <w:r w:rsidR="00CD3C5C" w:rsidRPr="00F0470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року</w:t>
            </w:r>
          </w:p>
        </w:tc>
        <w:tc>
          <w:tcPr>
            <w:tcW w:w="737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97F56C" w14:textId="77777777" w:rsidR="00F54066" w:rsidRPr="009C4E34" w:rsidRDefault="00B24FB9" w:rsidP="007952CB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4E3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  <w:t xml:space="preserve">6. </w:t>
            </w:r>
            <w:r w:rsidR="007952CB" w:rsidRPr="009C4E3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Узагальнення матеріалів та розробка текстової частини Стратегії</w:t>
            </w:r>
          </w:p>
          <w:p w14:paraId="35C5887C" w14:textId="1A7B70C0" w:rsidR="003C47CC" w:rsidRPr="009C4E34" w:rsidRDefault="00436ABD" w:rsidP="007952CB">
            <w:pPr>
              <w:spacing w:line="276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Ознайомлення робочої групи з повним текстом проєкту </w:t>
            </w:r>
            <w:r w:rsidR="00CD3C5C"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Стратегії</w:t>
            </w:r>
            <w:r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14:paraId="267BC7FB" w14:textId="0CA13BBD" w:rsidR="003C47CC" w:rsidRPr="009C4E34" w:rsidRDefault="00CD3C5C" w:rsidP="007952CB">
            <w:pPr>
              <w:spacing w:line="276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Проведення громадських обговорень проєкту Стратегії;</w:t>
            </w:r>
          </w:p>
          <w:p w14:paraId="0B863919" w14:textId="207D67CD" w:rsidR="003C47CC" w:rsidRPr="009C4E34" w:rsidRDefault="00CD3C5C" w:rsidP="007952CB">
            <w:pPr>
              <w:spacing w:line="276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Проведення процедури стратегічної екологічної оцінки </w:t>
            </w:r>
            <w:r w:rsidR="003C47CC"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(далі – СЕО) </w:t>
            </w:r>
            <w:r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Стратегії</w:t>
            </w:r>
            <w:r w:rsidR="001E1CB4"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14:paraId="731C8E25" w14:textId="77777777" w:rsidR="001E1CB4" w:rsidRPr="009C4E34" w:rsidRDefault="001E1CB4" w:rsidP="007952CB">
            <w:pPr>
              <w:spacing w:line="276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Доопрацювання проєкту Стратегії з урахуванням результатів громадських обговорень та СЕО (за потреби проведення додаткового засідання робочої групи)</w:t>
            </w:r>
          </w:p>
          <w:p w14:paraId="116EA867" w14:textId="77777777" w:rsidR="002E4226" w:rsidRPr="009C4E34" w:rsidRDefault="002E4226" w:rsidP="002E4226">
            <w:pPr>
              <w:widowControl w:val="0"/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</w:pPr>
          </w:p>
          <w:p w14:paraId="73DF5118" w14:textId="424FAFB1" w:rsidR="002E4226" w:rsidRPr="009C4E34" w:rsidRDefault="002E4226" w:rsidP="002E4226">
            <w:pPr>
              <w:widowControl w:val="0"/>
              <w:spacing w:line="276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C4E3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  <w:t xml:space="preserve">7. </w:t>
            </w:r>
            <w:r w:rsidRPr="009C4E3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Засідання робочої групи: аналіз ідей </w:t>
            </w:r>
            <w:r w:rsidR="009C4E3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  <w:t>до Плану заход</w:t>
            </w:r>
            <w:proofErr w:type="spellStart"/>
            <w:r w:rsidR="009C4E3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ів</w:t>
            </w:r>
            <w:proofErr w:type="spellEnd"/>
          </w:p>
          <w:p w14:paraId="5936EF24" w14:textId="77777777" w:rsidR="002E4226" w:rsidRPr="009C4E34" w:rsidRDefault="002E4226" w:rsidP="002E4226">
            <w:pPr>
              <w:widowControl w:val="0"/>
              <w:spacing w:line="276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Аналіз пропозицій до Плану заходів, що надійшли від заінтересованих сторін;</w:t>
            </w:r>
          </w:p>
          <w:p w14:paraId="2B8127CC" w14:textId="77777777" w:rsidR="002E4226" w:rsidRPr="009C4E34" w:rsidRDefault="002E4226" w:rsidP="002E4226">
            <w:pPr>
              <w:widowControl w:val="0"/>
              <w:spacing w:line="276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Відбір та опрацювання проєктів для Плану заходів;</w:t>
            </w:r>
          </w:p>
          <w:p w14:paraId="16616FBF" w14:textId="14E09048" w:rsidR="002E4226" w:rsidRPr="009C4E34" w:rsidRDefault="002E4226" w:rsidP="002E4226">
            <w:pPr>
              <w:spacing w:line="276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Визначення джерел та обсягів фінансування</w:t>
            </w:r>
          </w:p>
          <w:p w14:paraId="4809607C" w14:textId="1D0AB053" w:rsidR="002E4226" w:rsidRPr="009C4E34" w:rsidRDefault="002E4226" w:rsidP="007952CB">
            <w:pPr>
              <w:spacing w:line="276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55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7A67B7" w14:textId="77777777" w:rsidR="00F54066" w:rsidRPr="009C4E34" w:rsidRDefault="00CD3C5C" w:rsidP="00955CF3">
            <w:pPr>
              <w:widowControl w:val="0"/>
              <w:spacing w:line="276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Департамент економіки ОДА</w:t>
            </w:r>
          </w:p>
          <w:p w14:paraId="7BE98F4C" w14:textId="77777777" w:rsidR="003C47CC" w:rsidRPr="009C4E34" w:rsidRDefault="003C47CC" w:rsidP="003C47CC">
            <w:pPr>
              <w:widowControl w:val="0"/>
              <w:spacing w:line="276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Робоча група</w:t>
            </w:r>
          </w:p>
          <w:p w14:paraId="2AC76212" w14:textId="628EDFB2" w:rsidR="003C47CC" w:rsidRPr="009C4E34" w:rsidRDefault="003C47CC" w:rsidP="00955CF3">
            <w:pPr>
              <w:widowControl w:val="0"/>
              <w:spacing w:line="276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C4E34" w:rsidRPr="009C4E34" w14:paraId="7D945103" w14:textId="77777777" w:rsidTr="005010EF">
        <w:trPr>
          <w:trHeight w:val="645"/>
        </w:trPr>
        <w:tc>
          <w:tcPr>
            <w:tcW w:w="2825" w:type="dxa"/>
            <w:tcBorders>
              <w:bottom w:val="single" w:sz="8" w:space="0" w:color="000000"/>
              <w:right w:val="single" w:sz="8" w:space="0" w:color="000000"/>
            </w:tcBorders>
          </w:tcPr>
          <w:p w14:paraId="4C75C7E2" w14:textId="59182D25" w:rsidR="001E1CB4" w:rsidRPr="009C4E34" w:rsidRDefault="00446929" w:rsidP="009865F6">
            <w:pPr>
              <w:widowControl w:val="0"/>
              <w:spacing w:line="276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C4E34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lastRenderedPageBreak/>
              <w:t>б</w:t>
            </w:r>
            <w:r w:rsidR="009865F6" w:rsidRPr="009C4E34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ерезень</w:t>
            </w:r>
            <w:r w:rsidR="008B77BB" w:rsidRPr="009C4E34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-</w:t>
            </w:r>
            <w:r w:rsidR="002E4226" w:rsidRPr="009C4E34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травень</w:t>
            </w:r>
            <w:bookmarkStart w:id="0" w:name="_GoBack"/>
            <w:bookmarkEnd w:id="0"/>
            <w:r w:rsidR="008B77BB" w:rsidRPr="009C4E34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 w:rsidR="009865F6" w:rsidRPr="00F0470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2027</w:t>
            </w:r>
            <w:r w:rsidR="00F04705" w:rsidRPr="00F0470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 </w:t>
            </w:r>
            <w:r w:rsidR="009865F6" w:rsidRPr="00F0470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року</w:t>
            </w:r>
            <w:r w:rsidR="001E1CB4" w:rsidRPr="00F0470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</w:p>
          <w:p w14:paraId="6EE9A411" w14:textId="763AE526" w:rsidR="009865F6" w:rsidRPr="0019752C" w:rsidRDefault="001E1CB4" w:rsidP="009865F6">
            <w:pPr>
              <w:widowControl w:val="0"/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19752C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:lang w:val="ru-RU"/>
              </w:rPr>
              <w:t>(</w:t>
            </w:r>
            <w:r w:rsidRPr="005D6664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або після затвердження державної стратегії регіонального розвитку</w:t>
            </w:r>
            <w:r w:rsidRPr="0019752C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:lang w:val="ru-RU"/>
              </w:rPr>
              <w:t>)</w:t>
            </w:r>
          </w:p>
        </w:tc>
        <w:tc>
          <w:tcPr>
            <w:tcW w:w="737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33AFB4" w14:textId="30995D0D" w:rsidR="002E4226" w:rsidRPr="009C4E34" w:rsidRDefault="002E4226" w:rsidP="002E4226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  <w:r w:rsidRPr="009C4E3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  <w:t>8</w:t>
            </w:r>
            <w:r w:rsidR="009865F6" w:rsidRPr="009C4E3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</w:t>
            </w:r>
            <w:r w:rsidRPr="009C4E3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  <w:t xml:space="preserve"> </w:t>
            </w:r>
            <w:r w:rsidRPr="009C4E3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Узагальнення матеріалів та розробка текстової частини </w:t>
            </w:r>
          </w:p>
          <w:p w14:paraId="11E83C0C" w14:textId="77777777" w:rsidR="002E4226" w:rsidRPr="009C4E34" w:rsidRDefault="002E4226" w:rsidP="002E4226">
            <w:pPr>
              <w:widowControl w:val="0"/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4E3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Плану заходів</w:t>
            </w:r>
          </w:p>
          <w:p w14:paraId="15545FEB" w14:textId="77777777" w:rsidR="002E4226" w:rsidRPr="009C4E34" w:rsidRDefault="002E4226" w:rsidP="002E4226">
            <w:pPr>
              <w:widowControl w:val="0"/>
              <w:spacing w:line="276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Ознайомлення робочої групи з повним текстом проєкту Плану заходів;</w:t>
            </w:r>
          </w:p>
          <w:p w14:paraId="60F07FC1" w14:textId="77777777" w:rsidR="002E4226" w:rsidRPr="009C4E34" w:rsidRDefault="002E4226" w:rsidP="002E4226">
            <w:pPr>
              <w:widowControl w:val="0"/>
              <w:spacing w:line="276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Проведення громадських обговорень проєкту Плану заходів;</w:t>
            </w:r>
          </w:p>
          <w:p w14:paraId="0561F099" w14:textId="337540B6" w:rsidR="002E4226" w:rsidRPr="009C4E34" w:rsidRDefault="002E4226" w:rsidP="002E4226">
            <w:pPr>
              <w:widowControl w:val="0"/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Проведення процедури СЕО </w:t>
            </w:r>
            <w:r w:rsidR="005D66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до </w:t>
            </w:r>
            <w:r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Плану заходів</w:t>
            </w:r>
            <w:r w:rsidR="005D66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</w:t>
            </w:r>
            <w:r w:rsidRPr="009C4E3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</w:p>
          <w:p w14:paraId="6FEE3E1E" w14:textId="1957DD20" w:rsidR="002E4226" w:rsidRPr="009C4E34" w:rsidRDefault="002E4226" w:rsidP="002E4226">
            <w:pPr>
              <w:widowControl w:val="0"/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</w:pPr>
            <w:r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Доопрацювання проєкту Плану заходів з урахування результатів громадських обговорень та СЕО (за потреби проведення додаткового засідання робочої групи)</w:t>
            </w:r>
          </w:p>
          <w:p w14:paraId="09F171C4" w14:textId="77777777" w:rsidR="002E4226" w:rsidRPr="009C4E34" w:rsidRDefault="002E4226" w:rsidP="007A1320">
            <w:pPr>
              <w:widowControl w:val="0"/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</w:pPr>
          </w:p>
          <w:p w14:paraId="421BC447" w14:textId="62AA775A" w:rsidR="007A1320" w:rsidRPr="009C4E34" w:rsidRDefault="002E4226" w:rsidP="007A1320">
            <w:pPr>
              <w:widowControl w:val="0"/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4E3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  <w:t>9.</w:t>
            </w:r>
            <w:r w:rsidR="009865F6" w:rsidRPr="009C4E3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8B77BB" w:rsidRPr="009C4E3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О</w:t>
            </w:r>
            <w:r w:rsidR="009865F6" w:rsidRPr="009C4E3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тримання висновку про відповідність</w:t>
            </w:r>
            <w:r w:rsidR="007A1320" w:rsidRPr="009C4E3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проєкту</w:t>
            </w:r>
            <w:r w:rsidR="009865F6" w:rsidRPr="009C4E3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E2782A" w:rsidRPr="009C4E3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С</w:t>
            </w:r>
            <w:r w:rsidR="008B77BB" w:rsidRPr="009C4E3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тратегії </w:t>
            </w:r>
            <w:r w:rsidR="007A1320" w:rsidRPr="009C4E3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встановленим вимогам щодо їх підготовки, стратегічним цілям і пріоритетам, визначеним Державною стратегією регіонального розвитку України</w:t>
            </w:r>
          </w:p>
          <w:p w14:paraId="675DE496" w14:textId="22BCC20D" w:rsidR="008B77BB" w:rsidRPr="009C4E34" w:rsidRDefault="008B77BB" w:rsidP="009865F6">
            <w:pPr>
              <w:widowControl w:val="0"/>
              <w:spacing w:line="276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Направлення проєкту Стратегії до міністерства, відповідального за </w:t>
            </w:r>
            <w:r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регіональний розвиток, для отримання висновку про відповідність </w:t>
            </w:r>
            <w:r w:rsidR="005D66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</w:t>
            </w:r>
            <w:r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ержавній стратегії регіонального розвитку</w:t>
            </w:r>
          </w:p>
          <w:p w14:paraId="0B8754BE" w14:textId="77777777" w:rsidR="003C47CC" w:rsidRPr="009C4E34" w:rsidRDefault="003C47CC" w:rsidP="009865F6">
            <w:pPr>
              <w:widowControl w:val="0"/>
              <w:spacing w:line="276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2B8B9A99" w14:textId="77777777" w:rsidR="008B77BB" w:rsidRPr="009C4E34" w:rsidRDefault="008B77BB" w:rsidP="009865F6">
            <w:pPr>
              <w:widowControl w:val="0"/>
              <w:spacing w:line="276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Доопрацювання проєкту стратегії відповідно до зауважень, наданих міністерством (за потреби)</w:t>
            </w:r>
          </w:p>
          <w:p w14:paraId="6C228ADB" w14:textId="77777777" w:rsidR="00E63474" w:rsidRPr="009C4E34" w:rsidRDefault="00E63474" w:rsidP="009865F6">
            <w:pPr>
              <w:widowControl w:val="0"/>
              <w:spacing w:line="276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14:paraId="0435DC63" w14:textId="7510598C" w:rsidR="00E63474" w:rsidRPr="009C4E34" w:rsidRDefault="00E63474" w:rsidP="00E63474">
            <w:pPr>
              <w:widowControl w:val="0"/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4E3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  <w:t xml:space="preserve">10. </w:t>
            </w:r>
            <w:r w:rsidRPr="009C4E3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Затвердження Стратегії</w:t>
            </w:r>
          </w:p>
          <w:p w14:paraId="2476D6B3" w14:textId="3E6D3627" w:rsidR="00E63474" w:rsidRPr="009C4E34" w:rsidRDefault="00E63474" w:rsidP="005D6664">
            <w:pPr>
              <w:widowControl w:val="0"/>
              <w:spacing w:line="276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5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1A7B93" w14:textId="77777777" w:rsidR="009865F6" w:rsidRPr="009C4E34" w:rsidRDefault="009865F6" w:rsidP="009865F6">
            <w:pPr>
              <w:widowControl w:val="0"/>
              <w:spacing w:line="276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Департамент економіки ОДА</w:t>
            </w:r>
          </w:p>
          <w:p w14:paraId="4FBC1592" w14:textId="1917726C" w:rsidR="002E4226" w:rsidRPr="005D6664" w:rsidRDefault="002E4226" w:rsidP="009865F6">
            <w:pPr>
              <w:widowControl w:val="0"/>
              <w:spacing w:line="276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D66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Робоча група</w:t>
            </w:r>
          </w:p>
        </w:tc>
      </w:tr>
      <w:tr w:rsidR="009C4E34" w:rsidRPr="009C4E34" w14:paraId="030ABF6C" w14:textId="77777777" w:rsidTr="00DA0684">
        <w:trPr>
          <w:trHeight w:val="645"/>
        </w:trPr>
        <w:tc>
          <w:tcPr>
            <w:tcW w:w="2825" w:type="dxa"/>
            <w:tcBorders>
              <w:bottom w:val="single" w:sz="8" w:space="0" w:color="000000"/>
              <w:right w:val="single" w:sz="8" w:space="0" w:color="000000"/>
            </w:tcBorders>
          </w:tcPr>
          <w:p w14:paraId="2999CF6D" w14:textId="0E80FEBF" w:rsidR="00E2782A" w:rsidRPr="00F04705" w:rsidRDefault="00E2782A" w:rsidP="00DA0684">
            <w:pPr>
              <w:widowControl w:val="0"/>
              <w:spacing w:line="276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F0470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lastRenderedPageBreak/>
              <w:t>червень-</w:t>
            </w:r>
            <w:r w:rsidR="00E63474" w:rsidRPr="00F0470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серпень</w:t>
            </w:r>
            <w:r w:rsidRPr="00F0470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2027</w:t>
            </w:r>
            <w:r w:rsidR="00F04705" w:rsidRPr="00F0470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 </w:t>
            </w:r>
            <w:r w:rsidRPr="00F0470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року </w:t>
            </w:r>
          </w:p>
          <w:p w14:paraId="0CB75015" w14:textId="77777777" w:rsidR="00E2782A" w:rsidRPr="009C4E34" w:rsidRDefault="00E2782A" w:rsidP="00DA0684">
            <w:pPr>
              <w:widowControl w:val="0"/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9C4E34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(або після затвердження державної стратегії регіонального розвитку)</w:t>
            </w:r>
          </w:p>
        </w:tc>
        <w:tc>
          <w:tcPr>
            <w:tcW w:w="737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87F40B" w14:textId="10AF8558" w:rsidR="00E2782A" w:rsidRPr="009C4E34" w:rsidRDefault="00E63474" w:rsidP="00DA0684">
            <w:pPr>
              <w:widowControl w:val="0"/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4E3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  <w:t>11</w:t>
            </w:r>
            <w:r w:rsidR="00E2782A" w:rsidRPr="009C4E3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 Отримання висновку про відповідність проєкту Плану заходів встановленим вимогам щодо їх підготовки, стратегічним цілям і пріоритетам, визначеним Державною стратегією регіонального розвитку України</w:t>
            </w:r>
          </w:p>
          <w:p w14:paraId="14F0E61D" w14:textId="79B5197A" w:rsidR="00E2782A" w:rsidRPr="009C4E34" w:rsidRDefault="00E2782A" w:rsidP="00DA0684">
            <w:pPr>
              <w:widowControl w:val="0"/>
              <w:spacing w:line="276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Направлення проєкту Плану заходів до міністерства, відповідального за регіональний розвиток, для отримання висновку про відповідність </w:t>
            </w:r>
            <w:r w:rsidR="005D66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</w:t>
            </w:r>
            <w:r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ержавній стратегії регіонального розвитку</w:t>
            </w:r>
          </w:p>
          <w:p w14:paraId="6248772C" w14:textId="77777777" w:rsidR="00E2782A" w:rsidRPr="009C4E34" w:rsidRDefault="00E2782A" w:rsidP="00DA0684">
            <w:pPr>
              <w:widowControl w:val="0"/>
              <w:spacing w:line="276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Доопрацювання проєкту Плану заходів відповідно до зауважень, наданих міністерством (за потреби)</w:t>
            </w:r>
          </w:p>
          <w:p w14:paraId="49389B83" w14:textId="77777777" w:rsidR="00E63474" w:rsidRPr="009C4E34" w:rsidRDefault="00E63474" w:rsidP="00DA0684">
            <w:pPr>
              <w:widowControl w:val="0"/>
              <w:spacing w:line="276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14:paraId="0AE1A92E" w14:textId="577F5ACE" w:rsidR="00E63474" w:rsidRPr="009C4E34" w:rsidRDefault="00E63474" w:rsidP="00E63474">
            <w:pPr>
              <w:widowControl w:val="0"/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4E3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  <w:t xml:space="preserve">11. </w:t>
            </w:r>
            <w:r w:rsidRPr="009C4E3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Затвердження Плану заходів</w:t>
            </w:r>
          </w:p>
          <w:p w14:paraId="78B89EBA" w14:textId="3FAE49DC" w:rsidR="00E63474" w:rsidRPr="009C4E34" w:rsidRDefault="00E63474" w:rsidP="005D6664">
            <w:pPr>
              <w:widowControl w:val="0"/>
              <w:spacing w:line="276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5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AE4E9D" w14:textId="77777777" w:rsidR="00E2782A" w:rsidRPr="009C4E34" w:rsidRDefault="00E2782A" w:rsidP="00DA0684">
            <w:pPr>
              <w:widowControl w:val="0"/>
              <w:spacing w:line="276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C4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Департамент економіки ОДА</w:t>
            </w:r>
          </w:p>
        </w:tc>
      </w:tr>
    </w:tbl>
    <w:p w14:paraId="257310F5" w14:textId="77777777" w:rsidR="00E73460" w:rsidRPr="009C4E34" w:rsidRDefault="00E73460">
      <w:pPr>
        <w:tabs>
          <w:tab w:val="left" w:pos="360"/>
          <w:tab w:val="left" w:pos="993"/>
        </w:tabs>
        <w:spacing w:before="120"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14:paraId="15E1EDE8" w14:textId="0322F369" w:rsidR="00E73460" w:rsidRPr="009C4E34" w:rsidRDefault="00E73460" w:rsidP="008602CA">
      <w:pPr>
        <w:rPr>
          <w:rFonts w:ascii="Times New Roman" w:hAnsi="Times New Roman" w:cs="Times New Roman"/>
          <w:color w:val="auto"/>
          <w:sz w:val="24"/>
          <w:szCs w:val="24"/>
        </w:rPr>
      </w:pPr>
    </w:p>
    <w:sectPr w:rsidR="00E73460" w:rsidRPr="009C4E34" w:rsidSect="005010EF">
      <w:headerReference w:type="default" r:id="rId7"/>
      <w:pgSz w:w="16834" w:h="11909" w:orient="landscape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74729F" w14:textId="77777777" w:rsidR="004064D7" w:rsidRPr="00601850" w:rsidRDefault="004064D7" w:rsidP="006D1CFE">
      <w:r w:rsidRPr="00601850">
        <w:separator/>
      </w:r>
    </w:p>
  </w:endnote>
  <w:endnote w:type="continuationSeparator" w:id="0">
    <w:p w14:paraId="07ECF2EA" w14:textId="77777777" w:rsidR="004064D7" w:rsidRPr="00601850" w:rsidRDefault="004064D7" w:rsidP="006D1CFE">
      <w:r w:rsidRPr="0060185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aleway">
    <w:charset w:val="CC"/>
    <w:family w:val="auto"/>
    <w:pitch w:val="variable"/>
    <w:sig w:usb0="A00002FF" w:usb1="5000205B" w:usb2="00000000" w:usb3="00000000" w:csb0="00000197" w:csb1="00000000"/>
    <w:embedRegular r:id="rId1" w:fontKey="{DA90783B-9675-4234-BAA7-B4D17348782F}"/>
    <w:embedBold r:id="rId2" w:fontKey="{A6238D98-6C2F-4F44-877D-5F74E486395B}"/>
    <w:embedItalic r:id="rId3" w:fontKey="{CC696982-F423-4643-9468-0A7BEBFC62BB}"/>
    <w:embedBoldItalic r:id="rId4" w:fontKey="{E017E6FC-CDBF-4ADB-B6A7-D762138AEAFD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5" w:fontKey="{C8C75142-2420-416D-B747-9F7456762945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920A2B13-F9E8-4C5B-A982-6A27755FE07C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5BEED1" w14:textId="77777777" w:rsidR="004064D7" w:rsidRPr="00601850" w:rsidRDefault="004064D7" w:rsidP="006D1CFE">
      <w:r w:rsidRPr="00601850">
        <w:separator/>
      </w:r>
    </w:p>
  </w:footnote>
  <w:footnote w:type="continuationSeparator" w:id="0">
    <w:p w14:paraId="3544E4D3" w14:textId="77777777" w:rsidR="004064D7" w:rsidRPr="00601850" w:rsidRDefault="004064D7" w:rsidP="006D1CFE">
      <w:r w:rsidRPr="0060185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942520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30331C9" w14:textId="492B3EB8" w:rsidR="006D1CFE" w:rsidRPr="00601850" w:rsidRDefault="006D1CFE">
        <w:pPr>
          <w:pStyle w:val="afffff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0185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0185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0185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04705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60185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CBE6B1E" w14:textId="77777777" w:rsidR="006D1CFE" w:rsidRPr="00601850" w:rsidRDefault="006D1CFE">
    <w:pPr>
      <w:pStyle w:val="afffff6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D0A88"/>
    <w:multiLevelType w:val="multilevel"/>
    <w:tmpl w:val="681C5D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50A7F6D"/>
    <w:multiLevelType w:val="multilevel"/>
    <w:tmpl w:val="BF4421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5A52A53"/>
    <w:multiLevelType w:val="multilevel"/>
    <w:tmpl w:val="C5A00E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9F82569"/>
    <w:multiLevelType w:val="multilevel"/>
    <w:tmpl w:val="D18220C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ADA7814"/>
    <w:multiLevelType w:val="multilevel"/>
    <w:tmpl w:val="DDD6D7FA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5" w15:restartNumberingAfterBreak="0">
    <w:nsid w:val="0C1E0DB2"/>
    <w:multiLevelType w:val="multilevel"/>
    <w:tmpl w:val="3FCAA2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0E20135F"/>
    <w:multiLevelType w:val="multilevel"/>
    <w:tmpl w:val="B7188EF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0E8A7E83"/>
    <w:multiLevelType w:val="multilevel"/>
    <w:tmpl w:val="737E10D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0596984"/>
    <w:multiLevelType w:val="multilevel"/>
    <w:tmpl w:val="995CFF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11C60F2E"/>
    <w:multiLevelType w:val="multilevel"/>
    <w:tmpl w:val="1DC21D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13F31482"/>
    <w:multiLevelType w:val="multilevel"/>
    <w:tmpl w:val="ED8CD94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1" w15:restartNumberingAfterBreak="0">
    <w:nsid w:val="170E3243"/>
    <w:multiLevelType w:val="multilevel"/>
    <w:tmpl w:val="DE0AC84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2" w15:restartNumberingAfterBreak="0">
    <w:nsid w:val="17154179"/>
    <w:multiLevelType w:val="multilevel"/>
    <w:tmpl w:val="122ED3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18202AF8"/>
    <w:multiLevelType w:val="multilevel"/>
    <w:tmpl w:val="2D2C4A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190170A4"/>
    <w:multiLevelType w:val="multilevel"/>
    <w:tmpl w:val="37F41002"/>
    <w:lvl w:ilvl="0">
      <w:start w:val="5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1D0D34D4"/>
    <w:multiLevelType w:val="multilevel"/>
    <w:tmpl w:val="B1EE831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1D9C25FE"/>
    <w:multiLevelType w:val="multilevel"/>
    <w:tmpl w:val="7B4224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1E8F0EF2"/>
    <w:multiLevelType w:val="multilevel"/>
    <w:tmpl w:val="029C59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1F0B1EE9"/>
    <w:multiLevelType w:val="multilevel"/>
    <w:tmpl w:val="21A86B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1F4D0753"/>
    <w:multiLevelType w:val="multilevel"/>
    <w:tmpl w:val="426EFF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21E7619F"/>
    <w:multiLevelType w:val="multilevel"/>
    <w:tmpl w:val="B59238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22E13CCB"/>
    <w:multiLevelType w:val="multilevel"/>
    <w:tmpl w:val="042667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2CCD724A"/>
    <w:multiLevelType w:val="multilevel"/>
    <w:tmpl w:val="943C655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2F3128D5"/>
    <w:multiLevelType w:val="multilevel"/>
    <w:tmpl w:val="4E1848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392A422E"/>
    <w:multiLevelType w:val="multilevel"/>
    <w:tmpl w:val="45FE9A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39302F6F"/>
    <w:multiLevelType w:val="multilevel"/>
    <w:tmpl w:val="C6CADAA6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26" w15:restartNumberingAfterBreak="0">
    <w:nsid w:val="3B4C1FD7"/>
    <w:multiLevelType w:val="multilevel"/>
    <w:tmpl w:val="6CCC29E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412F6307"/>
    <w:multiLevelType w:val="multilevel"/>
    <w:tmpl w:val="7C6E2680"/>
    <w:lvl w:ilvl="0">
      <w:start w:val="5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455C2013"/>
    <w:multiLevelType w:val="multilevel"/>
    <w:tmpl w:val="52FAC88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9" w15:restartNumberingAfterBreak="0">
    <w:nsid w:val="5213695E"/>
    <w:multiLevelType w:val="multilevel"/>
    <w:tmpl w:val="FCB422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529722A9"/>
    <w:multiLevelType w:val="multilevel"/>
    <w:tmpl w:val="BA0E4B76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31" w15:restartNumberingAfterBreak="0">
    <w:nsid w:val="53151C01"/>
    <w:multiLevelType w:val="multilevel"/>
    <w:tmpl w:val="EEACC5C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536A4997"/>
    <w:multiLevelType w:val="multilevel"/>
    <w:tmpl w:val="C4A474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5D746330"/>
    <w:multiLevelType w:val="multilevel"/>
    <w:tmpl w:val="C898F7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5E802D2E"/>
    <w:multiLevelType w:val="multilevel"/>
    <w:tmpl w:val="05A4D96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5EE70FC4"/>
    <w:multiLevelType w:val="multilevel"/>
    <w:tmpl w:val="277293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5F2266E6"/>
    <w:multiLevelType w:val="multilevel"/>
    <w:tmpl w:val="A51A46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62104A46"/>
    <w:multiLevelType w:val="multilevel"/>
    <w:tmpl w:val="37D0AF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640D0626"/>
    <w:multiLevelType w:val="multilevel"/>
    <w:tmpl w:val="46103A6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9" w15:restartNumberingAfterBreak="0">
    <w:nsid w:val="653F609B"/>
    <w:multiLevelType w:val="multilevel"/>
    <w:tmpl w:val="AB62624A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40" w15:restartNumberingAfterBreak="0">
    <w:nsid w:val="67E63715"/>
    <w:multiLevelType w:val="multilevel"/>
    <w:tmpl w:val="AAFC013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1" w15:restartNumberingAfterBreak="0">
    <w:nsid w:val="71DB32A2"/>
    <w:multiLevelType w:val="multilevel"/>
    <w:tmpl w:val="564404F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2" w15:restartNumberingAfterBreak="0">
    <w:nsid w:val="736B2DCD"/>
    <w:multiLevelType w:val="multilevel"/>
    <w:tmpl w:val="B158F5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3" w15:restartNumberingAfterBreak="0">
    <w:nsid w:val="78953AFF"/>
    <w:multiLevelType w:val="multilevel"/>
    <w:tmpl w:val="198A41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4" w15:restartNumberingAfterBreak="0">
    <w:nsid w:val="78B0427A"/>
    <w:multiLevelType w:val="multilevel"/>
    <w:tmpl w:val="265028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5" w15:restartNumberingAfterBreak="0">
    <w:nsid w:val="7A321988"/>
    <w:multiLevelType w:val="hybridMultilevel"/>
    <w:tmpl w:val="3320DE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88306C"/>
    <w:multiLevelType w:val="multilevel"/>
    <w:tmpl w:val="9D3ECC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7" w15:restartNumberingAfterBreak="0">
    <w:nsid w:val="7E931813"/>
    <w:multiLevelType w:val="multilevel"/>
    <w:tmpl w:val="7F4E68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7"/>
  </w:num>
  <w:num w:numId="2">
    <w:abstractNumId w:val="25"/>
  </w:num>
  <w:num w:numId="3">
    <w:abstractNumId w:val="29"/>
  </w:num>
  <w:num w:numId="4">
    <w:abstractNumId w:val="34"/>
  </w:num>
  <w:num w:numId="5">
    <w:abstractNumId w:val="15"/>
  </w:num>
  <w:num w:numId="6">
    <w:abstractNumId w:val="30"/>
  </w:num>
  <w:num w:numId="7">
    <w:abstractNumId w:val="17"/>
  </w:num>
  <w:num w:numId="8">
    <w:abstractNumId w:val="21"/>
  </w:num>
  <w:num w:numId="9">
    <w:abstractNumId w:val="22"/>
  </w:num>
  <w:num w:numId="10">
    <w:abstractNumId w:val="20"/>
  </w:num>
  <w:num w:numId="11">
    <w:abstractNumId w:val="23"/>
  </w:num>
  <w:num w:numId="12">
    <w:abstractNumId w:val="46"/>
  </w:num>
  <w:num w:numId="13">
    <w:abstractNumId w:val="31"/>
  </w:num>
  <w:num w:numId="14">
    <w:abstractNumId w:val="47"/>
  </w:num>
  <w:num w:numId="15">
    <w:abstractNumId w:val="19"/>
  </w:num>
  <w:num w:numId="16">
    <w:abstractNumId w:val="40"/>
  </w:num>
  <w:num w:numId="17">
    <w:abstractNumId w:val="38"/>
  </w:num>
  <w:num w:numId="18">
    <w:abstractNumId w:val="39"/>
  </w:num>
  <w:num w:numId="19">
    <w:abstractNumId w:val="6"/>
  </w:num>
  <w:num w:numId="20">
    <w:abstractNumId w:val="1"/>
  </w:num>
  <w:num w:numId="21">
    <w:abstractNumId w:val="2"/>
  </w:num>
  <w:num w:numId="22">
    <w:abstractNumId w:val="42"/>
  </w:num>
  <w:num w:numId="23">
    <w:abstractNumId w:val="9"/>
  </w:num>
  <w:num w:numId="24">
    <w:abstractNumId w:val="13"/>
  </w:num>
  <w:num w:numId="25">
    <w:abstractNumId w:val="8"/>
  </w:num>
  <w:num w:numId="26">
    <w:abstractNumId w:val="3"/>
  </w:num>
  <w:num w:numId="27">
    <w:abstractNumId w:val="24"/>
  </w:num>
  <w:num w:numId="28">
    <w:abstractNumId w:val="7"/>
  </w:num>
  <w:num w:numId="29">
    <w:abstractNumId w:val="44"/>
  </w:num>
  <w:num w:numId="30">
    <w:abstractNumId w:val="12"/>
  </w:num>
  <w:num w:numId="31">
    <w:abstractNumId w:val="35"/>
  </w:num>
  <w:num w:numId="32">
    <w:abstractNumId w:val="28"/>
  </w:num>
  <w:num w:numId="33">
    <w:abstractNumId w:val="0"/>
  </w:num>
  <w:num w:numId="34">
    <w:abstractNumId w:val="41"/>
  </w:num>
  <w:num w:numId="35">
    <w:abstractNumId w:val="26"/>
  </w:num>
  <w:num w:numId="36">
    <w:abstractNumId w:val="33"/>
  </w:num>
  <w:num w:numId="37">
    <w:abstractNumId w:val="43"/>
  </w:num>
  <w:num w:numId="38">
    <w:abstractNumId w:val="16"/>
  </w:num>
  <w:num w:numId="39">
    <w:abstractNumId w:val="32"/>
  </w:num>
  <w:num w:numId="40">
    <w:abstractNumId w:val="37"/>
  </w:num>
  <w:num w:numId="41">
    <w:abstractNumId w:val="18"/>
  </w:num>
  <w:num w:numId="42">
    <w:abstractNumId w:val="11"/>
  </w:num>
  <w:num w:numId="43">
    <w:abstractNumId w:val="36"/>
  </w:num>
  <w:num w:numId="44">
    <w:abstractNumId w:val="10"/>
  </w:num>
  <w:num w:numId="45">
    <w:abstractNumId w:val="4"/>
  </w:num>
  <w:num w:numId="46">
    <w:abstractNumId w:val="5"/>
  </w:num>
  <w:num w:numId="47">
    <w:abstractNumId w:val="14"/>
  </w:num>
  <w:num w:numId="48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460"/>
    <w:rsid w:val="00002A6A"/>
    <w:rsid w:val="000543C6"/>
    <w:rsid w:val="000610A9"/>
    <w:rsid w:val="000904F0"/>
    <w:rsid w:val="001022B7"/>
    <w:rsid w:val="00104B4E"/>
    <w:rsid w:val="0011613F"/>
    <w:rsid w:val="00120DF2"/>
    <w:rsid w:val="0013323D"/>
    <w:rsid w:val="001506EA"/>
    <w:rsid w:val="0019752C"/>
    <w:rsid w:val="001A19CE"/>
    <w:rsid w:val="001A7D47"/>
    <w:rsid w:val="001C2226"/>
    <w:rsid w:val="001D68CB"/>
    <w:rsid w:val="001D7638"/>
    <w:rsid w:val="001E1C9A"/>
    <w:rsid w:val="001E1CB4"/>
    <w:rsid w:val="001E7268"/>
    <w:rsid w:val="001E776C"/>
    <w:rsid w:val="00243FF6"/>
    <w:rsid w:val="00247C7E"/>
    <w:rsid w:val="00267C91"/>
    <w:rsid w:val="00293DDB"/>
    <w:rsid w:val="002A5572"/>
    <w:rsid w:val="002B4EA8"/>
    <w:rsid w:val="002C3091"/>
    <w:rsid w:val="002D5D20"/>
    <w:rsid w:val="002E4226"/>
    <w:rsid w:val="002F2050"/>
    <w:rsid w:val="00304293"/>
    <w:rsid w:val="00324E0E"/>
    <w:rsid w:val="00331567"/>
    <w:rsid w:val="00332523"/>
    <w:rsid w:val="003769A3"/>
    <w:rsid w:val="0038673E"/>
    <w:rsid w:val="00386C50"/>
    <w:rsid w:val="003B79F2"/>
    <w:rsid w:val="003C47CC"/>
    <w:rsid w:val="003D77C5"/>
    <w:rsid w:val="00401E8A"/>
    <w:rsid w:val="004064D7"/>
    <w:rsid w:val="00410C1B"/>
    <w:rsid w:val="00417AE1"/>
    <w:rsid w:val="00436ABD"/>
    <w:rsid w:val="004375E8"/>
    <w:rsid w:val="00446929"/>
    <w:rsid w:val="00452A7A"/>
    <w:rsid w:val="004A7FFA"/>
    <w:rsid w:val="004C7B18"/>
    <w:rsid w:val="004D1F41"/>
    <w:rsid w:val="004D3FA2"/>
    <w:rsid w:val="004D5450"/>
    <w:rsid w:val="004F6783"/>
    <w:rsid w:val="005010EF"/>
    <w:rsid w:val="00513D79"/>
    <w:rsid w:val="00536AF6"/>
    <w:rsid w:val="00544D6C"/>
    <w:rsid w:val="00545800"/>
    <w:rsid w:val="005538A3"/>
    <w:rsid w:val="00553C23"/>
    <w:rsid w:val="00597F96"/>
    <w:rsid w:val="005A2186"/>
    <w:rsid w:val="005A58FF"/>
    <w:rsid w:val="005C79C5"/>
    <w:rsid w:val="005D2540"/>
    <w:rsid w:val="005D5768"/>
    <w:rsid w:val="005D6664"/>
    <w:rsid w:val="005F5367"/>
    <w:rsid w:val="00600C83"/>
    <w:rsid w:val="00601850"/>
    <w:rsid w:val="00605CDE"/>
    <w:rsid w:val="00614A22"/>
    <w:rsid w:val="00621C8E"/>
    <w:rsid w:val="00635742"/>
    <w:rsid w:val="00645C56"/>
    <w:rsid w:val="00647C29"/>
    <w:rsid w:val="00674A88"/>
    <w:rsid w:val="00690BEA"/>
    <w:rsid w:val="006C2A43"/>
    <w:rsid w:val="006D1CFE"/>
    <w:rsid w:val="006E2C1C"/>
    <w:rsid w:val="006E6EF1"/>
    <w:rsid w:val="0071530F"/>
    <w:rsid w:val="00717A18"/>
    <w:rsid w:val="00762154"/>
    <w:rsid w:val="00763A18"/>
    <w:rsid w:val="00776109"/>
    <w:rsid w:val="00780E87"/>
    <w:rsid w:val="007952CB"/>
    <w:rsid w:val="007A1320"/>
    <w:rsid w:val="007C2553"/>
    <w:rsid w:val="007C2743"/>
    <w:rsid w:val="007C2C37"/>
    <w:rsid w:val="007C4C18"/>
    <w:rsid w:val="007E2241"/>
    <w:rsid w:val="00833050"/>
    <w:rsid w:val="00835C3D"/>
    <w:rsid w:val="008602CA"/>
    <w:rsid w:val="00875966"/>
    <w:rsid w:val="00897BD8"/>
    <w:rsid w:val="008B77BB"/>
    <w:rsid w:val="008C5C9E"/>
    <w:rsid w:val="008D209F"/>
    <w:rsid w:val="008E3260"/>
    <w:rsid w:val="00934020"/>
    <w:rsid w:val="009466A1"/>
    <w:rsid w:val="00955CF3"/>
    <w:rsid w:val="00974D8F"/>
    <w:rsid w:val="009865F6"/>
    <w:rsid w:val="009866EE"/>
    <w:rsid w:val="009A1089"/>
    <w:rsid w:val="009A670D"/>
    <w:rsid w:val="009C0DD2"/>
    <w:rsid w:val="009C23BC"/>
    <w:rsid w:val="009C4E34"/>
    <w:rsid w:val="009C689B"/>
    <w:rsid w:val="009D3122"/>
    <w:rsid w:val="009D6991"/>
    <w:rsid w:val="009E41E4"/>
    <w:rsid w:val="00A01F66"/>
    <w:rsid w:val="00A2550B"/>
    <w:rsid w:val="00A374D8"/>
    <w:rsid w:val="00AB16CC"/>
    <w:rsid w:val="00AD6459"/>
    <w:rsid w:val="00B24FB9"/>
    <w:rsid w:val="00B57C2F"/>
    <w:rsid w:val="00B6554F"/>
    <w:rsid w:val="00B74806"/>
    <w:rsid w:val="00B82950"/>
    <w:rsid w:val="00B8636F"/>
    <w:rsid w:val="00B910EC"/>
    <w:rsid w:val="00BA097F"/>
    <w:rsid w:val="00BD5211"/>
    <w:rsid w:val="00C43E2C"/>
    <w:rsid w:val="00C6603B"/>
    <w:rsid w:val="00C77D80"/>
    <w:rsid w:val="00C815ED"/>
    <w:rsid w:val="00C8652A"/>
    <w:rsid w:val="00CA097B"/>
    <w:rsid w:val="00CB3AB7"/>
    <w:rsid w:val="00CD0E0F"/>
    <w:rsid w:val="00CD13BE"/>
    <w:rsid w:val="00CD20EC"/>
    <w:rsid w:val="00CD3892"/>
    <w:rsid w:val="00CD3C5C"/>
    <w:rsid w:val="00CD71BD"/>
    <w:rsid w:val="00CE06B1"/>
    <w:rsid w:val="00D1157F"/>
    <w:rsid w:val="00D25200"/>
    <w:rsid w:val="00D34582"/>
    <w:rsid w:val="00D713EC"/>
    <w:rsid w:val="00D81381"/>
    <w:rsid w:val="00D86417"/>
    <w:rsid w:val="00DA5289"/>
    <w:rsid w:val="00DB63CF"/>
    <w:rsid w:val="00DD1453"/>
    <w:rsid w:val="00DD461A"/>
    <w:rsid w:val="00DF35D0"/>
    <w:rsid w:val="00DF55BC"/>
    <w:rsid w:val="00E1414F"/>
    <w:rsid w:val="00E2782A"/>
    <w:rsid w:val="00E306A0"/>
    <w:rsid w:val="00E5265E"/>
    <w:rsid w:val="00E63474"/>
    <w:rsid w:val="00E73460"/>
    <w:rsid w:val="00E840CF"/>
    <w:rsid w:val="00E913CB"/>
    <w:rsid w:val="00EC0DE7"/>
    <w:rsid w:val="00ED49D6"/>
    <w:rsid w:val="00EF5085"/>
    <w:rsid w:val="00F04705"/>
    <w:rsid w:val="00F24544"/>
    <w:rsid w:val="00F54066"/>
    <w:rsid w:val="00F55F5B"/>
    <w:rsid w:val="00F72820"/>
    <w:rsid w:val="00FB2120"/>
    <w:rsid w:val="00FC5F64"/>
    <w:rsid w:val="00FC7357"/>
    <w:rsid w:val="00FD14BE"/>
    <w:rsid w:val="00FD33EB"/>
    <w:rsid w:val="00FD731F"/>
    <w:rsid w:val="00FF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EF8C9"/>
  <w15:docId w15:val="{841023DD-9137-4BCF-9DAE-E57604C68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Raleway" w:eastAsia="Raleway" w:hAnsi="Raleway" w:cs="Raleway"/>
        <w:color w:val="333333"/>
        <w:sz w:val="22"/>
        <w:szCs w:val="22"/>
        <w:highlight w:val="white"/>
        <w:lang w:val="u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lang w:val="uk-UA"/>
    </w:rPr>
  </w:style>
  <w:style w:type="paragraph" w:styleId="1">
    <w:name w:val="heading 1"/>
    <w:basedOn w:val="a"/>
    <w:next w:val="a"/>
    <w:pPr>
      <w:keepNext/>
      <w:keepLines/>
      <w:shd w:val="clear" w:color="auto" w:fill="FFFFFF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8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">
    <w:basedOn w:val="TableNormal"/>
    <w:tblPr>
      <w:tblStyleRowBandSize w:val="1"/>
      <w:tblStyleColBandSize w:val="1"/>
    </w:tblPr>
  </w:style>
  <w:style w:type="character" w:styleId="afffff0">
    <w:name w:val="annotation reference"/>
    <w:basedOn w:val="a0"/>
    <w:uiPriority w:val="99"/>
    <w:semiHidden/>
    <w:unhideWhenUsed/>
    <w:rsid w:val="00FC5F64"/>
    <w:rPr>
      <w:sz w:val="16"/>
      <w:szCs w:val="16"/>
    </w:rPr>
  </w:style>
  <w:style w:type="paragraph" w:styleId="afffff1">
    <w:name w:val="annotation text"/>
    <w:basedOn w:val="a"/>
    <w:link w:val="afffff2"/>
    <w:uiPriority w:val="99"/>
    <w:semiHidden/>
    <w:unhideWhenUsed/>
    <w:rsid w:val="00FC5F64"/>
    <w:rPr>
      <w:sz w:val="20"/>
      <w:szCs w:val="20"/>
    </w:rPr>
  </w:style>
  <w:style w:type="character" w:customStyle="1" w:styleId="afffff2">
    <w:name w:val="Текст примечания Знак"/>
    <w:basedOn w:val="a0"/>
    <w:link w:val="afffff1"/>
    <w:uiPriority w:val="99"/>
    <w:semiHidden/>
    <w:rsid w:val="00FC5F64"/>
    <w:rPr>
      <w:sz w:val="20"/>
      <w:szCs w:val="20"/>
    </w:rPr>
  </w:style>
  <w:style w:type="paragraph" w:styleId="afffff3">
    <w:name w:val="annotation subject"/>
    <w:basedOn w:val="afffff1"/>
    <w:next w:val="afffff1"/>
    <w:link w:val="afffff4"/>
    <w:uiPriority w:val="99"/>
    <w:semiHidden/>
    <w:unhideWhenUsed/>
    <w:rsid w:val="00FC5F64"/>
    <w:rPr>
      <w:b/>
      <w:bCs/>
    </w:rPr>
  </w:style>
  <w:style w:type="character" w:customStyle="1" w:styleId="afffff4">
    <w:name w:val="Тема примечания Знак"/>
    <w:basedOn w:val="afffff2"/>
    <w:link w:val="afffff3"/>
    <w:uiPriority w:val="99"/>
    <w:semiHidden/>
    <w:rsid w:val="00FC5F64"/>
    <w:rPr>
      <w:b/>
      <w:bCs/>
      <w:sz w:val="20"/>
      <w:szCs w:val="20"/>
    </w:rPr>
  </w:style>
  <w:style w:type="paragraph" w:styleId="afffff5">
    <w:name w:val="List Paragraph"/>
    <w:basedOn w:val="a"/>
    <w:uiPriority w:val="34"/>
    <w:qFormat/>
    <w:rsid w:val="00C77D80"/>
    <w:pPr>
      <w:ind w:left="720"/>
      <w:contextualSpacing/>
    </w:pPr>
  </w:style>
  <w:style w:type="paragraph" w:styleId="afffff6">
    <w:name w:val="header"/>
    <w:basedOn w:val="a"/>
    <w:link w:val="afffff7"/>
    <w:uiPriority w:val="99"/>
    <w:unhideWhenUsed/>
    <w:rsid w:val="006D1CFE"/>
    <w:pPr>
      <w:tabs>
        <w:tab w:val="center" w:pos="4819"/>
        <w:tab w:val="right" w:pos="9639"/>
      </w:tabs>
    </w:pPr>
  </w:style>
  <w:style w:type="character" w:customStyle="1" w:styleId="afffff7">
    <w:name w:val="Верхний колонтитул Знак"/>
    <w:basedOn w:val="a0"/>
    <w:link w:val="afffff6"/>
    <w:uiPriority w:val="99"/>
    <w:rsid w:val="006D1CFE"/>
  </w:style>
  <w:style w:type="paragraph" w:styleId="afffff8">
    <w:name w:val="footer"/>
    <w:basedOn w:val="a"/>
    <w:link w:val="afffff9"/>
    <w:uiPriority w:val="99"/>
    <w:unhideWhenUsed/>
    <w:rsid w:val="006D1CFE"/>
    <w:pPr>
      <w:tabs>
        <w:tab w:val="center" w:pos="4819"/>
        <w:tab w:val="right" w:pos="9639"/>
      </w:tabs>
    </w:pPr>
  </w:style>
  <w:style w:type="character" w:customStyle="1" w:styleId="afffff9">
    <w:name w:val="Нижний колонтитул Знак"/>
    <w:basedOn w:val="a0"/>
    <w:link w:val="afffff8"/>
    <w:uiPriority w:val="99"/>
    <w:rsid w:val="006D1CFE"/>
  </w:style>
  <w:style w:type="character" w:customStyle="1" w:styleId="apple-converted-space">
    <w:name w:val="apple-converted-space"/>
    <w:basedOn w:val="a0"/>
    <w:rsid w:val="00E278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641</Words>
  <Characters>3654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Tetiana Kaliberda</dc:creator>
  <cp:lastModifiedBy>DEODA</cp:lastModifiedBy>
  <cp:revision>7</cp:revision>
  <cp:lastPrinted>2026-08-11T14:06:00Z</cp:lastPrinted>
  <dcterms:created xsi:type="dcterms:W3CDTF">2026-08-11T16:47:00Z</dcterms:created>
  <dcterms:modified xsi:type="dcterms:W3CDTF">2026-08-18T08:31:00Z</dcterms:modified>
</cp:coreProperties>
</file>