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22" w:rsidRPr="005D317B" w:rsidRDefault="009F1D61" w:rsidP="005D317B">
      <w:pPr>
        <w:rPr>
          <w:color w:val="000000" w:themeColor="text1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5D317B">
        <w:rPr>
          <w:lang w:val="uk-UA"/>
        </w:rPr>
        <w:t xml:space="preserve">                                            </w:t>
      </w:r>
      <w:r w:rsidR="00977722" w:rsidRPr="005D317B">
        <w:rPr>
          <w:lang w:val="uk-UA"/>
        </w:rPr>
        <w:t>З</w:t>
      </w:r>
      <w:r w:rsidR="00977722" w:rsidRPr="005D317B">
        <w:t>АТВЕРДЖЕНО</w:t>
      </w:r>
      <w:r w:rsidR="00977722" w:rsidRPr="005D317B">
        <w:br/>
      </w:r>
      <w:r w:rsidRPr="005D317B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hyperlink r:id="rId5" w:tgtFrame="_top" w:history="1">
        <w:r w:rsidR="00977722" w:rsidRPr="005D317B">
          <w:rPr>
            <w:rStyle w:val="a3"/>
            <w:iCs/>
            <w:color w:val="000000" w:themeColor="text1"/>
            <w:u w:val="none"/>
          </w:rPr>
          <w:t xml:space="preserve">Наказ </w:t>
        </w:r>
        <w:proofErr w:type="spellStart"/>
        <w:r w:rsidR="00977722" w:rsidRPr="005D317B">
          <w:rPr>
            <w:rStyle w:val="a3"/>
            <w:iCs/>
            <w:color w:val="000000" w:themeColor="text1"/>
            <w:u w:val="none"/>
          </w:rPr>
          <w:t>Міністерства</w:t>
        </w:r>
        <w:proofErr w:type="spellEnd"/>
        <w:r w:rsidR="00977722" w:rsidRPr="005D317B">
          <w:rPr>
            <w:rStyle w:val="a3"/>
            <w:iCs/>
            <w:color w:val="000000" w:themeColor="text1"/>
            <w:u w:val="none"/>
          </w:rPr>
          <w:t xml:space="preserve"> </w:t>
        </w:r>
        <w:proofErr w:type="spellStart"/>
        <w:r w:rsidR="00977722" w:rsidRPr="005D317B">
          <w:rPr>
            <w:rStyle w:val="a3"/>
            <w:iCs/>
            <w:color w:val="000000" w:themeColor="text1"/>
            <w:u w:val="none"/>
          </w:rPr>
          <w:t>фінансів</w:t>
        </w:r>
        <w:proofErr w:type="spellEnd"/>
        <w:r w:rsidR="00977722" w:rsidRPr="005D317B">
          <w:rPr>
            <w:rStyle w:val="a3"/>
            <w:iCs/>
            <w:color w:val="000000" w:themeColor="text1"/>
            <w:u w:val="none"/>
          </w:rPr>
          <w:t xml:space="preserve"> </w:t>
        </w:r>
        <w:proofErr w:type="spellStart"/>
        <w:r w:rsidR="00977722" w:rsidRPr="005D317B">
          <w:rPr>
            <w:rStyle w:val="a3"/>
            <w:iCs/>
            <w:color w:val="000000" w:themeColor="text1"/>
            <w:u w:val="none"/>
          </w:rPr>
          <w:t>України</w:t>
        </w:r>
        <w:proofErr w:type="spellEnd"/>
        <w:r w:rsidR="00977722" w:rsidRPr="005D317B">
          <w:rPr>
            <w:rStyle w:val="a3"/>
            <w:iCs/>
            <w:color w:val="000000" w:themeColor="text1"/>
            <w:u w:val="none"/>
          </w:rPr>
          <w:br/>
        </w:r>
        <w:r w:rsidRPr="005D317B">
          <w:rPr>
            <w:rStyle w:val="a3"/>
            <w:iCs/>
            <w:color w:val="000000" w:themeColor="text1"/>
            <w:u w:val="none"/>
            <w:lang w:val="uk-UA"/>
          </w:rPr>
          <w:t xml:space="preserve">                                                                                                                                                                                                          </w:t>
        </w:r>
        <w:r w:rsidR="00977722" w:rsidRPr="005D317B">
          <w:rPr>
            <w:rStyle w:val="a3"/>
            <w:iCs/>
            <w:color w:val="000000" w:themeColor="text1"/>
            <w:u w:val="none"/>
          </w:rPr>
          <w:t xml:space="preserve">26 </w:t>
        </w:r>
        <w:proofErr w:type="spellStart"/>
        <w:r w:rsidR="00977722" w:rsidRPr="005D317B">
          <w:rPr>
            <w:rStyle w:val="a3"/>
            <w:iCs/>
            <w:color w:val="000000" w:themeColor="text1"/>
            <w:u w:val="none"/>
          </w:rPr>
          <w:t>серпня</w:t>
        </w:r>
        <w:proofErr w:type="spellEnd"/>
        <w:r w:rsidR="00977722" w:rsidRPr="005D317B">
          <w:rPr>
            <w:rStyle w:val="a3"/>
            <w:iCs/>
            <w:color w:val="000000" w:themeColor="text1"/>
            <w:u w:val="none"/>
          </w:rPr>
          <w:t xml:space="preserve"> 2014 року N 836</w:t>
        </w:r>
      </w:hyperlink>
      <w:r w:rsidR="00977722" w:rsidRPr="005D317B">
        <w:rPr>
          <w:color w:val="000000" w:themeColor="text1"/>
          <w:lang w:val="uk-UA"/>
        </w:rPr>
        <w:t xml:space="preserve"> </w:t>
      </w:r>
      <w:r w:rsidR="005D317B">
        <w:rPr>
          <w:color w:val="000000" w:themeColor="text1"/>
          <w:lang w:val="uk-UA"/>
        </w:rPr>
        <w:t>(</w:t>
      </w:r>
      <w:r w:rsidR="00977722" w:rsidRPr="005D317B">
        <w:rPr>
          <w:color w:val="000000" w:themeColor="text1"/>
          <w:lang w:val="uk-UA"/>
        </w:rPr>
        <w:t>із змінами</w:t>
      </w:r>
      <w:r w:rsidR="005D317B">
        <w:rPr>
          <w:color w:val="000000" w:themeColor="text1"/>
          <w:lang w:val="uk-UA"/>
        </w:rPr>
        <w:t>)</w:t>
      </w:r>
    </w:p>
    <w:p w:rsidR="00977722" w:rsidRPr="009F1D61" w:rsidRDefault="00977722" w:rsidP="0097772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F1D61">
        <w:rPr>
          <w:rFonts w:ascii="Times New Roman" w:hAnsi="Times New Roman" w:cs="Times New Roman"/>
          <w:sz w:val="32"/>
          <w:szCs w:val="32"/>
        </w:rPr>
        <w:t>Звіт</w:t>
      </w:r>
      <w:proofErr w:type="spellEnd"/>
      <w:r w:rsidRPr="009F1D61">
        <w:rPr>
          <w:rFonts w:ascii="Times New Roman" w:hAnsi="Times New Roman" w:cs="Times New Roman"/>
          <w:sz w:val="32"/>
          <w:szCs w:val="32"/>
        </w:rPr>
        <w:br/>
        <w:t xml:space="preserve">про </w:t>
      </w:r>
      <w:proofErr w:type="spellStart"/>
      <w:r w:rsidRPr="009F1D61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9F1D61">
        <w:rPr>
          <w:rFonts w:ascii="Times New Roman" w:hAnsi="Times New Roman" w:cs="Times New Roman"/>
          <w:sz w:val="32"/>
          <w:szCs w:val="32"/>
        </w:rPr>
        <w:t xml:space="preserve"> паспорта </w:t>
      </w:r>
      <w:proofErr w:type="spellStart"/>
      <w:r w:rsidRPr="009F1D61">
        <w:rPr>
          <w:rFonts w:ascii="Times New Roman" w:hAnsi="Times New Roman" w:cs="Times New Roman"/>
          <w:sz w:val="32"/>
          <w:szCs w:val="32"/>
        </w:rPr>
        <w:t>бюджетної</w:t>
      </w:r>
      <w:proofErr w:type="spellEnd"/>
      <w:r w:rsidRPr="009F1D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1D61">
        <w:rPr>
          <w:rFonts w:ascii="Times New Roman" w:hAnsi="Times New Roman" w:cs="Times New Roman"/>
          <w:sz w:val="32"/>
          <w:szCs w:val="32"/>
        </w:rPr>
        <w:t>програми</w:t>
      </w:r>
      <w:proofErr w:type="spellEnd"/>
      <w:r w:rsidRPr="009F1D61">
        <w:rPr>
          <w:rFonts w:ascii="Times New Roman" w:hAnsi="Times New Roman" w:cs="Times New Roman"/>
          <w:sz w:val="32"/>
          <w:szCs w:val="32"/>
        </w:rPr>
        <w:t xml:space="preserve"> </w:t>
      </w:r>
      <w:r w:rsidR="00284D96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E81F49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="00284D96">
        <w:rPr>
          <w:rFonts w:ascii="Times New Roman" w:hAnsi="Times New Roman" w:cs="Times New Roman"/>
          <w:sz w:val="32"/>
          <w:szCs w:val="32"/>
          <w:lang w:val="uk-UA"/>
        </w:rPr>
        <w:t>ласного</w:t>
      </w:r>
      <w:r w:rsidR="0076454E">
        <w:rPr>
          <w:rFonts w:ascii="Times New Roman" w:hAnsi="Times New Roman" w:cs="Times New Roman"/>
          <w:sz w:val="32"/>
          <w:szCs w:val="32"/>
        </w:rPr>
        <w:t xml:space="preserve"> бюджету станом на 1 </w:t>
      </w:r>
      <w:proofErr w:type="spellStart"/>
      <w:r w:rsidR="0076454E">
        <w:rPr>
          <w:rFonts w:ascii="Times New Roman" w:hAnsi="Times New Roman" w:cs="Times New Roman"/>
          <w:sz w:val="32"/>
          <w:szCs w:val="32"/>
        </w:rPr>
        <w:t>січня</w:t>
      </w:r>
      <w:proofErr w:type="spellEnd"/>
      <w:r w:rsidR="0076454E">
        <w:rPr>
          <w:rFonts w:ascii="Times New Roman" w:hAnsi="Times New Roman" w:cs="Times New Roman"/>
          <w:sz w:val="32"/>
          <w:szCs w:val="32"/>
        </w:rPr>
        <w:t xml:space="preserve"> 2018</w:t>
      </w:r>
      <w:r w:rsidRPr="009F1D61">
        <w:rPr>
          <w:rFonts w:ascii="Times New Roman" w:hAnsi="Times New Roman" w:cs="Times New Roman"/>
          <w:sz w:val="32"/>
          <w:szCs w:val="32"/>
        </w:rPr>
        <w:t xml:space="preserve"> року</w:t>
      </w:r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5000"/>
      </w:tblGrid>
      <w:tr w:rsidR="00977722" w:rsidRPr="009F1D61" w:rsidTr="009F1D61">
        <w:trPr>
          <w:tblCellSpacing w:w="22" w:type="dxa"/>
          <w:jc w:val="center"/>
        </w:trPr>
        <w:tc>
          <w:tcPr>
            <w:tcW w:w="49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76454E" w:rsidP="0097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54E">
              <w:rPr>
                <w:rFonts w:ascii="Times New Roman" w:hAnsi="Times New Roman" w:cs="Times New Roman"/>
                <w:u w:val="single"/>
                <w:lang w:val="uk-UA"/>
              </w:rPr>
              <w:t>6800000</w:t>
            </w:r>
            <w:r w:rsidRPr="0076454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D317B">
              <w:rPr>
                <w:rFonts w:ascii="Times New Roman" w:hAnsi="Times New Roman" w:cs="Times New Roman"/>
                <w:u w:val="single"/>
              </w:rPr>
              <w:t xml:space="preserve">Департамент з </w:t>
            </w:r>
            <w:proofErr w:type="spellStart"/>
            <w:r w:rsidR="005D317B">
              <w:rPr>
                <w:rFonts w:ascii="Times New Roman" w:hAnsi="Times New Roman" w:cs="Times New Roman"/>
                <w:u w:val="single"/>
              </w:rPr>
              <w:t>питань</w:t>
            </w:r>
            <w:proofErr w:type="spellEnd"/>
            <w:r w:rsidR="005D317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5D317B">
              <w:rPr>
                <w:rFonts w:ascii="Times New Roman" w:hAnsi="Times New Roman" w:cs="Times New Roman"/>
                <w:u w:val="single"/>
              </w:rPr>
              <w:t>ци</w:t>
            </w:r>
            <w:r w:rsidRPr="0076454E">
              <w:rPr>
                <w:rFonts w:ascii="Times New Roman" w:hAnsi="Times New Roman" w:cs="Times New Roman"/>
                <w:u w:val="single"/>
              </w:rPr>
              <w:t>вільного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захисту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мобілізаційної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 та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оборонної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роботи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облдержадміністрації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br/>
              <w:t>          (КПКВК МБ)                       (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 xml:space="preserve"> головного 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>)</w:t>
            </w:r>
          </w:p>
          <w:p w:rsidR="00977722" w:rsidRPr="009F1D61" w:rsidRDefault="0076454E" w:rsidP="0097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</w:t>
            </w:r>
            <w:r w:rsidR="001074AF">
              <w:rPr>
                <w:rFonts w:ascii="Times New Roman" w:hAnsi="Times New Roman" w:cs="Times New Roman"/>
                <w:u w:val="single"/>
                <w:lang w:val="uk-UA"/>
              </w:rPr>
              <w:t>681</w:t>
            </w:r>
            <w:r w:rsidRPr="0076454E">
              <w:rPr>
                <w:rFonts w:ascii="Times New Roman" w:hAnsi="Times New Roman" w:cs="Times New Roman"/>
                <w:u w:val="single"/>
                <w:lang w:val="uk-UA"/>
              </w:rPr>
              <w:t>0000</w:t>
            </w:r>
            <w:r w:rsidRPr="0076454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977722" w:rsidRPr="009F1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5D317B">
              <w:rPr>
                <w:rFonts w:ascii="Times New Roman" w:hAnsi="Times New Roman" w:cs="Times New Roman"/>
                <w:u w:val="single"/>
              </w:rPr>
              <w:t xml:space="preserve"> Департамент з </w:t>
            </w:r>
            <w:proofErr w:type="spellStart"/>
            <w:r w:rsidR="005D317B">
              <w:rPr>
                <w:rFonts w:ascii="Times New Roman" w:hAnsi="Times New Roman" w:cs="Times New Roman"/>
                <w:u w:val="single"/>
              </w:rPr>
              <w:t>питань</w:t>
            </w:r>
            <w:proofErr w:type="spellEnd"/>
            <w:r w:rsidR="005D317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5D317B">
              <w:rPr>
                <w:rFonts w:ascii="Times New Roman" w:hAnsi="Times New Roman" w:cs="Times New Roman"/>
                <w:u w:val="single"/>
              </w:rPr>
              <w:t>ци</w:t>
            </w:r>
            <w:r w:rsidRPr="0076454E">
              <w:rPr>
                <w:rFonts w:ascii="Times New Roman" w:hAnsi="Times New Roman" w:cs="Times New Roman"/>
                <w:u w:val="single"/>
              </w:rPr>
              <w:t>вільного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захисту</w:t>
            </w:r>
            <w:proofErr w:type="spellEnd"/>
            <w:r w:rsidRPr="0076454E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мобі</w:t>
            </w:r>
            <w:r w:rsidR="00941495">
              <w:rPr>
                <w:rFonts w:ascii="Times New Roman" w:hAnsi="Times New Roman" w:cs="Times New Roman"/>
                <w:u w:val="single"/>
              </w:rPr>
              <w:t>лізаційної</w:t>
            </w:r>
            <w:proofErr w:type="spellEnd"/>
            <w:r w:rsidR="00941495">
              <w:rPr>
                <w:rFonts w:ascii="Times New Roman" w:hAnsi="Times New Roman" w:cs="Times New Roman"/>
                <w:u w:val="single"/>
              </w:rPr>
              <w:t xml:space="preserve"> та </w:t>
            </w:r>
            <w:proofErr w:type="spellStart"/>
            <w:r w:rsidR="00941495">
              <w:rPr>
                <w:rFonts w:ascii="Times New Roman" w:hAnsi="Times New Roman" w:cs="Times New Roman"/>
                <w:u w:val="single"/>
              </w:rPr>
              <w:t>оборонної</w:t>
            </w:r>
            <w:proofErr w:type="spellEnd"/>
            <w:r w:rsidR="0094149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941495">
              <w:rPr>
                <w:rFonts w:ascii="Times New Roman" w:hAnsi="Times New Roman" w:cs="Times New Roman"/>
                <w:u w:val="single"/>
              </w:rPr>
              <w:t>роботи</w:t>
            </w:r>
            <w:proofErr w:type="spellEnd"/>
            <w:r w:rsidR="0094149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6454E">
              <w:rPr>
                <w:rFonts w:ascii="Times New Roman" w:hAnsi="Times New Roman" w:cs="Times New Roman"/>
                <w:u w:val="single"/>
              </w:rPr>
              <w:t>облдержадміністрації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r w:rsidR="00977722" w:rsidRPr="009F1D61">
              <w:rPr>
                <w:rFonts w:ascii="Times New Roman" w:hAnsi="Times New Roman" w:cs="Times New Roman"/>
              </w:rPr>
              <w:br/>
              <w:t>           (КПКВК МБ)                    (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виконавця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>)</w:t>
            </w:r>
          </w:p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 xml:space="preserve">3. </w:t>
            </w:r>
            <w:r w:rsidR="0076454E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76454E">
              <w:rPr>
                <w:rFonts w:ascii="Times New Roman" w:hAnsi="Times New Roman" w:cs="Times New Roman"/>
              </w:rPr>
              <w:t xml:space="preserve">   </w:t>
            </w:r>
            <w:r w:rsidR="00284D96">
              <w:rPr>
                <w:rFonts w:ascii="Times New Roman" w:hAnsi="Times New Roman" w:cs="Times New Roman"/>
                <w:u w:val="single"/>
              </w:rPr>
              <w:t>6817810</w:t>
            </w:r>
            <w:r w:rsidR="0076454E">
              <w:rPr>
                <w:rFonts w:ascii="Times New Roman" w:hAnsi="Times New Roman" w:cs="Times New Roman"/>
              </w:rPr>
              <w:t xml:space="preserve">                  </w:t>
            </w:r>
            <w:r w:rsidR="0076454E" w:rsidRPr="0076454E">
              <w:rPr>
                <w:rFonts w:ascii="Times New Roman" w:hAnsi="Times New Roman" w:cs="Times New Roman"/>
                <w:u w:val="single"/>
              </w:rPr>
              <w:t xml:space="preserve">0320  </w:t>
            </w:r>
            <w:r w:rsidR="0076454E">
              <w:rPr>
                <w:rFonts w:ascii="Times New Roman" w:hAnsi="Times New Roman" w:cs="Times New Roman"/>
              </w:rPr>
              <w:t xml:space="preserve">           </w:t>
            </w:r>
            <w:r w:rsidR="0076454E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="00340B93">
              <w:rPr>
                <w:rFonts w:ascii="Times New Roman" w:hAnsi="Times New Roman" w:cs="Times New Roman"/>
                <w:u w:val="single"/>
                <w:lang w:val="uk-UA"/>
              </w:rPr>
              <w:t>Видатки на запобігання та ліквідацію надзвичайних ситуацій та наслідків стихійного лиха</w:t>
            </w:r>
            <w:r w:rsidRPr="0076454E">
              <w:rPr>
                <w:rFonts w:ascii="Times New Roman" w:hAnsi="Times New Roman" w:cs="Times New Roman"/>
                <w:u w:val="single"/>
              </w:rPr>
              <w:br/>
            </w:r>
            <w:r w:rsidRPr="009F1D61">
              <w:rPr>
                <w:rFonts w:ascii="Times New Roman" w:hAnsi="Times New Roman" w:cs="Times New Roman"/>
              </w:rPr>
              <w:t>          (КПКВК МБ)       (КФКВК)</w:t>
            </w:r>
            <w:r w:rsidRPr="009F1D61">
              <w:rPr>
                <w:rFonts w:ascii="Times New Roman" w:hAnsi="Times New Roman" w:cs="Times New Roman"/>
                <w:vertAlign w:val="superscript"/>
              </w:rPr>
              <w:t>1</w:t>
            </w:r>
            <w:r w:rsidRPr="009F1D61">
              <w:rPr>
                <w:rFonts w:ascii="Times New Roman" w:hAnsi="Times New Roman" w:cs="Times New Roman"/>
              </w:rPr>
              <w:t>             (</w:t>
            </w:r>
            <w:proofErr w:type="spellStart"/>
            <w:r w:rsidRPr="009F1D6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бюджетної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9F1D61">
              <w:rPr>
                <w:rFonts w:ascii="Times New Roman" w:hAnsi="Times New Roman" w:cs="Times New Roman"/>
              </w:rPr>
              <w:t>)</w:t>
            </w:r>
          </w:p>
        </w:tc>
      </w:tr>
      <w:tr w:rsidR="00977722" w:rsidRPr="009F1D61" w:rsidTr="00977722">
        <w:trPr>
          <w:tblCellSpacing w:w="22" w:type="dxa"/>
          <w:jc w:val="center"/>
        </w:trPr>
        <w:tc>
          <w:tcPr>
            <w:tcW w:w="49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Видатки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кредитів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бюджетною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програмою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звітний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період</w:t>
            </w:r>
            <w:proofErr w:type="spellEnd"/>
          </w:p>
          <w:p w:rsidR="00977722" w:rsidRPr="009F1D61" w:rsidRDefault="005D317B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977722"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(тис. </w:t>
            </w:r>
            <w:proofErr w:type="spellStart"/>
            <w:r w:rsidR="00977722"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  <w:proofErr w:type="spellEnd"/>
            <w:r w:rsidR="00977722"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977722" w:rsidRPr="009F1D61" w:rsidRDefault="00977722" w:rsidP="0097772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ru-RU"/>
        </w:rPr>
      </w:pPr>
    </w:p>
    <w:tbl>
      <w:tblPr>
        <w:tblW w:w="5003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747"/>
        <w:gridCol w:w="1168"/>
        <w:gridCol w:w="1748"/>
        <w:gridCol w:w="2039"/>
        <w:gridCol w:w="1165"/>
        <w:gridCol w:w="1748"/>
        <w:gridCol w:w="2039"/>
        <w:gridCol w:w="1171"/>
      </w:tblGrid>
      <w:tr w:rsidR="00977722" w:rsidRPr="009F1D61" w:rsidTr="00977722">
        <w:trPr>
          <w:jc w:val="center"/>
        </w:trPr>
        <w:tc>
          <w:tcPr>
            <w:tcW w:w="15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7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Касові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видатки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надані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кредити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Відхилення</w:t>
            </w:r>
            <w:proofErr w:type="spellEnd"/>
          </w:p>
        </w:tc>
      </w:tr>
      <w:tr w:rsidR="00977722" w:rsidRPr="009F1D61" w:rsidTr="00977722">
        <w:trPr>
          <w:jc w:val="center"/>
        </w:trPr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спеціальний</w:t>
            </w:r>
            <w:proofErr w:type="spellEnd"/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</w:t>
            </w:r>
          </w:p>
        </w:tc>
      </w:tr>
      <w:tr w:rsidR="00977722" w:rsidRPr="009F1D61" w:rsidTr="00977722">
        <w:trPr>
          <w:jc w:val="center"/>
        </w:trPr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6454E" w:rsidRPr="009F1D61" w:rsidTr="00977722">
        <w:trPr>
          <w:jc w:val="center"/>
        </w:trPr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340B93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35223,4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340B93" w:rsidP="00340B9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3771,2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340B93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38994,6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6F2268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20880,4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340B93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1417,2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6F2268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22297,6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CB3350" w:rsidP="00340B9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-14343,0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340B93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-2354,0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454E" w:rsidRPr="0076454E" w:rsidRDefault="00CB3350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-16697,0</w:t>
            </w:r>
          </w:p>
        </w:tc>
      </w:tr>
      <w:tr w:rsidR="00977722" w:rsidRPr="005D317B" w:rsidTr="0097772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939" w:rsidRDefault="00C24939" w:rsidP="00977722">
            <w:pPr>
              <w:spacing w:after="0" w:line="360" w:lineRule="atLeast"/>
              <w:jc w:val="both"/>
            </w:pPr>
          </w:p>
          <w:p w:rsidR="00D77C21" w:rsidRDefault="00D77C21" w:rsidP="00977722">
            <w:pPr>
              <w:spacing w:after="0" w:line="360" w:lineRule="atLeast"/>
              <w:jc w:val="both"/>
            </w:pPr>
          </w:p>
          <w:p w:rsidR="00D77C21" w:rsidRDefault="00D77C21" w:rsidP="00977722">
            <w:pPr>
              <w:spacing w:after="0" w:line="360" w:lineRule="atLeast"/>
              <w:jc w:val="both"/>
            </w:pPr>
          </w:p>
          <w:p w:rsidR="00D77C21" w:rsidRDefault="00D77C21" w:rsidP="00977722">
            <w:pPr>
              <w:spacing w:after="0" w:line="360" w:lineRule="atLeast"/>
              <w:jc w:val="both"/>
            </w:pPr>
          </w:p>
          <w:p w:rsidR="00D77C21" w:rsidRDefault="00D77C21" w:rsidP="00977722">
            <w:pPr>
              <w:spacing w:after="0" w:line="360" w:lineRule="atLeast"/>
              <w:jc w:val="both"/>
            </w:pPr>
          </w:p>
          <w:p w:rsidR="00977722" w:rsidRDefault="00AE5DBE" w:rsidP="009777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5.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Обсяги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фінансування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бюджетної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програми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звітний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період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розрізі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підпрограм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завдань</w:t>
              </w:r>
              <w:proofErr w:type="spellEnd"/>
            </w:hyperlink>
          </w:p>
          <w:p w:rsidR="00977722" w:rsidRPr="005D317B" w:rsidRDefault="00AE5DBE" w:rsidP="009777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(тис.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грн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</w:tbl>
    <w:p w:rsidR="00977722" w:rsidRPr="009F1D61" w:rsidRDefault="00977722" w:rsidP="00977722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ru-RU"/>
        </w:rPr>
      </w:pPr>
    </w:p>
    <w:tbl>
      <w:tblPr>
        <w:tblW w:w="531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474"/>
        <w:gridCol w:w="473"/>
        <w:gridCol w:w="986"/>
        <w:gridCol w:w="1799"/>
        <w:gridCol w:w="986"/>
        <w:gridCol w:w="1134"/>
        <w:gridCol w:w="841"/>
        <w:gridCol w:w="986"/>
        <w:gridCol w:w="1134"/>
        <w:gridCol w:w="841"/>
        <w:gridCol w:w="1134"/>
        <w:gridCol w:w="1134"/>
        <w:gridCol w:w="1144"/>
        <w:gridCol w:w="1422"/>
        <w:gridCol w:w="420"/>
      </w:tblGrid>
      <w:tr w:rsidR="007F4994" w:rsidRPr="009F1D61" w:rsidTr="008F4833">
        <w:trPr>
          <w:gridAfter w:val="1"/>
          <w:wAfter w:w="137" w:type="pct"/>
          <w:jc w:val="center"/>
        </w:trPr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з/п</w:t>
              </w:r>
            </w:hyperlink>
          </w:p>
        </w:tc>
        <w:tc>
          <w:tcPr>
            <w:tcW w:w="30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КПКВК</w:t>
              </w:r>
            </w:hyperlink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КФКВК</w:t>
              </w:r>
            </w:hyperlink>
          </w:p>
        </w:tc>
        <w:tc>
          <w:tcPr>
            <w:tcW w:w="5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Підпрограма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/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завдання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бюджетної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програми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95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Затверджено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паспортом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бюджетної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програми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звітний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період</w:t>
              </w:r>
              <w:proofErr w:type="spellEnd"/>
            </w:hyperlink>
          </w:p>
        </w:tc>
        <w:tc>
          <w:tcPr>
            <w:tcW w:w="95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Касові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видатки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надані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кредити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) за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звітний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період</w:t>
              </w:r>
              <w:proofErr w:type="spellEnd"/>
            </w:hyperlink>
          </w:p>
        </w:tc>
        <w:tc>
          <w:tcPr>
            <w:tcW w:w="110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Відхилення</w:t>
              </w:r>
              <w:proofErr w:type="spellEnd"/>
            </w:hyperlink>
          </w:p>
        </w:tc>
        <w:tc>
          <w:tcPr>
            <w:tcW w:w="4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Пояснення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щодо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причин </w:t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відхилення</w:t>
              </w:r>
              <w:proofErr w:type="spellEnd"/>
            </w:hyperlink>
          </w:p>
        </w:tc>
      </w:tr>
      <w:tr w:rsidR="007F4994" w:rsidRPr="009F1D61" w:rsidTr="008F4833">
        <w:trPr>
          <w:gridAfter w:val="1"/>
          <w:wAfter w:w="137" w:type="pct"/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загаль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спеціаль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</w:t>
              </w:r>
            </w:hyperlink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разом</w:t>
              </w:r>
            </w:hyperlink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загаль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спеціаль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</w:t>
              </w:r>
            </w:hyperlink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разом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загаль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top" w:history="1"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спеціаль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proofErr w:type="spellStart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ний</w:t>
              </w:r>
              <w:proofErr w:type="spellEnd"/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фонд</w:t>
              </w:r>
            </w:hyperlink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разом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4994" w:rsidRPr="009F1D61" w:rsidTr="008F4833">
        <w:trPr>
          <w:gridAfter w:val="1"/>
          <w:wAfter w:w="137" w:type="pct"/>
          <w:jc w:val="center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5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top" w:history="1">
              <w:r w:rsidR="00977722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4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top" w:history="1">
              <w:r w:rsidR="00977722" w:rsidRPr="009F1D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</w:tr>
      <w:tr w:rsidR="007F4994" w:rsidRPr="009F1D61" w:rsidTr="005D317B">
        <w:trPr>
          <w:gridAfter w:val="1"/>
          <w:wAfter w:w="137" w:type="pct"/>
          <w:jc w:val="center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7F4994" w:rsidRDefault="00AE5DB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hyperlink r:id="rId39" w:tgtFrame="_top" w:history="1">
              <w:r w:rsidR="00977722" w:rsidRPr="007F499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 </w:t>
              </w:r>
            </w:hyperlink>
            <w:r w:rsidR="00A216AF" w:rsidRPr="007F4994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461BFE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681781</w:t>
            </w:r>
            <w:r w:rsidR="00A216AF" w:rsidRPr="00A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A216AF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0320</w:t>
            </w:r>
          </w:p>
        </w:tc>
        <w:tc>
          <w:tcPr>
            <w:tcW w:w="5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E4A45" w:rsidRDefault="00AE5DBE" w:rsidP="009777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0" w:tgtFrame="_top" w:history="1">
              <w:proofErr w:type="spellStart"/>
              <w:r w:rsidR="00977722" w:rsidRPr="009F1D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Завдання</w:t>
              </w:r>
              <w:proofErr w:type="spellEnd"/>
            </w:hyperlink>
            <w:r w:rsidR="003E4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 xml:space="preserve"> 1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4994" w:rsidRPr="009F1D61" w:rsidTr="005D317B">
        <w:trPr>
          <w:gridAfter w:val="1"/>
          <w:wAfter w:w="137" w:type="pct"/>
          <w:jc w:val="center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722" w:rsidRPr="009F1D61" w:rsidRDefault="00977722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A216AF" w:rsidRDefault="00461BFE" w:rsidP="009777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Здійснення експлуатаційно-технічного обслуговування територіальної (регіональної) автоматизованої системи централізованого оповіщення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7D72BF" w:rsidRDefault="007D72BF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223,4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A216AF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lang w:val="uk-UA"/>
              </w:rPr>
              <w:t>-</w:t>
            </w:r>
            <w:hyperlink r:id="rId41" w:tgtFrame="_top" w:history="1">
              <w:r w:rsidR="00977722" w:rsidRPr="00A216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7D72BF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223,4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192,4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AE5DBE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2" w:tgtFrame="_top" w:history="1">
              <w:r w:rsidR="00977722" w:rsidRPr="00A216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hyperlink>
            <w:r w:rsidR="00A21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1F3355">
              <w:rPr>
                <w:sz w:val="24"/>
                <w:szCs w:val="24"/>
                <w:lang w:val="uk-UA"/>
              </w:rPr>
              <w:t>192,4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-31,0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1F3355" w:rsidRDefault="00AE5DBE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43" w:tgtFrame="_top" w:history="1">
              <w:r w:rsidR="00977722" w:rsidRPr="00A216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hyperlink>
            <w:r w:rsidR="001F3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AE5DBE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top" w:history="1">
              <w:r w:rsidR="00A216AF" w:rsidRPr="00A216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-</w:t>
              </w:r>
              <w:r w:rsidR="001F33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31,0</w:t>
              </w:r>
            </w:hyperlink>
          </w:p>
        </w:tc>
        <w:tc>
          <w:tcPr>
            <w:tcW w:w="4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216AF" w:rsidRDefault="007F499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Економія</w:t>
            </w:r>
            <w:r w:rsidR="00AE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AE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склалася у зв</w:t>
            </w:r>
            <w:r w:rsidRPr="007F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 у</w:t>
            </w:r>
            <w:r w:rsidR="00425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точнення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r w:rsidR="00425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рахунків відповідно до фактично наданих послуг </w:t>
            </w:r>
          </w:p>
        </w:tc>
      </w:tr>
      <w:tr w:rsidR="007F4994" w:rsidRPr="009F1D61" w:rsidTr="00AE5DBE">
        <w:trPr>
          <w:gridAfter w:val="1"/>
          <w:wAfter w:w="137" w:type="pct"/>
          <w:trHeight w:val="285"/>
          <w:jc w:val="center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3E4A45" w:rsidRDefault="003E4A45" w:rsidP="00977722">
            <w:pPr>
              <w:spacing w:after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977722">
            <w:pPr>
              <w:spacing w:after="0" w:line="360" w:lineRule="atLeast"/>
              <w:jc w:val="center"/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977722">
            <w:pPr>
              <w:spacing w:after="0" w:line="360" w:lineRule="atLeast"/>
              <w:jc w:val="center"/>
            </w:pPr>
          </w:p>
        </w:tc>
        <w:tc>
          <w:tcPr>
            <w:tcW w:w="582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3E4A45" w:rsidP="009777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Завдання 2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5D317B">
            <w:pPr>
              <w:spacing w:after="0" w:line="360" w:lineRule="atLeast"/>
              <w:jc w:val="center"/>
              <w:rPr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lang w:val="uk-UA"/>
              </w:rPr>
            </w:pP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7F4994" w:rsidRPr="009F1D61" w:rsidTr="00AE5DBE">
        <w:trPr>
          <w:gridAfter w:val="1"/>
          <w:wAfter w:w="137" w:type="pct"/>
          <w:trHeight w:val="1515"/>
          <w:jc w:val="center"/>
        </w:trPr>
        <w:tc>
          <w:tcPr>
            <w:tcW w:w="17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977722">
            <w:pPr>
              <w:spacing w:after="0" w:line="360" w:lineRule="atLeast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977722">
            <w:pPr>
              <w:spacing w:after="0" w:line="360" w:lineRule="atLeast"/>
              <w:jc w:val="center"/>
            </w:pPr>
          </w:p>
        </w:tc>
        <w:tc>
          <w:tcPr>
            <w:tcW w:w="31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977722">
            <w:pPr>
              <w:spacing w:after="0" w:line="360" w:lineRule="atLeast"/>
              <w:jc w:val="center"/>
            </w:pPr>
          </w:p>
        </w:tc>
        <w:tc>
          <w:tcPr>
            <w:tcW w:w="582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7F499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Поповнення регіонального матеріального резерву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запобігання і ліквідації наслідків надзвичайних ситуацій</w:t>
            </w:r>
          </w:p>
        </w:tc>
        <w:tc>
          <w:tcPr>
            <w:tcW w:w="31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35000,0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35000,0</w:t>
            </w:r>
          </w:p>
        </w:tc>
        <w:tc>
          <w:tcPr>
            <w:tcW w:w="31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20688,0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20688,0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-14312,0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Pr="001F3355" w:rsidRDefault="007F4994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-14312,0</w:t>
            </w:r>
          </w:p>
        </w:tc>
        <w:tc>
          <w:tcPr>
            <w:tcW w:w="460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994" w:rsidRDefault="007F499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Зменшення відповідно до фактично отриманих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будівельних матеріалів</w:t>
            </w:r>
          </w:p>
        </w:tc>
      </w:tr>
      <w:tr w:rsidR="00AE5DBE" w:rsidRPr="009F1D61" w:rsidTr="00AE5DBE">
        <w:trPr>
          <w:gridAfter w:val="1"/>
          <w:wAfter w:w="137" w:type="pct"/>
          <w:trHeight w:val="330"/>
          <w:jc w:val="center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3E4A45" w:rsidP="00977722">
            <w:pPr>
              <w:spacing w:after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977722">
            <w:pPr>
              <w:spacing w:after="0" w:line="360" w:lineRule="atLeast"/>
              <w:jc w:val="center"/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977722">
            <w:pPr>
              <w:spacing w:after="0" w:line="360" w:lineRule="atLeast"/>
              <w:jc w:val="center"/>
            </w:pPr>
          </w:p>
        </w:tc>
        <w:tc>
          <w:tcPr>
            <w:tcW w:w="582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3E4A45" w:rsidP="009777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Завдання3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355" w:rsidRPr="001F3355" w:rsidRDefault="001F3355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57EA9" w:rsidRPr="009F1D61" w:rsidTr="00AE5DBE">
        <w:trPr>
          <w:gridAfter w:val="1"/>
          <w:wAfter w:w="137" w:type="pct"/>
          <w:trHeight w:val="3990"/>
          <w:jc w:val="center"/>
        </w:trPr>
        <w:tc>
          <w:tcPr>
            <w:tcW w:w="17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Default="00657EA9" w:rsidP="00977722">
            <w:pPr>
              <w:spacing w:after="0" w:line="360" w:lineRule="atLeast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Default="00657EA9" w:rsidP="00977722">
            <w:pPr>
              <w:spacing w:after="0" w:line="360" w:lineRule="atLeast"/>
              <w:jc w:val="center"/>
            </w:pPr>
          </w:p>
        </w:tc>
        <w:tc>
          <w:tcPr>
            <w:tcW w:w="31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Default="00657EA9" w:rsidP="00977722">
            <w:pPr>
              <w:spacing w:after="0" w:line="360" w:lineRule="atLeast"/>
              <w:jc w:val="center"/>
            </w:pPr>
          </w:p>
        </w:tc>
        <w:tc>
          <w:tcPr>
            <w:tcW w:w="582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Default="00657EA9" w:rsidP="00657EA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Здійснення заходів щодо створення альтернативних джерел водопостачання 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Авдіївка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шляхом будівництва водозабірних споруд</w:t>
            </w:r>
          </w:p>
        </w:tc>
        <w:tc>
          <w:tcPr>
            <w:tcW w:w="31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Default="00657EA9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3771,2</w:t>
            </w:r>
          </w:p>
        </w:tc>
        <w:tc>
          <w:tcPr>
            <w:tcW w:w="272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3771,2</w:t>
            </w:r>
          </w:p>
        </w:tc>
        <w:tc>
          <w:tcPr>
            <w:tcW w:w="31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1417,2</w:t>
            </w:r>
          </w:p>
        </w:tc>
        <w:tc>
          <w:tcPr>
            <w:tcW w:w="272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1417,2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-2354,0</w:t>
            </w:r>
          </w:p>
        </w:tc>
        <w:tc>
          <w:tcPr>
            <w:tcW w:w="369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Pr="001F3355" w:rsidRDefault="00657EA9" w:rsidP="005D317B">
            <w:pPr>
              <w:spacing w:after="0" w:line="3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-2354,0</w:t>
            </w:r>
          </w:p>
        </w:tc>
        <w:tc>
          <w:tcPr>
            <w:tcW w:w="460" w:type="pct"/>
            <w:tcBorders>
              <w:top w:val="single" w:sz="4" w:space="0" w:color="A5A5A5" w:themeColor="accent3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EA9" w:rsidRDefault="00657EA9" w:rsidP="009777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Зменшення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відповідно до фактичних витрат ( акт виконаних робіт ф.2КБ)</w:t>
            </w:r>
          </w:p>
        </w:tc>
      </w:tr>
      <w:tr w:rsidR="007F4994" w:rsidRPr="009F1D61" w:rsidTr="005D317B">
        <w:trPr>
          <w:gridAfter w:val="1"/>
          <w:wAfter w:w="137" w:type="pct"/>
          <w:jc w:val="center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9F1D61" w:rsidRDefault="00A216AF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9F1D61" w:rsidRDefault="00A216AF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9F1D61" w:rsidRDefault="00A216AF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5D317B" w:rsidRDefault="00AE5DBE" w:rsidP="00A216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_top" w:history="1">
              <w:proofErr w:type="spellStart"/>
              <w:r w:rsidR="00A216AF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Усього</w:t>
              </w:r>
              <w:proofErr w:type="spellEnd"/>
            </w:hyperlink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5D317B" w:rsidRDefault="001F3355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D3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35223,4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5D317B" w:rsidRDefault="008F4833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7B">
              <w:rPr>
                <w:sz w:val="24"/>
                <w:szCs w:val="24"/>
                <w:lang w:val="uk-UA"/>
              </w:rPr>
              <w:t>37</w:t>
            </w:r>
            <w:r w:rsidR="001F3355" w:rsidRPr="005D317B">
              <w:rPr>
                <w:sz w:val="24"/>
                <w:szCs w:val="24"/>
                <w:lang w:val="uk-UA"/>
              </w:rPr>
              <w:t>71,2</w:t>
            </w:r>
            <w:hyperlink r:id="rId46" w:tgtFrame="_top" w:history="1">
              <w:r w:rsidR="00A216AF" w:rsidRPr="005D317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5D317B" w:rsidRDefault="001F3355" w:rsidP="00A216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38994,6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5D317B" w:rsidRDefault="003E4A45" w:rsidP="00A216A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20880,4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5D317B" w:rsidRDefault="001F3355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D3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1417,2</w:t>
            </w:r>
          </w:p>
        </w:tc>
        <w:tc>
          <w:tcPr>
            <w:tcW w:w="2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5D317B" w:rsidRDefault="003E4A45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22297,6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5D317B" w:rsidRDefault="00657EA9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-14343,0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5D317B" w:rsidRDefault="008F4833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D3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-2354,0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5D317B" w:rsidRDefault="00657EA9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-16697,0</w:t>
            </w:r>
          </w:p>
        </w:tc>
        <w:tc>
          <w:tcPr>
            <w:tcW w:w="4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9F1D61" w:rsidRDefault="00A216AF" w:rsidP="00A216A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16AF" w:rsidRPr="00A216AF" w:rsidTr="008F483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4"/>
          <w:wAfter w:w="4670" w:type="pct"/>
          <w:tblCellSpacing w:w="22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AF" w:rsidRPr="009F1D61" w:rsidRDefault="00A216AF" w:rsidP="00A216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16AF" w:rsidRPr="009F1D61" w:rsidRDefault="00A216AF" w:rsidP="00A216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16AF" w:rsidRPr="005D317B" w:rsidTr="008F4833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6AF" w:rsidRPr="005D317B" w:rsidRDefault="00AE5DBE" w:rsidP="00A216AF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7" w:tgtFrame="_top" w:history="1"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6.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Видатки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на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реалізацію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регіональних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цільових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програм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,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які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виконуються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в межах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бюджетної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програми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, за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звітний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період</w:t>
              </w:r>
              <w:proofErr w:type="spellEnd"/>
            </w:hyperlink>
          </w:p>
          <w:p w:rsidR="00A216AF" w:rsidRPr="005D317B" w:rsidRDefault="005D317B" w:rsidP="007D3E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48" w:tgtFrame="_top" w:history="1"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(тис. </w:t>
              </w:r>
              <w:proofErr w:type="spellStart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грн</w:t>
              </w:r>
              <w:proofErr w:type="spellEnd"/>
              <w:r w:rsidR="00A216AF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)</w:t>
              </w:r>
            </w:hyperlink>
          </w:p>
        </w:tc>
      </w:tr>
    </w:tbl>
    <w:p w:rsidR="00977722" w:rsidRPr="009F1D61" w:rsidRDefault="00977722" w:rsidP="00977722">
      <w:pPr>
        <w:rPr>
          <w:rFonts w:ascii="Times New Roman" w:hAnsi="Times New Roman" w:cs="Times New Roman"/>
          <w:vanish/>
          <w:color w:val="000000" w:themeColor="text1"/>
        </w:rPr>
      </w:pPr>
    </w:p>
    <w:tbl>
      <w:tblPr>
        <w:tblW w:w="5075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1013"/>
        <w:gridCol w:w="1306"/>
        <w:gridCol w:w="869"/>
        <w:gridCol w:w="1161"/>
        <w:gridCol w:w="1306"/>
        <w:gridCol w:w="869"/>
        <w:gridCol w:w="1016"/>
        <w:gridCol w:w="1306"/>
        <w:gridCol w:w="1132"/>
        <w:gridCol w:w="1598"/>
      </w:tblGrid>
      <w:tr w:rsidR="00977722" w:rsidRPr="009F1D61" w:rsidTr="00D32624">
        <w:trPr>
          <w:jc w:val="center"/>
        </w:trPr>
        <w:tc>
          <w:tcPr>
            <w:tcW w:w="10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9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Назва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регіональної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цільової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програми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та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підпрограми</w:t>
              </w:r>
              <w:proofErr w:type="spellEnd"/>
            </w:hyperlink>
          </w:p>
        </w:tc>
        <w:tc>
          <w:tcPr>
            <w:tcW w:w="10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0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Затверджено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паспортом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бюджетної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програми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на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звітний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період</w:t>
              </w:r>
              <w:proofErr w:type="spellEnd"/>
            </w:hyperlink>
          </w:p>
        </w:tc>
        <w:tc>
          <w:tcPr>
            <w:tcW w:w="112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1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Касові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видатки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(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надані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кредити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) за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звітний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період</w:t>
              </w:r>
              <w:proofErr w:type="spellEnd"/>
            </w:hyperlink>
          </w:p>
        </w:tc>
        <w:tc>
          <w:tcPr>
            <w:tcW w:w="116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2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Відхилення</w:t>
              </w:r>
              <w:proofErr w:type="spellEnd"/>
            </w:hyperlink>
          </w:p>
        </w:tc>
        <w:tc>
          <w:tcPr>
            <w:tcW w:w="5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3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Пояснення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щодо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причин </w:t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відхилення</w:t>
              </w:r>
              <w:proofErr w:type="spellEnd"/>
            </w:hyperlink>
          </w:p>
        </w:tc>
      </w:tr>
      <w:tr w:rsidR="00977722" w:rsidRPr="009F1D61" w:rsidTr="00D32624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4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загаль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фонд</w:t>
              </w:r>
            </w:hyperlink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5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спеціаль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фонд</w:t>
              </w:r>
            </w:hyperlink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6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разом</w:t>
              </w:r>
            </w:hyperlink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7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загаль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фонд</w:t>
              </w:r>
            </w:hyperlink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8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спеціаль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фонд</w:t>
              </w:r>
            </w:hyperlink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9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разом</w:t>
              </w:r>
            </w:hyperlink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0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загаль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фонд</w:t>
              </w:r>
            </w:hyperlink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1" w:tgtFrame="_top" w:history="1"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спеціаль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proofErr w:type="spellStart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ний</w:t>
              </w:r>
              <w:proofErr w:type="spellEnd"/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фонд</w:t>
              </w:r>
            </w:hyperlink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2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разом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7722" w:rsidRPr="009F1D61" w:rsidTr="00D32624">
        <w:trPr>
          <w:jc w:val="center"/>
        </w:trPr>
        <w:tc>
          <w:tcPr>
            <w:tcW w:w="10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3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</w:t>
              </w:r>
            </w:hyperlink>
          </w:p>
        </w:tc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4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2</w:t>
              </w:r>
            </w:hyperlink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5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3</w:t>
              </w:r>
            </w:hyperlink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6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4</w:t>
              </w:r>
            </w:hyperlink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7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5</w:t>
              </w:r>
            </w:hyperlink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8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6</w:t>
              </w:r>
            </w:hyperlink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9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7</w:t>
              </w:r>
            </w:hyperlink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0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8</w:t>
              </w:r>
            </w:hyperlink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1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9</w:t>
              </w:r>
            </w:hyperlink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2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10</w:t>
              </w:r>
            </w:hyperlink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AE5DBE" w:rsidP="005D3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3" w:tgtFrame="_top" w:history="1">
              <w:r w:rsidR="00977722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11</w:t>
              </w:r>
            </w:hyperlink>
          </w:p>
        </w:tc>
      </w:tr>
      <w:tr w:rsidR="0015284C" w:rsidRPr="009F1D61" w:rsidTr="00D32624">
        <w:trPr>
          <w:jc w:val="center"/>
        </w:trPr>
        <w:tc>
          <w:tcPr>
            <w:tcW w:w="10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4C" w:rsidRPr="00A216AF" w:rsidRDefault="008357E5" w:rsidP="0015284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Програма економічного і соціального розвитку Донецької області на 2017 рік, затверджена розпорядженням голови облдержадміністрації, керівника обласної військово-цивільної адміністрації від 23 лютого 2017 року № 172 (із змінами); Програма забезпечення мінімального достатнього рівня безпеки населення і територій області від надзвичайних ситуацій техногенного та природного характеру на 2014-2017 роки</w:t>
            </w:r>
          </w:p>
        </w:tc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223,4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15284C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223,4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192,4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192,4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-31,0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-31,0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9F1D61" w:rsidRDefault="00657EA9" w:rsidP="00657E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Економія</w:t>
            </w:r>
            <w:r w:rsidR="00AE5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що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склалася у зв</w:t>
            </w:r>
            <w:r w:rsidRPr="007F4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 уточненням рахунків відповідно до фактично наданих послуг </w:t>
            </w:r>
          </w:p>
        </w:tc>
      </w:tr>
      <w:tr w:rsidR="008357E5" w:rsidRPr="009F1D61" w:rsidTr="00D32624">
        <w:trPr>
          <w:jc w:val="center"/>
        </w:trPr>
        <w:tc>
          <w:tcPr>
            <w:tcW w:w="10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15284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Програма економічного і соціального розвитку Донецької області на 2017 рік, затверджена розпорядженням голови облдержадміністрації, керівника обласної військово-цивільної адміністрації від 23 лютого 2017 року № 172 (із змінами); Програма забезпечення мінімального достатнього рівня безпеки населення і територій області від надзвичайних ситуацій техногенного та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природного характеру на 2014-2017 роки</w:t>
            </w:r>
          </w:p>
        </w:tc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35000,0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35000,0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D3262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20688,0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D3262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20688,0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D32624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-14312,0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675FC7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="00D32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14312,0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Pr="009F1D61" w:rsidRDefault="00D32624" w:rsidP="00D326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Зменшення відповідно до фактично отриманих будівельних матеріалів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357E5" w:rsidRPr="009F1D61" w:rsidTr="00D32624">
        <w:trPr>
          <w:jc w:val="center"/>
        </w:trPr>
        <w:tc>
          <w:tcPr>
            <w:tcW w:w="10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15284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Програма економічного і соціального розвитку Донецької області на 2017 рік, затверджена розпорядженням голови облдержадміністрації, керівника обласної військово-цивільної адміністрації від 23 лютого 2017 року № 172 (із змінами); Програма забезпечення мінімального достатнього рівня безпеки населення і територій області від надзвичайних ситуацій техногенного та природного характеру на 2014-2017 роки</w:t>
            </w:r>
          </w:p>
        </w:tc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3771,2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3771,2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1417,2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1417,2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-2354,0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-2354,0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7E5" w:rsidRPr="009F1D61" w:rsidRDefault="00BF7C21" w:rsidP="001528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Зменшення відповідно до фактичних витрат ( акт виконаних робіт ф.2КБ</w:t>
            </w:r>
          </w:p>
        </w:tc>
      </w:tr>
      <w:tr w:rsidR="0015284C" w:rsidRPr="009F1D61" w:rsidTr="00D32624">
        <w:trPr>
          <w:jc w:val="center"/>
        </w:trPr>
        <w:tc>
          <w:tcPr>
            <w:tcW w:w="10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4C" w:rsidRPr="005D317B" w:rsidRDefault="00AE5DBE" w:rsidP="0015284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4" w:tgtFrame="_top" w:history="1">
              <w:proofErr w:type="spellStart"/>
              <w:r w:rsidR="0015284C" w:rsidRPr="005D317B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Усього</w:t>
              </w:r>
              <w:proofErr w:type="spellEnd"/>
            </w:hyperlink>
          </w:p>
        </w:tc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35223,4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15284C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3771,2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38994,6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9144CB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20880,4</w:t>
            </w:r>
            <w:r w:rsidR="00835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8357E5" w:rsidRDefault="008357E5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1417,2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376B10" w:rsidRDefault="009144CB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22297,6</w:t>
            </w:r>
          </w:p>
        </w:tc>
        <w:tc>
          <w:tcPr>
            <w:tcW w:w="3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376B10" w:rsidRDefault="009144CB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-14343,0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376B10" w:rsidRDefault="00376B10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-2354,0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284C" w:rsidRPr="00376B10" w:rsidRDefault="009144CB" w:rsidP="005D317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-16697,0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4C" w:rsidRPr="009F1D61" w:rsidRDefault="0015284C" w:rsidP="00152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0214" w:rsidRPr="009F1D61" w:rsidRDefault="00560214">
      <w:pPr>
        <w:rPr>
          <w:rFonts w:ascii="Times New Roman" w:hAnsi="Times New Roman" w:cs="Times New Roman"/>
        </w:rPr>
      </w:pPr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5000"/>
      </w:tblGrid>
      <w:tr w:rsidR="00977722" w:rsidRPr="009F1D61" w:rsidTr="00977722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бюджетної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їх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період</w:t>
            </w:r>
            <w:proofErr w:type="spellEnd"/>
          </w:p>
        </w:tc>
      </w:tr>
    </w:tbl>
    <w:p w:rsidR="00977722" w:rsidRPr="009F1D61" w:rsidRDefault="00977722" w:rsidP="00977722">
      <w:pPr>
        <w:rPr>
          <w:rFonts w:ascii="Times New Roman" w:hAnsi="Times New Roman" w:cs="Times New Roman"/>
          <w:vanish/>
        </w:rPr>
      </w:pPr>
    </w:p>
    <w:tbl>
      <w:tblPr>
        <w:tblW w:w="5023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392"/>
        <w:gridCol w:w="2120"/>
        <w:gridCol w:w="1538"/>
        <w:gridCol w:w="2395"/>
        <w:gridCol w:w="2266"/>
        <w:gridCol w:w="2266"/>
        <w:gridCol w:w="1983"/>
      </w:tblGrid>
      <w:tr w:rsidR="0097772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N</w:t>
            </w:r>
            <w:r w:rsidRPr="009F1D61">
              <w:rPr>
                <w:rFonts w:ascii="Times New Roman" w:hAnsi="Times New Roman" w:cs="Times New Roman"/>
              </w:rPr>
              <w:br/>
              <w:t>з/п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Джерело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паспортом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бюджетної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період</w:t>
            </w:r>
            <w:proofErr w:type="spellEnd"/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Виконано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1D61">
              <w:rPr>
                <w:rFonts w:ascii="Times New Roman" w:hAnsi="Times New Roman" w:cs="Times New Roman"/>
              </w:rPr>
              <w:t>касові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видатки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надані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кредити</w:t>
            </w:r>
            <w:proofErr w:type="spellEnd"/>
            <w:r w:rsidRPr="009F1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Відхилення</w:t>
            </w:r>
            <w:proofErr w:type="spellEnd"/>
          </w:p>
        </w:tc>
      </w:tr>
      <w:tr w:rsidR="0097772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8</w:t>
            </w:r>
          </w:p>
        </w:tc>
      </w:tr>
      <w:tr w:rsidR="00977722" w:rsidRPr="009219A8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35E65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  <w:r w:rsidR="00535E6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15284C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  <w:r w:rsidR="005470C9">
              <w:rPr>
                <w:rFonts w:ascii="Times New Roman" w:hAnsi="Times New Roman" w:cs="Times New Roman"/>
                <w:lang w:val="uk-UA"/>
              </w:rPr>
              <w:t>6817810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84C" w:rsidRPr="00376B10" w:rsidRDefault="00B60E99" w:rsidP="0015284C">
            <w:pPr>
              <w:spacing w:after="0" w:line="36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1</w:t>
            </w:r>
          </w:p>
          <w:p w:rsidR="00376B10" w:rsidRPr="00376B10" w:rsidRDefault="0015284C" w:rsidP="00376B10">
            <w:pPr>
              <w:spacing w:after="0" w:line="36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6B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376B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Здійснення експлуатаційно-</w:t>
            </w:r>
            <w:r w:rsidR="00376B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технічного обслуговування територіальної (регіональної) автоматизованої системи централізованого оповіщення</w:t>
            </w:r>
          </w:p>
          <w:p w:rsidR="00977722" w:rsidRPr="0015284C" w:rsidRDefault="00977722" w:rsidP="001528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76B10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76B10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76B10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76B10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76B10" w:rsidRDefault="00977722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35E65" w:rsidRDefault="00535E65" w:rsidP="009777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1.1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AC784E" w:rsidP="0097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77722" w:rsidRPr="009F1D61">
              <w:rPr>
                <w:rFonts w:ascii="Times New Roman" w:hAnsi="Times New Roman" w:cs="Times New Roman"/>
              </w:rPr>
              <w:t>атрат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D317B" w:rsidRDefault="0015284C" w:rsidP="00376B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17B">
              <w:rPr>
                <w:rFonts w:ascii="Times New Roman" w:hAnsi="Times New Roman" w:cs="Times New Roman"/>
                <w:iCs/>
              </w:rPr>
              <w:t>Обсяг</w:t>
            </w:r>
            <w:proofErr w:type="spellEnd"/>
            <w:r w:rsidRPr="005D317B">
              <w:rPr>
                <w:rFonts w:ascii="Times New Roman" w:hAnsi="Times New Roman" w:cs="Times New Roman"/>
                <w:iCs/>
              </w:rPr>
              <w:t xml:space="preserve"> </w:t>
            </w:r>
            <w:r w:rsidRPr="005D317B">
              <w:rPr>
                <w:rFonts w:ascii="Times New Roman" w:hAnsi="Times New Roman" w:cs="Times New Roman"/>
                <w:iCs/>
                <w:lang w:val="uk-UA"/>
              </w:rPr>
              <w:t xml:space="preserve">видатків </w:t>
            </w:r>
            <w:r w:rsidR="00376B10" w:rsidRPr="005D317B">
              <w:rPr>
                <w:rFonts w:ascii="Times New Roman" w:hAnsi="Times New Roman" w:cs="Times New Roman"/>
                <w:iCs/>
                <w:lang w:val="uk-UA"/>
              </w:rPr>
              <w:t xml:space="preserve">на здійснення </w:t>
            </w:r>
            <w:r w:rsidR="00376B10" w:rsidRPr="005D3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експлуатаційно-технічного обслуговування територіальної (регіональної) автоматизованої системи централізованого оповіщення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15284C" w:rsidRDefault="0015284C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15284C" w:rsidRDefault="00376B10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Розпорядження голови облдержадміністрації, керівника обласної військово-цивільної адміністрації від 22 грудня 2016 року № 1171 «Про обласний бюджет на 2017 рік» (із змінами)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15284C" w:rsidRDefault="00376B10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223,4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376B10" w:rsidP="00F1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376B10" w:rsidP="00F1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</w:t>
            </w:r>
          </w:p>
        </w:tc>
      </w:tr>
      <w:tr w:rsidR="0097772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376B10" w:rsidRDefault="00376B10" w:rsidP="009777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елементів територіальної (регіональної) автоматизованої системи централізованого оповіщення у містах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та районах області, що потребують експлуатаційно-технічного обслуговування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04121" w:rsidRDefault="00A04121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од.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04121" w:rsidRDefault="00376B10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Дані оперативного обліку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A04121" w:rsidRDefault="00376B10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92C26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555C18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B321A2" w:rsidRDefault="00535E65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AC784E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5470C9">
              <w:rPr>
                <w:rFonts w:ascii="Times New Roman" w:hAnsi="Times New Roman" w:cs="Times New Roman"/>
                <w:lang w:val="uk-UA"/>
              </w:rPr>
              <w:t xml:space="preserve">родукту 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5470C9" w:rsidP="005470C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5470C9" w:rsidP="005470C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5470C9" w:rsidP="005470C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92C26" w:rsidRDefault="005470C9" w:rsidP="005470C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AC784E" w:rsidP="009144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5470C9">
              <w:rPr>
                <w:rFonts w:ascii="Times New Roman" w:hAnsi="Times New Roman" w:cs="Times New Roman"/>
                <w:lang w:val="uk-UA"/>
              </w:rPr>
              <w:t>ількість елементів територіальної (регіональної) автоматизованої системи централізованого оповіщення у містах та</w:t>
            </w:r>
            <w:r w:rsidR="00675FC7">
              <w:rPr>
                <w:rFonts w:ascii="Times New Roman" w:hAnsi="Times New Roman" w:cs="Times New Roman"/>
                <w:lang w:val="uk-UA"/>
              </w:rPr>
              <w:t xml:space="preserve"> районах області, експлуатаційно-технічне</w:t>
            </w:r>
            <w:r w:rsidR="005470C9">
              <w:rPr>
                <w:rFonts w:ascii="Times New Roman" w:hAnsi="Times New Roman" w:cs="Times New Roman"/>
                <w:lang w:val="uk-UA"/>
              </w:rPr>
              <w:t xml:space="preserve"> обслуговування яких планується здійснити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Дані оперативного обліку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992C26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0C9" w:rsidRPr="00555C18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535E65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AC784E" w:rsidP="00547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5470C9" w:rsidRPr="009F1D61">
              <w:rPr>
                <w:rFonts w:ascii="Times New Roman" w:hAnsi="Times New Roman" w:cs="Times New Roman"/>
              </w:rPr>
              <w:t>фективності</w:t>
            </w:r>
            <w:proofErr w:type="spellEnd"/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A04121" w:rsidRDefault="00AC784E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С</w:t>
            </w:r>
            <w:proofErr w:type="spellStart"/>
            <w:r w:rsidR="005470C9" w:rsidRPr="00F11433">
              <w:rPr>
                <w:rFonts w:ascii="Times New Roman" w:hAnsi="Times New Roman" w:cs="Times New Roman"/>
                <w:iCs/>
              </w:rPr>
              <w:t>ередня</w:t>
            </w:r>
            <w:proofErr w:type="spellEnd"/>
            <w:r w:rsidR="005470C9" w:rsidRPr="00F11433">
              <w:rPr>
                <w:rFonts w:ascii="Times New Roman" w:hAnsi="Times New Roman" w:cs="Times New Roman"/>
                <w:iCs/>
              </w:rPr>
              <w:t xml:space="preserve"> </w:t>
            </w:r>
            <w:r w:rsidR="005470C9" w:rsidRPr="00F11433">
              <w:rPr>
                <w:rFonts w:ascii="Times New Roman" w:hAnsi="Times New Roman" w:cs="Times New Roman"/>
                <w:iCs/>
                <w:lang w:val="uk-UA"/>
              </w:rPr>
              <w:t>вартість</w:t>
            </w:r>
            <w:r w:rsidR="005470C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5470C9" w:rsidRPr="00F11433">
              <w:rPr>
                <w:rFonts w:ascii="Times New Roman" w:hAnsi="Times New Roman" w:cs="Times New Roman"/>
                <w:iCs/>
                <w:lang w:val="uk-UA"/>
              </w:rPr>
              <w:t xml:space="preserve">експлуатаційно-технічного обслуговування одного елементу територіальної (регіональної) автоматизованої системи </w:t>
            </w:r>
            <w:r w:rsidR="005470C9" w:rsidRPr="00F11433">
              <w:rPr>
                <w:rFonts w:ascii="Times New Roman" w:hAnsi="Times New Roman" w:cs="Times New Roman"/>
                <w:iCs/>
                <w:lang w:val="uk-UA"/>
              </w:rPr>
              <w:lastRenderedPageBreak/>
              <w:t>централізованого оповіщення у містах та районах області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A04121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тис.грн</w:t>
            </w:r>
            <w:proofErr w:type="spellEnd"/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17,2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92C26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14,8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555C18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-2,4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Default="005470C9" w:rsidP="005470C9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555C18" w:rsidRPr="00555C18" w:rsidRDefault="00555C18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Відхилення досягнутого результативного показника обумовлено зменшенням обсягу видатків 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535E65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AC784E" w:rsidP="00547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5470C9" w:rsidRPr="009F1D61">
              <w:rPr>
                <w:rFonts w:ascii="Times New Roman" w:hAnsi="Times New Roman" w:cs="Times New Roman"/>
              </w:rPr>
              <w:t>кості</w:t>
            </w:r>
            <w:proofErr w:type="spellEnd"/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B321A2" w:rsidP="00B321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елементів територіальної (регіональної) автоматизованої системи централізованого оповіщення </w:t>
            </w:r>
            <w:r w:rsidR="00E40D23">
              <w:rPr>
                <w:rFonts w:ascii="Times New Roman" w:hAnsi="Times New Roman" w:cs="Times New Roman"/>
                <w:lang w:val="uk-UA"/>
              </w:rPr>
              <w:t>у містах та районах області,  експлуатаційно-технічне</w:t>
            </w:r>
            <w:r>
              <w:rPr>
                <w:rFonts w:ascii="Times New Roman" w:hAnsi="Times New Roman" w:cs="Times New Roman"/>
                <w:lang w:val="uk-UA"/>
              </w:rPr>
              <w:t xml:space="preserve"> обслуговування яких планується здійснити до кількості, що потребує експлуатаційно-технічного обслуговування 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1D4D77" w:rsidRDefault="005470C9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B321A2" w:rsidP="00F11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92C26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555C18" w:rsidRDefault="00555C1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</w:tc>
      </w:tr>
      <w:tr w:rsidR="005470C9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0C9" w:rsidRPr="009F1D61" w:rsidRDefault="005470C9" w:rsidP="005470C9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B321A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535E65" w:rsidRDefault="00535E65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B321A2" w:rsidRDefault="00B321A2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Поповнення регіонального матеріального резерву для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запобігання і ліквідації наслідків надзвичайних ситуацій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</w:tr>
      <w:tr w:rsidR="00B321A2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535E65" w:rsidRDefault="00535E65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2.1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B321A2" w:rsidRDefault="00AC784E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B321A2">
              <w:rPr>
                <w:rFonts w:ascii="Times New Roman" w:hAnsi="Times New Roman" w:cs="Times New Roman"/>
                <w:lang w:val="uk-UA"/>
              </w:rPr>
              <w:t>атрат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</w:tr>
      <w:tr w:rsidR="00B321A2" w:rsidRPr="00901FB6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F1D61" w:rsidRDefault="00B321A2" w:rsidP="00547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B321A2" w:rsidRDefault="00B321A2" w:rsidP="005470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видатків на поповнення регіонального матеріального резерву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B321A2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B321A2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="00B321A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01FB6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Розпорядження голови облдержадміністрації, керівника обласної військово-цивільної адміністрації від 22 грудня 2016 року № 1171 «Про обласний бюджет на 2017 рік» (із змінами»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01FB6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35000,0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01FB6" w:rsidRDefault="00B524A0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20688,0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1A2" w:rsidRPr="00901FB6" w:rsidRDefault="00B524A0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-14312,0</w:t>
            </w:r>
          </w:p>
        </w:tc>
      </w:tr>
      <w:tr w:rsidR="00901FB6" w:rsidRPr="00901FB6" w:rsidTr="005E7B3B">
        <w:trPr>
          <w:trHeight w:val="338"/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 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555C18" w:rsidRPr="00555C18" w:rsidRDefault="00555C18" w:rsidP="00901FB6">
            <w:pPr>
              <w:rPr>
                <w:rFonts w:ascii="Times New Roman" w:hAnsi="Times New Roman" w:cs="Times New Roman"/>
                <w:lang w:val="uk-UA"/>
              </w:rPr>
            </w:pPr>
            <w:r w:rsidRPr="00555C1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Відповідно до фактично отриманих будівельних матеріалів</w:t>
            </w:r>
          </w:p>
        </w:tc>
      </w:tr>
      <w:tr w:rsidR="00901FB6" w:rsidRPr="00901FB6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535E65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AC784E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901FB6">
              <w:rPr>
                <w:rFonts w:ascii="Times New Roman" w:hAnsi="Times New Roman" w:cs="Times New Roman"/>
                <w:lang w:val="uk-UA"/>
              </w:rPr>
              <w:t>родукту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1FB6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4D4804" w:rsidP="00901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Орієнтов</w:t>
            </w:r>
            <w:r w:rsidR="00901FB6">
              <w:rPr>
                <w:rFonts w:ascii="Times New Roman" w:hAnsi="Times New Roman" w:cs="Times New Roman"/>
              </w:rPr>
              <w:t>на</w:t>
            </w:r>
            <w:proofErr w:type="spellEnd"/>
            <w:r w:rsidR="00901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>
              <w:rPr>
                <w:rFonts w:ascii="Times New Roman" w:hAnsi="Times New Roman" w:cs="Times New Roman"/>
              </w:rPr>
              <w:t>прогнозна</w:t>
            </w:r>
            <w:proofErr w:type="spellEnd"/>
            <w:r w:rsidR="00901FB6">
              <w:rPr>
                <w:rFonts w:ascii="Times New Roman" w:hAnsi="Times New Roman" w:cs="Times New Roman"/>
              </w:rPr>
              <w:t xml:space="preserve"> потреба в коштах на </w:t>
            </w:r>
            <w:proofErr w:type="spellStart"/>
            <w:r w:rsidR="00901FB6">
              <w:rPr>
                <w:rFonts w:ascii="Times New Roman" w:hAnsi="Times New Roman" w:cs="Times New Roman"/>
              </w:rPr>
              <w:t>поповнення</w:t>
            </w:r>
            <w:proofErr w:type="spellEnd"/>
            <w:r w:rsidR="00901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>
              <w:rPr>
                <w:rFonts w:ascii="Times New Roman" w:hAnsi="Times New Roman" w:cs="Times New Roman"/>
              </w:rPr>
              <w:t>регіонального</w:t>
            </w:r>
            <w:proofErr w:type="spellEnd"/>
            <w:r w:rsidR="00901F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>
              <w:rPr>
                <w:rFonts w:ascii="Times New Roman" w:hAnsi="Times New Roman" w:cs="Times New Roman"/>
              </w:rPr>
              <w:t>матеріального</w:t>
            </w:r>
            <w:proofErr w:type="spellEnd"/>
            <w:r w:rsidR="00901FB6">
              <w:rPr>
                <w:rFonts w:ascii="Times New Roman" w:hAnsi="Times New Roman" w:cs="Times New Roman"/>
              </w:rPr>
              <w:t xml:space="preserve"> резерву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F1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665063,4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3B3A9B" w:rsidRDefault="003B3A9B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665063,4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3B3A9B" w:rsidRDefault="003B3A9B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01FB6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06E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 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E0006E" w:rsidRPr="009F1D61" w:rsidRDefault="00E0006E" w:rsidP="00901FB6">
            <w:pPr>
              <w:rPr>
                <w:rFonts w:ascii="Times New Roman" w:hAnsi="Times New Roman" w:cs="Times New Roman"/>
              </w:rPr>
            </w:pPr>
          </w:p>
        </w:tc>
      </w:tr>
      <w:tr w:rsidR="00901FB6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535E65" w:rsidRDefault="00D77C21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35E65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01FB6" w:rsidRDefault="00AC784E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="00901FB6">
              <w:rPr>
                <w:rFonts w:ascii="Times New Roman" w:hAnsi="Times New Roman" w:cs="Times New Roman"/>
                <w:lang w:val="uk-UA"/>
              </w:rPr>
              <w:t>фективності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</w:tr>
      <w:tr w:rsidR="00901FB6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535E65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  <w:r w:rsidR="00535E65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AC784E" w:rsidP="00901F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901FB6">
              <w:rPr>
                <w:rFonts w:ascii="Times New Roman" w:hAnsi="Times New Roman" w:cs="Times New Roman"/>
              </w:rPr>
              <w:t>кості</w:t>
            </w:r>
            <w:proofErr w:type="spellEnd"/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pct"/>
            <w:tcBorders>
              <w:top w:val="single" w:sz="6" w:space="0" w:color="989898"/>
              <w:left w:val="single" w:sz="6" w:space="0" w:color="989898"/>
              <w:bottom w:val="single" w:sz="4" w:space="0" w:color="A5A5A5" w:themeColor="accent3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01FB6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Співвідношення обсягу видатків на поповнення регіонального матеріального резерву до орієнтовної прогнозної потреби в коштах на здійснення відповідних заходів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1D4D77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775" w:type="pct"/>
            <w:tcBorders>
              <w:top w:val="single" w:sz="4" w:space="0" w:color="A5A5A5" w:themeColor="accent3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901FB6" w:rsidRDefault="00901FB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</w:t>
            </w:r>
          </w:p>
        </w:tc>
        <w:tc>
          <w:tcPr>
            <w:tcW w:w="775" w:type="pct"/>
            <w:tcBorders>
              <w:top w:val="single" w:sz="4" w:space="0" w:color="A5A5A5" w:themeColor="accent3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3B3A9B" w:rsidRDefault="003B3A9B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3,1</w:t>
            </w:r>
          </w:p>
        </w:tc>
        <w:tc>
          <w:tcPr>
            <w:tcW w:w="678" w:type="pct"/>
            <w:tcBorders>
              <w:top w:val="single" w:sz="4" w:space="0" w:color="A5A5A5" w:themeColor="accent3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FB6" w:rsidRPr="003B3A9B" w:rsidRDefault="003B3A9B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-2,2</w:t>
            </w:r>
          </w:p>
        </w:tc>
      </w:tr>
      <w:tr w:rsidR="00901FB6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Pr="009F1D61" w:rsidRDefault="00901FB6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FB6" w:rsidRDefault="007D3E64" w:rsidP="00901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="00901FB6"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1FB6"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B03FB6" w:rsidRPr="003B3A9B" w:rsidRDefault="003B3A9B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Відхилення досягнутого результативного показника обумовлено зменшенням </w:t>
            </w:r>
            <w:r w:rsidR="00D814B6">
              <w:rPr>
                <w:rFonts w:ascii="Times New Roman" w:hAnsi="Times New Roman" w:cs="Times New Roman"/>
                <w:lang w:val="uk-UA"/>
              </w:rPr>
              <w:t xml:space="preserve">фактичного </w:t>
            </w:r>
            <w:r>
              <w:rPr>
                <w:rFonts w:ascii="Times New Roman" w:hAnsi="Times New Roman" w:cs="Times New Roman"/>
                <w:lang w:val="uk-UA"/>
              </w:rPr>
              <w:t>обсягу видатків</w:t>
            </w:r>
          </w:p>
        </w:tc>
      </w:tr>
      <w:tr w:rsidR="0007209C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3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</w:tr>
      <w:tr w:rsidR="0007209C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535E65" w:rsidRDefault="00535E65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Здійснення заходів щодо створення альтернативних джерел водопостачання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м.Авдіївка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шляхом будівництва водозабірних споруд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</w:tr>
      <w:tr w:rsidR="0007209C" w:rsidRPr="009F1D61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535E65" w:rsidRDefault="00535E65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AC784E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07209C">
              <w:rPr>
                <w:rFonts w:ascii="Times New Roman" w:hAnsi="Times New Roman" w:cs="Times New Roman"/>
                <w:lang w:val="uk-UA"/>
              </w:rPr>
              <w:t>атрат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</w:tr>
      <w:tr w:rsidR="0007209C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9F1D61" w:rsidRDefault="0007209C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видатків на здійснення заходів щодо створення альтернативних джерел водопостачання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м.Авдіївка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шляхом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будівництва водозабірних споруд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тис.грн</w:t>
            </w:r>
            <w:proofErr w:type="spellEnd"/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Розпорядження голови облдержадміністрації, керівника обласної військово-цивільної адміністрації від 22 грудня 2016 року № 1171 «Про обласний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бюджет на 2017 рік» (із змінами)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3771,2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1417,2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-2354,0</w:t>
            </w:r>
          </w:p>
        </w:tc>
      </w:tr>
      <w:tr w:rsidR="00F11433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9F1D61" w:rsidRDefault="00F11433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9F1D61" w:rsidRDefault="00F11433" w:rsidP="009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Default="00F11433" w:rsidP="00DE3EE6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5E7B3B" w:rsidRDefault="00DE3EE6" w:rsidP="00DE3E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Зменшення </w:t>
            </w:r>
            <w:r w:rsidR="000E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відповідно до фактичних витрат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0E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згідно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</w:t>
            </w:r>
            <w:r w:rsidR="000E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виконаних робіт ф.2КБ</w:t>
            </w:r>
          </w:p>
        </w:tc>
      </w:tr>
      <w:tr w:rsidR="0007209C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535E65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209C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об</w:t>
            </w:r>
            <w:r w:rsidRPr="009833FB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єктів </w:t>
            </w:r>
            <w:r w:rsidR="009833FB">
              <w:rPr>
                <w:rFonts w:ascii="Times New Roman" w:hAnsi="Times New Roman" w:cs="Times New Roman"/>
                <w:lang w:val="uk-UA"/>
              </w:rPr>
              <w:t xml:space="preserve">будівництва водозабірних споруд для забезпечення питною водою мешканців </w:t>
            </w:r>
            <w:proofErr w:type="spellStart"/>
            <w:r w:rsidR="009833FB">
              <w:rPr>
                <w:rFonts w:ascii="Times New Roman" w:hAnsi="Times New Roman" w:cs="Times New Roman"/>
                <w:lang w:val="uk-UA"/>
              </w:rPr>
              <w:t>м.Авдіївка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9833FB">
              <w:rPr>
                <w:rFonts w:ascii="Times New Roman" w:hAnsi="Times New Roman" w:cs="Times New Roman"/>
                <w:lang w:val="uk-UA"/>
              </w:rPr>
              <w:t>д.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9833FB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Зведений кошторисний розрахунок вартості будівництва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9833FB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DE3EE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DE3EE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-7</w:t>
            </w:r>
          </w:p>
        </w:tc>
      </w:tr>
      <w:tr w:rsidR="00F11433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07209C" w:rsidRDefault="00F11433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07209C" w:rsidRDefault="00F11433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EE6" w:rsidRDefault="00F11433" w:rsidP="00DE3EE6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DE3EE6" w:rsidRPr="0007209C" w:rsidRDefault="00DE3EE6" w:rsidP="002B6D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</w:t>
            </w:r>
            <w:r w:rsidR="002B6D0A">
              <w:rPr>
                <w:rFonts w:ascii="Times New Roman" w:hAnsi="Times New Roman" w:cs="Times New Roman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lang w:val="uk-UA"/>
              </w:rPr>
              <w:t>календарного плану робіт</w:t>
            </w:r>
          </w:p>
        </w:tc>
      </w:tr>
      <w:tr w:rsidR="0007209C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535E65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AC784E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="009833FB">
              <w:rPr>
                <w:rFonts w:ascii="Times New Roman" w:hAnsi="Times New Roman" w:cs="Times New Roman"/>
                <w:lang w:val="uk-UA"/>
              </w:rPr>
              <w:t>фективності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09C" w:rsidRPr="0007209C" w:rsidRDefault="0007209C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33FB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9833FB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9833FB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Default="009833FB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 вартість будівництва одної водозабірної споруди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9833FB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9833FB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зрахунок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377,1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DE3EE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472,4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3FB" w:rsidRPr="0007209C" w:rsidRDefault="00DE3EE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95,3</w:t>
            </w:r>
          </w:p>
        </w:tc>
      </w:tr>
      <w:tr w:rsidR="006221DF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1DF" w:rsidRPr="0007209C" w:rsidRDefault="006221DF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1DF" w:rsidRPr="0007209C" w:rsidRDefault="006221DF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1DF" w:rsidRDefault="006221DF" w:rsidP="00DE3EE6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5E7B3B" w:rsidRPr="008C127C" w:rsidRDefault="003E4A39" w:rsidP="00DE3E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Відхилення обумовлено  </w:t>
            </w:r>
            <w:r w:rsidR="008C127C">
              <w:rPr>
                <w:rFonts w:ascii="Times New Roman" w:hAnsi="Times New Roman" w:cs="Times New Roman"/>
                <w:lang w:val="uk-UA"/>
              </w:rPr>
              <w:t xml:space="preserve"> збільшенням </w:t>
            </w:r>
            <w:r w:rsidR="00083EC1">
              <w:rPr>
                <w:rFonts w:ascii="Times New Roman" w:hAnsi="Times New Roman" w:cs="Times New Roman"/>
                <w:lang w:val="uk-UA"/>
              </w:rPr>
              <w:t>фактичних витрат</w:t>
            </w:r>
            <w:r w:rsidR="00DA5D90">
              <w:rPr>
                <w:rFonts w:ascii="Times New Roman" w:hAnsi="Times New Roman" w:cs="Times New Roman"/>
                <w:lang w:val="uk-UA"/>
              </w:rPr>
              <w:t xml:space="preserve"> на будівництво однієї водозабі</w:t>
            </w:r>
            <w:r>
              <w:rPr>
                <w:rFonts w:ascii="Times New Roman" w:hAnsi="Times New Roman" w:cs="Times New Roman"/>
                <w:lang w:val="uk-UA"/>
              </w:rPr>
              <w:t>рної споруди</w:t>
            </w:r>
          </w:p>
        </w:tc>
      </w:tr>
      <w:tr w:rsidR="00F11433" w:rsidRPr="0007209C" w:rsidTr="005E7B3B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07209C" w:rsidRDefault="00535E65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07209C" w:rsidRDefault="00F11433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Default="00AC784E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="00E81858">
              <w:rPr>
                <w:rFonts w:ascii="Times New Roman" w:hAnsi="Times New Roman" w:cs="Times New Roman"/>
                <w:lang w:val="uk-UA"/>
              </w:rPr>
              <w:t>кості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07209C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433" w:rsidRPr="0007209C" w:rsidRDefault="00F11433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1858" w:rsidRPr="00E81858" w:rsidTr="00E81858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Pr="0007209C" w:rsidRDefault="00E81858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Pr="0007209C" w:rsidRDefault="00E81858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Default="00E81858" w:rsidP="00901F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Співвідношення кількості альтернативних джерел водопостачання, будівництво яких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передбачається здійснити, до кількості , що потребує реалізації</w:t>
            </w:r>
          </w:p>
        </w:tc>
        <w:tc>
          <w:tcPr>
            <w:tcW w:w="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Default="00E8185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%</w:t>
            </w:r>
          </w:p>
        </w:tc>
        <w:tc>
          <w:tcPr>
            <w:tcW w:w="8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Default="00E8185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  <w:p w:rsidR="00E81858" w:rsidRDefault="00E8185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Default="00E8185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Pr="0007209C" w:rsidRDefault="002D0906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Pr="0007209C" w:rsidRDefault="009219A8" w:rsidP="00F114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D0906">
              <w:rPr>
                <w:rFonts w:ascii="Times New Roman" w:hAnsi="Times New Roman" w:cs="Times New Roman"/>
                <w:lang w:val="uk-UA"/>
              </w:rPr>
              <w:t>70</w:t>
            </w:r>
          </w:p>
        </w:tc>
      </w:tr>
      <w:tr w:rsidR="00E81858" w:rsidRPr="00E81858" w:rsidTr="00E81858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Pr="0007209C" w:rsidRDefault="00E81858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Pr="0007209C" w:rsidRDefault="00E81858" w:rsidP="00901FB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98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858" w:rsidRDefault="00E81858" w:rsidP="002D0906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досягнутими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показниками</w:t>
            </w:r>
            <w:proofErr w:type="spellEnd"/>
          </w:p>
          <w:p w:rsidR="00E81858" w:rsidRPr="002D0906" w:rsidRDefault="002D0906" w:rsidP="002D09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Відхилення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</w:t>
            </w:r>
            <w:proofErr w:type="spellEnd"/>
            <w:r w:rsidRPr="006419DC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язане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419DC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DB36A0">
              <w:rPr>
                <w:rFonts w:ascii="Times New Roman" w:hAnsi="Times New Roman" w:cs="Times New Roman"/>
                <w:lang w:val="uk-UA"/>
              </w:rPr>
              <w:t xml:space="preserve">термінами встановленими </w:t>
            </w:r>
            <w:r w:rsidR="006419DC">
              <w:rPr>
                <w:rFonts w:ascii="Times New Roman" w:hAnsi="Times New Roman" w:cs="Times New Roman"/>
                <w:lang w:val="uk-UA"/>
              </w:rPr>
              <w:t>календарним планом робіт</w:t>
            </w:r>
          </w:p>
        </w:tc>
      </w:tr>
      <w:tr w:rsidR="00A93C9E" w:rsidRPr="00E81858" w:rsidTr="00A93C9E">
        <w:trPr>
          <w:jc w:val="center"/>
        </w:trPr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C9E" w:rsidRPr="0007209C" w:rsidRDefault="00A93C9E" w:rsidP="00A93C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C9E" w:rsidRPr="0007209C" w:rsidRDefault="00A93C9E" w:rsidP="00A93C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C9E" w:rsidRPr="009F1D61" w:rsidRDefault="00A93C9E" w:rsidP="00A93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C9E" w:rsidRDefault="00A93C9E" w:rsidP="00A93C9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результативних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показників</w:t>
            </w:r>
            <w:proofErr w:type="spellEnd"/>
            <w:r w:rsidRPr="00D6503E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A93C9E" w:rsidRPr="0007209C" w:rsidRDefault="00A93C9E" w:rsidP="00A93C9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C9E" w:rsidRPr="009F1D61" w:rsidTr="005E7B3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tcBorders>
              <w:top w:val="single" w:sz="4" w:space="0" w:color="A5A5A5" w:themeColor="accent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C21" w:rsidRDefault="00D77C21" w:rsidP="00A93C9E">
            <w:pPr>
              <w:rPr>
                <w:rFonts w:ascii="Times New Roman" w:hAnsi="Times New Roman" w:cs="Times New Roman"/>
                <w:lang w:val="uk-UA"/>
              </w:rPr>
            </w:pPr>
          </w:p>
          <w:p w:rsidR="00D77C21" w:rsidRDefault="00D77C21" w:rsidP="00A93C9E">
            <w:pPr>
              <w:rPr>
                <w:rFonts w:ascii="Times New Roman" w:hAnsi="Times New Roman" w:cs="Times New Roman"/>
                <w:lang w:val="uk-UA"/>
              </w:rPr>
            </w:pPr>
          </w:p>
          <w:p w:rsidR="00A93C9E" w:rsidRPr="009F1D61" w:rsidRDefault="00A93C9E" w:rsidP="00A93C9E">
            <w:pPr>
              <w:rPr>
                <w:rFonts w:ascii="Times New Roman" w:hAnsi="Times New Roman" w:cs="Times New Roman"/>
              </w:rPr>
            </w:pPr>
            <w:r w:rsidRPr="009833FB">
              <w:rPr>
                <w:rFonts w:ascii="Times New Roman" w:hAnsi="Times New Roman" w:cs="Times New Roman"/>
                <w:lang w:val="uk-UA"/>
              </w:rPr>
              <w:t xml:space="preserve">8. Джерела фінансування </w:t>
            </w:r>
            <w:proofErr w:type="spellStart"/>
            <w:r w:rsidRPr="009833FB">
              <w:rPr>
                <w:rFonts w:ascii="Times New Roman" w:hAnsi="Times New Roman" w:cs="Times New Roman"/>
                <w:lang w:val="uk-UA"/>
              </w:rPr>
              <w:t>інвест</w:t>
            </w:r>
            <w:r w:rsidRPr="009F1D61">
              <w:rPr>
                <w:rFonts w:ascii="Times New Roman" w:hAnsi="Times New Roman" w:cs="Times New Roman"/>
              </w:rPr>
              <w:t>иційних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розрізі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підпрограм</w:t>
            </w:r>
            <w:r w:rsidRPr="009F1D6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93C9E" w:rsidRPr="009F1D61" w:rsidRDefault="00D77C21" w:rsidP="00A93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3C9E" w:rsidRPr="009F1D61">
              <w:rPr>
                <w:rFonts w:ascii="Times New Roman" w:hAnsi="Times New Roman" w:cs="Times New Roman"/>
              </w:rPr>
              <w:t xml:space="preserve">(тис. </w:t>
            </w:r>
            <w:proofErr w:type="spellStart"/>
            <w:r w:rsidR="00A93C9E" w:rsidRPr="009F1D61">
              <w:rPr>
                <w:rFonts w:ascii="Times New Roman" w:hAnsi="Times New Roman" w:cs="Times New Roman"/>
              </w:rPr>
              <w:t>грн</w:t>
            </w:r>
            <w:proofErr w:type="spellEnd"/>
            <w:r w:rsidR="00A93C9E" w:rsidRPr="009F1D61">
              <w:rPr>
                <w:rFonts w:ascii="Times New Roman" w:hAnsi="Times New Roman" w:cs="Times New Roman"/>
              </w:rPr>
              <w:t>)</w:t>
            </w:r>
          </w:p>
        </w:tc>
      </w:tr>
    </w:tbl>
    <w:p w:rsidR="00977722" w:rsidRPr="009F1D61" w:rsidRDefault="00977722" w:rsidP="00977722">
      <w:pPr>
        <w:rPr>
          <w:rFonts w:ascii="Times New Roman" w:hAnsi="Times New Roman" w:cs="Times New Roman"/>
          <w:vanish/>
        </w:rPr>
      </w:pPr>
    </w:p>
    <w:tbl>
      <w:tblPr>
        <w:tblW w:w="505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031"/>
        <w:gridCol w:w="866"/>
        <w:gridCol w:w="866"/>
        <w:gridCol w:w="1157"/>
        <w:gridCol w:w="727"/>
        <w:gridCol w:w="866"/>
        <w:gridCol w:w="1157"/>
        <w:gridCol w:w="727"/>
        <w:gridCol w:w="866"/>
        <w:gridCol w:w="1157"/>
        <w:gridCol w:w="727"/>
        <w:gridCol w:w="869"/>
        <w:gridCol w:w="1160"/>
        <w:gridCol w:w="1163"/>
      </w:tblGrid>
      <w:tr w:rsidR="00977722" w:rsidRPr="009F1D61" w:rsidTr="005E7B3B">
        <w:trPr>
          <w:jc w:val="center"/>
        </w:trPr>
        <w:tc>
          <w:tcPr>
            <w:tcW w:w="1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9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надходжень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93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Касові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видатки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станом на 01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93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звітного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93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Касові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видатки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звітний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період</w:t>
            </w:r>
            <w:proofErr w:type="spellEnd"/>
          </w:p>
        </w:tc>
        <w:tc>
          <w:tcPr>
            <w:tcW w:w="10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 xml:space="preserve">Прогноз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інвестиційного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проекту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загаль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спеціаль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загаль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спеціаль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загаль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спеціаль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загаль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спеціаль</w:t>
            </w:r>
            <w:proofErr w:type="spellEnd"/>
            <w:r w:rsidRPr="009F1D61">
              <w:rPr>
                <w:rFonts w:ascii="Times New Roman" w:hAnsi="Times New Roman" w:cs="Times New Roman"/>
              </w:rPr>
              <w:t>-</w:t>
            </w:r>
            <w:r w:rsidRPr="009F1D61">
              <w:rPr>
                <w:rFonts w:ascii="Times New Roman" w:hAnsi="Times New Roman" w:cs="Times New Roman"/>
              </w:rPr>
              <w:br/>
            </w:r>
            <w:proofErr w:type="spellStart"/>
            <w:r w:rsidRPr="009F1D61">
              <w:rPr>
                <w:rFonts w:ascii="Times New Roman" w:hAnsi="Times New Roman" w:cs="Times New Roman"/>
              </w:rPr>
              <w:t>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разом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AC784E">
            <w:pPr>
              <w:jc w:val="center"/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15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Підпрограма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Інвестиційний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проект 1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  <w:i/>
                <w:iCs/>
              </w:rPr>
              <w:t>Надходження</w:t>
            </w:r>
            <w:proofErr w:type="spellEnd"/>
            <w:r w:rsidRPr="009F1D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  <w:i/>
                <w:iCs/>
              </w:rPr>
              <w:t>із</w:t>
            </w:r>
            <w:proofErr w:type="spellEnd"/>
            <w:r w:rsidRPr="009F1D61">
              <w:rPr>
                <w:rFonts w:ascii="Times New Roman" w:hAnsi="Times New Roman" w:cs="Times New Roman"/>
                <w:i/>
                <w:iCs/>
              </w:rPr>
              <w:t xml:space="preserve"> бюджету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  <w:i/>
                <w:iCs/>
              </w:rPr>
              <w:t>Інші</w:t>
            </w:r>
            <w:proofErr w:type="spellEnd"/>
            <w:r w:rsidRPr="009F1D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  <w:i/>
                <w:iCs/>
              </w:rPr>
              <w:t>джерела</w:t>
            </w:r>
            <w:proofErr w:type="spellEnd"/>
            <w:r w:rsidRPr="009F1D6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  <w:i/>
                <w:iCs/>
              </w:rPr>
              <w:t>фінансування</w:t>
            </w:r>
            <w:proofErr w:type="spellEnd"/>
            <w:r w:rsidRPr="009F1D61">
              <w:rPr>
                <w:rFonts w:ascii="Times New Roman" w:hAnsi="Times New Roman" w:cs="Times New Roman"/>
                <w:i/>
                <w:iCs/>
              </w:rPr>
              <w:t xml:space="preserve"> (за видами)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0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Пояснення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між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фактичними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надходженнями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тими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що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паспортом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бюджетної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Інвестиційний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проект 2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rPr>
          <w:jc w:val="center"/>
        </w:trPr>
        <w:tc>
          <w:tcPr>
            <w:tcW w:w="1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5E7B3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____________</w:t>
            </w:r>
            <w:r w:rsidRPr="009F1D61">
              <w:rPr>
                <w:rFonts w:ascii="Times New Roman" w:hAnsi="Times New Roman" w:cs="Times New Roman"/>
              </w:rPr>
              <w:br/>
            </w:r>
            <w:r w:rsidRPr="009F1D61">
              <w:rPr>
                <w:rFonts w:ascii="Times New Roman" w:hAnsi="Times New Roman" w:cs="Times New Roman"/>
                <w:vertAlign w:val="superscript"/>
              </w:rPr>
              <w:t>1</w:t>
            </w:r>
            <w:r w:rsidRPr="009F1D61">
              <w:rPr>
                <w:rFonts w:ascii="Times New Roman" w:hAnsi="Times New Roman" w:cs="Times New Roman"/>
              </w:rPr>
              <w:t> Код </w:t>
            </w:r>
            <w:proofErr w:type="spellStart"/>
            <w:r w:rsidRPr="009F1D61">
              <w:rPr>
                <w:rFonts w:ascii="Times New Roman" w:hAnsi="Times New Roman" w:cs="Times New Roman"/>
              </w:rPr>
              <w:fldChar w:fldCharType="begin"/>
            </w:r>
            <w:r w:rsidRPr="009F1D61">
              <w:rPr>
                <w:rFonts w:ascii="Times New Roman" w:hAnsi="Times New Roman" w:cs="Times New Roman"/>
              </w:rPr>
              <w:instrText xml:space="preserve"> HYPERLINK "http://search.ligazakon.ua/l_doc2.nsf/link1/MF11003.html" \t "_top" </w:instrText>
            </w:r>
            <w:r w:rsidRPr="009F1D61">
              <w:rPr>
                <w:rFonts w:ascii="Times New Roman" w:hAnsi="Times New Roman" w:cs="Times New Roman"/>
              </w:rPr>
              <w:fldChar w:fldCharType="separate"/>
            </w:r>
            <w:r w:rsidRPr="009F1D61">
              <w:rPr>
                <w:rStyle w:val="a3"/>
                <w:rFonts w:ascii="Times New Roman" w:hAnsi="Times New Roman" w:cs="Times New Roman"/>
              </w:rPr>
              <w:t>функціональної</w:t>
            </w:r>
            <w:proofErr w:type="spellEnd"/>
            <w:r w:rsidRPr="009F1D61">
              <w:rPr>
                <w:rStyle w:val="a3"/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Style w:val="a3"/>
                <w:rFonts w:ascii="Times New Roman" w:hAnsi="Times New Roman" w:cs="Times New Roman"/>
              </w:rPr>
              <w:t>класифікації</w:t>
            </w:r>
            <w:proofErr w:type="spellEnd"/>
            <w:r w:rsidRPr="009F1D61">
              <w:rPr>
                <w:rStyle w:val="a3"/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Style w:val="a3"/>
                <w:rFonts w:ascii="Times New Roman" w:hAnsi="Times New Roman" w:cs="Times New Roman"/>
              </w:rPr>
              <w:t>видатків</w:t>
            </w:r>
            <w:proofErr w:type="spellEnd"/>
            <w:r w:rsidRPr="009F1D61">
              <w:rPr>
                <w:rStyle w:val="a3"/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Style w:val="a3"/>
                <w:rFonts w:ascii="Times New Roman" w:hAnsi="Times New Roman" w:cs="Times New Roman"/>
              </w:rPr>
              <w:t>кредитування</w:t>
            </w:r>
            <w:proofErr w:type="spellEnd"/>
            <w:r w:rsidRPr="009F1D61">
              <w:rPr>
                <w:rStyle w:val="a3"/>
                <w:rFonts w:ascii="Times New Roman" w:hAnsi="Times New Roman" w:cs="Times New Roman"/>
              </w:rPr>
              <w:t xml:space="preserve"> бюджету</w:t>
            </w:r>
            <w:r w:rsidRPr="009F1D61">
              <w:rPr>
                <w:rFonts w:ascii="Times New Roman" w:hAnsi="Times New Roman" w:cs="Times New Roman"/>
              </w:rPr>
              <w:fldChar w:fldCharType="end"/>
            </w:r>
            <w:r w:rsidRPr="009F1D61">
              <w:rPr>
                <w:rFonts w:ascii="Times New Roman" w:hAnsi="Times New Roman" w:cs="Times New Roman"/>
              </w:rPr>
              <w:t> 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вказується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лише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, коли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бюджетна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поділяється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підпрограми</w:t>
            </w:r>
            <w:proofErr w:type="spellEnd"/>
            <w:r w:rsidRPr="009F1D61">
              <w:rPr>
                <w:rFonts w:ascii="Times New Roman" w:hAnsi="Times New Roman" w:cs="Times New Roman"/>
              </w:rPr>
              <w:t>.</w:t>
            </w:r>
          </w:p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F1D61">
              <w:rPr>
                <w:rFonts w:ascii="Times New Roman" w:hAnsi="Times New Roman" w:cs="Times New Roman"/>
              </w:rPr>
              <w:t> 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Зазначаються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усі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підпрограми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паспортом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бюджетної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9F1D61">
              <w:rPr>
                <w:rFonts w:ascii="Times New Roman" w:hAnsi="Times New Roman" w:cs="Times New Roman"/>
              </w:rPr>
              <w:t>.</w:t>
            </w:r>
          </w:p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  <w:vertAlign w:val="superscript"/>
              </w:rPr>
              <w:t>3</w:t>
            </w:r>
            <w:r w:rsidRPr="009F1D61">
              <w:rPr>
                <w:rFonts w:ascii="Times New Roman" w:hAnsi="Times New Roman" w:cs="Times New Roman"/>
              </w:rPr>
              <w:t xml:space="preserve"> Пункт 8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заповнюється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тільки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місцевому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бюджеті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кредитів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реалізацію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інвестиційних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9F1D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9F1D61">
              <w:rPr>
                <w:rFonts w:ascii="Times New Roman" w:hAnsi="Times New Roman" w:cs="Times New Roman"/>
              </w:rPr>
              <w:t>).</w:t>
            </w:r>
          </w:p>
        </w:tc>
      </w:tr>
    </w:tbl>
    <w:p w:rsidR="00977722" w:rsidRPr="009F1D61" w:rsidRDefault="00977722" w:rsidP="00977722">
      <w:pPr>
        <w:rPr>
          <w:rFonts w:ascii="Times New Roman" w:hAnsi="Times New Roman" w:cs="Times New Roman"/>
          <w:vanish/>
        </w:rPr>
      </w:pPr>
    </w:p>
    <w:tbl>
      <w:tblPr>
        <w:tblW w:w="150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91"/>
        <w:gridCol w:w="1965"/>
        <w:gridCol w:w="3148"/>
        <w:gridCol w:w="4796"/>
      </w:tblGrid>
      <w:tr w:rsidR="00977722" w:rsidRPr="009F1D61" w:rsidTr="00977722">
        <w:trPr>
          <w:tblCellSpacing w:w="22" w:type="dxa"/>
          <w:jc w:val="center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Default="00977722" w:rsidP="0097772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E81F49" w:rsidRPr="00E81F49" w:rsidRDefault="00E81F49" w:rsidP="00977722">
            <w:pPr>
              <w:rPr>
                <w:rFonts w:ascii="Times New Roman" w:hAnsi="Times New Roman" w:cs="Times New Roman"/>
                <w:lang w:val="uk-UA"/>
              </w:rPr>
            </w:pPr>
            <w:r w:rsidRPr="00E81F49">
              <w:rPr>
                <w:rFonts w:ascii="Times New Roman" w:hAnsi="Times New Roman" w:cs="Times New Roman"/>
                <w:lang w:val="uk-UA"/>
              </w:rPr>
              <w:t>Директор департаменту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D61" w:rsidRDefault="009F1D61" w:rsidP="00977722">
            <w:pPr>
              <w:rPr>
                <w:rFonts w:ascii="Times New Roman" w:hAnsi="Times New Roman" w:cs="Times New Roman"/>
              </w:rPr>
            </w:pPr>
          </w:p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__________</w:t>
            </w:r>
            <w:r w:rsidRPr="009F1D6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9F1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C21" w:rsidRDefault="00D77C21" w:rsidP="00977722">
            <w:pPr>
              <w:rPr>
                <w:rFonts w:ascii="Times New Roman" w:hAnsi="Times New Roman" w:cs="Times New Roman"/>
                <w:u w:val="single"/>
              </w:rPr>
            </w:pPr>
          </w:p>
          <w:p w:rsidR="00977722" w:rsidRPr="009F1D61" w:rsidRDefault="001D4D77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1D4D77">
              <w:rPr>
                <w:rFonts w:ascii="Times New Roman" w:hAnsi="Times New Roman" w:cs="Times New Roman"/>
                <w:u w:val="single"/>
              </w:rPr>
              <w:t>В.П.Кобижча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ініціали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 </w:t>
            </w:r>
          </w:p>
        </w:tc>
      </w:tr>
      <w:tr w:rsidR="00977722" w:rsidRPr="009F1D61" w:rsidTr="00977722">
        <w:trPr>
          <w:tblCellSpacing w:w="22" w:type="dxa"/>
          <w:jc w:val="center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9F1D61">
              <w:rPr>
                <w:rFonts w:ascii="Times New Roman" w:hAnsi="Times New Roman" w:cs="Times New Roman"/>
              </w:rPr>
              <w:t>Голов</w:t>
            </w:r>
            <w:r w:rsidR="00E81F49">
              <w:rPr>
                <w:rFonts w:ascii="Times New Roman" w:hAnsi="Times New Roman" w:cs="Times New Roman"/>
              </w:rPr>
              <w:t>ний</w:t>
            </w:r>
            <w:proofErr w:type="spellEnd"/>
            <w:r w:rsidR="00E81F49">
              <w:rPr>
                <w:rFonts w:ascii="Times New Roman" w:hAnsi="Times New Roman" w:cs="Times New Roman"/>
              </w:rPr>
              <w:t xml:space="preserve"> бухгалтер </w:t>
            </w:r>
            <w:r w:rsidR="00E81F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  <w:r w:rsidRPr="009F1D61">
              <w:rPr>
                <w:rFonts w:ascii="Times New Roman" w:hAnsi="Times New Roman" w:cs="Times New Roman"/>
              </w:rPr>
              <w:t>__________</w:t>
            </w:r>
            <w:r w:rsidRPr="009F1D6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9F1D61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9F1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1D4D77" w:rsidP="00977722">
            <w:pPr>
              <w:rPr>
                <w:rFonts w:ascii="Times New Roman" w:hAnsi="Times New Roman" w:cs="Times New Roman"/>
              </w:rPr>
            </w:pPr>
            <w:proofErr w:type="spellStart"/>
            <w:r w:rsidRPr="001D4D77">
              <w:rPr>
                <w:rFonts w:ascii="Times New Roman" w:hAnsi="Times New Roman" w:cs="Times New Roman"/>
                <w:u w:val="single"/>
              </w:rPr>
              <w:t>О.Ф.Ростовська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ініціали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977722" w:rsidRPr="009F1D61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="00977722" w:rsidRPr="009F1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722" w:rsidRPr="009F1D61" w:rsidRDefault="00977722" w:rsidP="00977722">
            <w:pPr>
              <w:rPr>
                <w:rFonts w:ascii="Times New Roman" w:hAnsi="Times New Roman" w:cs="Times New Roman"/>
              </w:rPr>
            </w:pPr>
          </w:p>
        </w:tc>
      </w:tr>
    </w:tbl>
    <w:p w:rsidR="00977722" w:rsidRDefault="00977722"/>
    <w:sectPr w:rsidR="00977722" w:rsidSect="00AE5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2"/>
    <w:rsid w:val="0007209C"/>
    <w:rsid w:val="00083EC1"/>
    <w:rsid w:val="000E189C"/>
    <w:rsid w:val="001074AF"/>
    <w:rsid w:val="0015284C"/>
    <w:rsid w:val="001D4D77"/>
    <w:rsid w:val="001F3355"/>
    <w:rsid w:val="00284D96"/>
    <w:rsid w:val="002B6D0A"/>
    <w:rsid w:val="002D0906"/>
    <w:rsid w:val="00340B93"/>
    <w:rsid w:val="00376B10"/>
    <w:rsid w:val="003B3A9B"/>
    <w:rsid w:val="003C76FF"/>
    <w:rsid w:val="003E4A39"/>
    <w:rsid w:val="003E4A45"/>
    <w:rsid w:val="00425804"/>
    <w:rsid w:val="00461BFE"/>
    <w:rsid w:val="004976AD"/>
    <w:rsid w:val="004D4804"/>
    <w:rsid w:val="00535E65"/>
    <w:rsid w:val="005470C9"/>
    <w:rsid w:val="00555C18"/>
    <w:rsid w:val="00560214"/>
    <w:rsid w:val="005C76E0"/>
    <w:rsid w:val="005D317B"/>
    <w:rsid w:val="005E7B3B"/>
    <w:rsid w:val="006221DF"/>
    <w:rsid w:val="006419DC"/>
    <w:rsid w:val="00657EA9"/>
    <w:rsid w:val="00675FC7"/>
    <w:rsid w:val="006F2268"/>
    <w:rsid w:val="0076454E"/>
    <w:rsid w:val="007D3E64"/>
    <w:rsid w:val="007D72BF"/>
    <w:rsid w:val="007F4994"/>
    <w:rsid w:val="008357E5"/>
    <w:rsid w:val="00860AC4"/>
    <w:rsid w:val="008C127C"/>
    <w:rsid w:val="008F4833"/>
    <w:rsid w:val="00901FB6"/>
    <w:rsid w:val="009144CB"/>
    <w:rsid w:val="009219A8"/>
    <w:rsid w:val="00941495"/>
    <w:rsid w:val="009614E3"/>
    <w:rsid w:val="00977722"/>
    <w:rsid w:val="009833FB"/>
    <w:rsid w:val="00986EC3"/>
    <w:rsid w:val="00992C26"/>
    <w:rsid w:val="009F1D61"/>
    <w:rsid w:val="00A04121"/>
    <w:rsid w:val="00A216AF"/>
    <w:rsid w:val="00A93C9E"/>
    <w:rsid w:val="00AC784E"/>
    <w:rsid w:val="00AE5DBE"/>
    <w:rsid w:val="00B03FB6"/>
    <w:rsid w:val="00B1733A"/>
    <w:rsid w:val="00B321A2"/>
    <w:rsid w:val="00B524A0"/>
    <w:rsid w:val="00B60E99"/>
    <w:rsid w:val="00B71F3A"/>
    <w:rsid w:val="00BE1A25"/>
    <w:rsid w:val="00BF7C21"/>
    <w:rsid w:val="00C24939"/>
    <w:rsid w:val="00C30C47"/>
    <w:rsid w:val="00C472B5"/>
    <w:rsid w:val="00CB3350"/>
    <w:rsid w:val="00CC1B48"/>
    <w:rsid w:val="00D32624"/>
    <w:rsid w:val="00D67993"/>
    <w:rsid w:val="00D77C21"/>
    <w:rsid w:val="00D814B6"/>
    <w:rsid w:val="00DA5D90"/>
    <w:rsid w:val="00DB36A0"/>
    <w:rsid w:val="00DC57E2"/>
    <w:rsid w:val="00DE3EE6"/>
    <w:rsid w:val="00E0006E"/>
    <w:rsid w:val="00E40D23"/>
    <w:rsid w:val="00E6795A"/>
    <w:rsid w:val="00E81858"/>
    <w:rsid w:val="00E81F49"/>
    <w:rsid w:val="00F11433"/>
    <w:rsid w:val="00F14479"/>
    <w:rsid w:val="00F2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BFD"/>
  <w15:chartTrackingRefBased/>
  <w15:docId w15:val="{44FAAEC1-5E39-45E1-8C8E-5A0AF3B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7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73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9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1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07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08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30518.html" TargetMode="External"/><Relationship Id="rId18" Type="http://schemas.openxmlformats.org/officeDocument/2006/relationships/hyperlink" Target="http://search.ligazakon.ua/l_doc2.nsf/link1/RE30518.html" TargetMode="External"/><Relationship Id="rId26" Type="http://schemas.openxmlformats.org/officeDocument/2006/relationships/hyperlink" Target="http://search.ligazakon.ua/l_doc2.nsf/link1/RE30518.html" TargetMode="External"/><Relationship Id="rId39" Type="http://schemas.openxmlformats.org/officeDocument/2006/relationships/hyperlink" Target="http://search.ligazakon.ua/l_doc2.nsf/link1/RE30518.html" TargetMode="External"/><Relationship Id="rId21" Type="http://schemas.openxmlformats.org/officeDocument/2006/relationships/hyperlink" Target="http://search.ligazakon.ua/l_doc2.nsf/link1/RE30518.html" TargetMode="External"/><Relationship Id="rId34" Type="http://schemas.openxmlformats.org/officeDocument/2006/relationships/hyperlink" Target="http://search.ligazakon.ua/l_doc2.nsf/link1/RE30518.html" TargetMode="External"/><Relationship Id="rId42" Type="http://schemas.openxmlformats.org/officeDocument/2006/relationships/hyperlink" Target="http://search.ligazakon.ua/l_doc2.nsf/link1/RE30518.html" TargetMode="External"/><Relationship Id="rId47" Type="http://schemas.openxmlformats.org/officeDocument/2006/relationships/hyperlink" Target="http://search.ligazakon.ua/l_doc2.nsf/link1/RE30518.html" TargetMode="External"/><Relationship Id="rId50" Type="http://schemas.openxmlformats.org/officeDocument/2006/relationships/hyperlink" Target="http://search.ligazakon.ua/l_doc2.nsf/link1/RE30518.html" TargetMode="External"/><Relationship Id="rId55" Type="http://schemas.openxmlformats.org/officeDocument/2006/relationships/hyperlink" Target="http://search.ligazakon.ua/l_doc2.nsf/link1/RE30518.html" TargetMode="External"/><Relationship Id="rId63" Type="http://schemas.openxmlformats.org/officeDocument/2006/relationships/hyperlink" Target="http://search.ligazakon.ua/l_doc2.nsf/link1/RE30518.html" TargetMode="External"/><Relationship Id="rId68" Type="http://schemas.openxmlformats.org/officeDocument/2006/relationships/hyperlink" Target="http://search.ligazakon.ua/l_doc2.nsf/link1/RE30518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earch.ligazakon.ua/l_doc2.nsf/link1/RE30518.html" TargetMode="External"/><Relationship Id="rId71" Type="http://schemas.openxmlformats.org/officeDocument/2006/relationships/hyperlink" Target="http://search.ligazakon.ua/l_doc2.nsf/link1/RE305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30518.html" TargetMode="External"/><Relationship Id="rId29" Type="http://schemas.openxmlformats.org/officeDocument/2006/relationships/hyperlink" Target="http://search.ligazakon.ua/l_doc2.nsf/link1/RE30518.html" TargetMode="External"/><Relationship Id="rId11" Type="http://schemas.openxmlformats.org/officeDocument/2006/relationships/hyperlink" Target="http://search.ligazakon.ua/l_doc2.nsf/link1/RE30518.html" TargetMode="External"/><Relationship Id="rId24" Type="http://schemas.openxmlformats.org/officeDocument/2006/relationships/hyperlink" Target="http://search.ligazakon.ua/l_doc2.nsf/link1/RE30518.html" TargetMode="External"/><Relationship Id="rId32" Type="http://schemas.openxmlformats.org/officeDocument/2006/relationships/hyperlink" Target="http://search.ligazakon.ua/l_doc2.nsf/link1/RE30518.html" TargetMode="External"/><Relationship Id="rId37" Type="http://schemas.openxmlformats.org/officeDocument/2006/relationships/hyperlink" Target="http://search.ligazakon.ua/l_doc2.nsf/link1/RE30518.html" TargetMode="External"/><Relationship Id="rId40" Type="http://schemas.openxmlformats.org/officeDocument/2006/relationships/hyperlink" Target="http://search.ligazakon.ua/l_doc2.nsf/link1/RE30518.html" TargetMode="External"/><Relationship Id="rId45" Type="http://schemas.openxmlformats.org/officeDocument/2006/relationships/hyperlink" Target="http://search.ligazakon.ua/l_doc2.nsf/link1/RE30518.html" TargetMode="External"/><Relationship Id="rId53" Type="http://schemas.openxmlformats.org/officeDocument/2006/relationships/hyperlink" Target="http://search.ligazakon.ua/l_doc2.nsf/link1/RE30518.html" TargetMode="External"/><Relationship Id="rId58" Type="http://schemas.openxmlformats.org/officeDocument/2006/relationships/hyperlink" Target="http://search.ligazakon.ua/l_doc2.nsf/link1/RE30518.html" TargetMode="External"/><Relationship Id="rId66" Type="http://schemas.openxmlformats.org/officeDocument/2006/relationships/hyperlink" Target="http://search.ligazakon.ua/l_doc2.nsf/link1/RE30518.html" TargetMode="External"/><Relationship Id="rId74" Type="http://schemas.openxmlformats.org/officeDocument/2006/relationships/hyperlink" Target="http://search.ligazakon.ua/l_doc2.nsf/link1/RE30518.html" TargetMode="External"/><Relationship Id="rId5" Type="http://schemas.openxmlformats.org/officeDocument/2006/relationships/hyperlink" Target="http://search.ligazakon.ua/l_doc2.nsf/link1/RE25880.html" TargetMode="External"/><Relationship Id="rId15" Type="http://schemas.openxmlformats.org/officeDocument/2006/relationships/hyperlink" Target="http://search.ligazakon.ua/l_doc2.nsf/link1/RE30518.html" TargetMode="External"/><Relationship Id="rId23" Type="http://schemas.openxmlformats.org/officeDocument/2006/relationships/hyperlink" Target="http://search.ligazakon.ua/l_doc2.nsf/link1/RE30518.html" TargetMode="External"/><Relationship Id="rId28" Type="http://schemas.openxmlformats.org/officeDocument/2006/relationships/hyperlink" Target="http://search.ligazakon.ua/l_doc2.nsf/link1/RE30518.html" TargetMode="External"/><Relationship Id="rId36" Type="http://schemas.openxmlformats.org/officeDocument/2006/relationships/hyperlink" Target="http://search.ligazakon.ua/l_doc2.nsf/link1/RE30518.html" TargetMode="External"/><Relationship Id="rId49" Type="http://schemas.openxmlformats.org/officeDocument/2006/relationships/hyperlink" Target="http://search.ligazakon.ua/l_doc2.nsf/link1/RE30518.html" TargetMode="External"/><Relationship Id="rId57" Type="http://schemas.openxmlformats.org/officeDocument/2006/relationships/hyperlink" Target="http://search.ligazakon.ua/l_doc2.nsf/link1/RE30518.html" TargetMode="External"/><Relationship Id="rId61" Type="http://schemas.openxmlformats.org/officeDocument/2006/relationships/hyperlink" Target="http://search.ligazakon.ua/l_doc2.nsf/link1/RE30518.html" TargetMode="External"/><Relationship Id="rId10" Type="http://schemas.openxmlformats.org/officeDocument/2006/relationships/hyperlink" Target="http://search.ligazakon.ua/l_doc2.nsf/link1/MF11003.html" TargetMode="External"/><Relationship Id="rId19" Type="http://schemas.openxmlformats.org/officeDocument/2006/relationships/hyperlink" Target="http://search.ligazakon.ua/l_doc2.nsf/link1/RE30518.html" TargetMode="External"/><Relationship Id="rId31" Type="http://schemas.openxmlformats.org/officeDocument/2006/relationships/hyperlink" Target="http://search.ligazakon.ua/l_doc2.nsf/link1/RE30518.html" TargetMode="External"/><Relationship Id="rId44" Type="http://schemas.openxmlformats.org/officeDocument/2006/relationships/hyperlink" Target="http://search.ligazakon.ua/l_doc2.nsf/link1/RE30518.html" TargetMode="External"/><Relationship Id="rId52" Type="http://schemas.openxmlformats.org/officeDocument/2006/relationships/hyperlink" Target="http://search.ligazakon.ua/l_doc2.nsf/link1/RE30518.html" TargetMode="External"/><Relationship Id="rId60" Type="http://schemas.openxmlformats.org/officeDocument/2006/relationships/hyperlink" Target="http://search.ligazakon.ua/l_doc2.nsf/link1/RE30518.html" TargetMode="External"/><Relationship Id="rId65" Type="http://schemas.openxmlformats.org/officeDocument/2006/relationships/hyperlink" Target="http://search.ligazakon.ua/l_doc2.nsf/link1/RE30518.html" TargetMode="External"/><Relationship Id="rId73" Type="http://schemas.openxmlformats.org/officeDocument/2006/relationships/hyperlink" Target="http://search.ligazakon.ua/l_doc2.nsf/link1/RE305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0518.html" TargetMode="External"/><Relationship Id="rId14" Type="http://schemas.openxmlformats.org/officeDocument/2006/relationships/hyperlink" Target="http://search.ligazakon.ua/l_doc2.nsf/link1/RE30518.html" TargetMode="External"/><Relationship Id="rId22" Type="http://schemas.openxmlformats.org/officeDocument/2006/relationships/hyperlink" Target="http://search.ligazakon.ua/l_doc2.nsf/link1/RE30518.html" TargetMode="External"/><Relationship Id="rId27" Type="http://schemas.openxmlformats.org/officeDocument/2006/relationships/hyperlink" Target="http://search.ligazakon.ua/l_doc2.nsf/link1/RE30518.html" TargetMode="External"/><Relationship Id="rId30" Type="http://schemas.openxmlformats.org/officeDocument/2006/relationships/hyperlink" Target="http://search.ligazakon.ua/l_doc2.nsf/link1/RE30518.html" TargetMode="External"/><Relationship Id="rId35" Type="http://schemas.openxmlformats.org/officeDocument/2006/relationships/hyperlink" Target="http://search.ligazakon.ua/l_doc2.nsf/link1/RE30518.html" TargetMode="External"/><Relationship Id="rId43" Type="http://schemas.openxmlformats.org/officeDocument/2006/relationships/hyperlink" Target="http://search.ligazakon.ua/l_doc2.nsf/link1/RE30518.html" TargetMode="External"/><Relationship Id="rId48" Type="http://schemas.openxmlformats.org/officeDocument/2006/relationships/hyperlink" Target="http://search.ligazakon.ua/l_doc2.nsf/link1/RE30518.html" TargetMode="External"/><Relationship Id="rId56" Type="http://schemas.openxmlformats.org/officeDocument/2006/relationships/hyperlink" Target="http://search.ligazakon.ua/l_doc2.nsf/link1/RE30518.html" TargetMode="External"/><Relationship Id="rId64" Type="http://schemas.openxmlformats.org/officeDocument/2006/relationships/hyperlink" Target="http://search.ligazakon.ua/l_doc2.nsf/link1/RE30518.html" TargetMode="External"/><Relationship Id="rId69" Type="http://schemas.openxmlformats.org/officeDocument/2006/relationships/hyperlink" Target="http://search.ligazakon.ua/l_doc2.nsf/link1/RE30518.html" TargetMode="External"/><Relationship Id="rId8" Type="http://schemas.openxmlformats.org/officeDocument/2006/relationships/hyperlink" Target="http://search.ligazakon.ua/l_doc2.nsf/link1/RE30518.html" TargetMode="External"/><Relationship Id="rId51" Type="http://schemas.openxmlformats.org/officeDocument/2006/relationships/hyperlink" Target="http://search.ligazakon.ua/l_doc2.nsf/link1/RE30518.html" TargetMode="External"/><Relationship Id="rId72" Type="http://schemas.openxmlformats.org/officeDocument/2006/relationships/hyperlink" Target="http://search.ligazakon.ua/l_doc2.nsf/link1/RE3051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earch.ligazakon.ua/l_doc2.nsf/link1/RE30518.html" TargetMode="External"/><Relationship Id="rId17" Type="http://schemas.openxmlformats.org/officeDocument/2006/relationships/hyperlink" Target="http://search.ligazakon.ua/l_doc2.nsf/link1/RE30518.html" TargetMode="External"/><Relationship Id="rId25" Type="http://schemas.openxmlformats.org/officeDocument/2006/relationships/hyperlink" Target="http://search.ligazakon.ua/l_doc2.nsf/link1/RE30518.html" TargetMode="External"/><Relationship Id="rId33" Type="http://schemas.openxmlformats.org/officeDocument/2006/relationships/hyperlink" Target="http://search.ligazakon.ua/l_doc2.nsf/link1/RE30518.html" TargetMode="External"/><Relationship Id="rId38" Type="http://schemas.openxmlformats.org/officeDocument/2006/relationships/hyperlink" Target="http://search.ligazakon.ua/l_doc2.nsf/link1/RE30518.html" TargetMode="External"/><Relationship Id="rId46" Type="http://schemas.openxmlformats.org/officeDocument/2006/relationships/hyperlink" Target="http://search.ligazakon.ua/l_doc2.nsf/link1/RE30518.html" TargetMode="External"/><Relationship Id="rId59" Type="http://schemas.openxmlformats.org/officeDocument/2006/relationships/hyperlink" Target="http://search.ligazakon.ua/l_doc2.nsf/link1/RE30518.html" TargetMode="External"/><Relationship Id="rId67" Type="http://schemas.openxmlformats.org/officeDocument/2006/relationships/hyperlink" Target="http://search.ligazakon.ua/l_doc2.nsf/link1/RE30518.html" TargetMode="External"/><Relationship Id="rId20" Type="http://schemas.openxmlformats.org/officeDocument/2006/relationships/hyperlink" Target="http://search.ligazakon.ua/l_doc2.nsf/link1/RE30518.html" TargetMode="External"/><Relationship Id="rId41" Type="http://schemas.openxmlformats.org/officeDocument/2006/relationships/hyperlink" Target="http://search.ligazakon.ua/l_doc2.nsf/link1/RE30518.html" TargetMode="External"/><Relationship Id="rId54" Type="http://schemas.openxmlformats.org/officeDocument/2006/relationships/hyperlink" Target="http://search.ligazakon.ua/l_doc2.nsf/link1/RE30518.html" TargetMode="External"/><Relationship Id="rId62" Type="http://schemas.openxmlformats.org/officeDocument/2006/relationships/hyperlink" Target="http://search.ligazakon.ua/l_doc2.nsf/link1/RE30518.html" TargetMode="External"/><Relationship Id="rId70" Type="http://schemas.openxmlformats.org/officeDocument/2006/relationships/hyperlink" Target="http://search.ligazakon.ua/l_doc2.nsf/link1/RE30518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05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72E2-DC14-4581-825E-5DE6EAFC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2018-01-22T08:18:00Z</cp:lastPrinted>
  <dcterms:created xsi:type="dcterms:W3CDTF">2018-01-19T13:11:00Z</dcterms:created>
  <dcterms:modified xsi:type="dcterms:W3CDTF">2018-01-22T15:07:00Z</dcterms:modified>
</cp:coreProperties>
</file>