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0F7D" w:rsidRPr="00ED5A37" w:rsidRDefault="00833707" w:rsidP="00C650BC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ED5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E6FE9" w:rsidRDefault="00EE6FE9" w:rsidP="00C650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4D43" w:rsidRDefault="00B2270F" w:rsidP="00A414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Указ</w:t>
      </w:r>
      <w:r w:rsidR="00E61B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ом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Пр</w:t>
      </w:r>
      <w:r w:rsidR="00E61B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езидента України від 24.02.2022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№ 64/2022 «Про введення воєнного стану в Україні»</w:t>
      </w:r>
      <w:r w:rsidR="00E61B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(зі змінами), затвердженим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Законом України від 24.02.2022 №2102-ІХ «Про </w:t>
      </w:r>
      <w:r w:rsidR="00E61B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затвердження Указу Президента України «Про введення воєнного стану в Україні» з 24.02.2022 на території України введено воєнний стан.</w:t>
      </w:r>
    </w:p>
    <w:p w:rsidR="00A41443" w:rsidRDefault="00E61B46" w:rsidP="00BF62C3">
      <w:pPr>
        <w:spacing w:after="0" w:line="228" w:lineRule="auto"/>
        <w:ind w:firstLine="709"/>
        <w:jc w:val="both"/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</w:pPr>
      <w:r w:rsidRPr="00A414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Згідно Роз’яснень Національного агентства від 07.03.2022 № 4 «</w:t>
      </w:r>
      <w:r w:rsidRPr="00A41443"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перевірок)»</w:t>
      </w:r>
      <w:r w:rsidR="00A41443" w:rsidRPr="00A41443"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443" w:rsidRPr="00A41443">
        <w:rPr>
          <w:rStyle w:val="cef1edeee2edeee9f8f0e8f4f2e0e1e7e0f6e0"/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щорічна декларація за 2021 рік (з будь-якою позначкою), </w:t>
      </w:r>
      <w:r w:rsidR="00A41443" w:rsidRPr="00A41443"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повідомлення про суттєві зміни в майновому стані</w:t>
      </w:r>
      <w:r w:rsidR="00A41443" w:rsidRPr="00A41443">
        <w:rPr>
          <w:rStyle w:val="cef1edeee2edeee9f8f0e8f4f2e0e1e7e0f6e0"/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41443" w:rsidRPr="00A41443"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та повідомлення про відкриття валютного рахунку в установі банку-нерезидента подаються протягом 3 місяців після закінчення чи скасування воєнного стану або стану війни.</w:t>
      </w:r>
    </w:p>
    <w:p w:rsidR="00A41443" w:rsidRDefault="00A41443" w:rsidP="00BF62C3">
      <w:pPr>
        <w:spacing w:after="0" w:line="228" w:lineRule="auto"/>
        <w:ind w:firstLine="709"/>
        <w:jc w:val="both"/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Разом з тим, у разі наявності всієї необхідної інформації для заповнення деклараці</w:t>
      </w:r>
      <w:r w:rsidR="00925052"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й (повідомлень)</w:t>
      </w:r>
      <w:r w:rsidR="00BF62C3"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D401C"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 xml:space="preserve"> суб’єкт декларування може їх подати через персональний кабінет у Реєстрі декларацій (посилання: «</w:t>
      </w:r>
      <w:hyperlink r:id="rId8" w:history="1">
        <w:r w:rsidR="001D401C" w:rsidRPr="001D401C">
          <w:rPr>
            <w:rStyle w:val="cef1edeee2edeee9f8f0e8f4f2e0e1e7e0f6e0"/>
            <w:rFonts w:ascii="Times New Roman" w:hAnsi="Times New Roman" w:cs="Times New Roman"/>
            <w:sz w:val="28"/>
            <w:szCs w:val="28"/>
            <w:lang w:val="uk-UA" w:eastAsia="ru-RU"/>
          </w:rPr>
          <w:t>https://portal.nazk.gov.ua/login</w:t>
        </w:r>
      </w:hyperlink>
      <w:r w:rsidR="001D401C" w:rsidRPr="001D401C">
        <w:rPr>
          <w:rStyle w:val="cef1edeee2edeee9f8f0e8f4f2e0e1e7e0f6e0"/>
          <w:rFonts w:ascii="Times New Roman" w:hAnsi="Times New Roman" w:cs="Times New Roman"/>
          <w:sz w:val="28"/>
          <w:szCs w:val="28"/>
          <w:lang w:eastAsia="ru-RU"/>
        </w:rPr>
        <w:t>»)</w:t>
      </w:r>
      <w:r w:rsidR="001D401C"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D401C" w:rsidRDefault="001D401C" w:rsidP="00BF62C3">
      <w:pPr>
        <w:spacing w:after="0" w:line="228" w:lineRule="auto"/>
        <w:ind w:firstLine="709"/>
        <w:jc w:val="both"/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Додатково повідомляємо, що Національне агентство обмежило доступ до публічної частини Реєстру декларацій та пошуку декларацій суб’єктів декларування.</w:t>
      </w:r>
    </w:p>
    <w:p w:rsidR="001D401C" w:rsidRDefault="001D401C" w:rsidP="00BF62C3">
      <w:pPr>
        <w:spacing w:after="0" w:line="228" w:lineRule="auto"/>
        <w:ind w:firstLine="709"/>
        <w:jc w:val="both"/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cef1edeee2edeee9f8f0e8f4f2e0e1e7e0f6e0"/>
          <w:rFonts w:ascii="Times New Roman" w:hAnsi="Times New Roman" w:cs="Times New Roman"/>
          <w:sz w:val="28"/>
          <w:szCs w:val="28"/>
          <w:lang w:val="uk-UA" w:eastAsia="ru-RU"/>
        </w:rPr>
        <w:t>Проте суб’єкт декларування може отримати доступ до всіх поданих раніше документів після входу до персонального кабінету.</w:t>
      </w:r>
      <w:bookmarkStart w:id="0" w:name="_GoBack"/>
      <w:bookmarkEnd w:id="0"/>
    </w:p>
    <w:sectPr w:rsidR="001D4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C6" w:rsidRDefault="001B46C6" w:rsidP="009E7918">
      <w:pPr>
        <w:spacing w:after="0" w:line="240" w:lineRule="auto"/>
      </w:pPr>
      <w:r>
        <w:separator/>
      </w:r>
    </w:p>
  </w:endnote>
  <w:endnote w:type="continuationSeparator" w:id="0">
    <w:p w:rsidR="001B46C6" w:rsidRDefault="001B46C6" w:rsidP="009E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18" w:rsidRDefault="009E791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18" w:rsidRDefault="009E791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18" w:rsidRDefault="009E791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C6" w:rsidRDefault="001B46C6" w:rsidP="009E7918">
      <w:pPr>
        <w:spacing w:after="0" w:line="240" w:lineRule="auto"/>
      </w:pPr>
      <w:r>
        <w:separator/>
      </w:r>
    </w:p>
  </w:footnote>
  <w:footnote w:type="continuationSeparator" w:id="0">
    <w:p w:rsidR="001B46C6" w:rsidRDefault="001B46C6" w:rsidP="009E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18" w:rsidRDefault="009E79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18" w:rsidRDefault="009E791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18" w:rsidRDefault="009E791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9D2"/>
    <w:multiLevelType w:val="multilevel"/>
    <w:tmpl w:val="2C02CB6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9384EFF"/>
    <w:multiLevelType w:val="multilevel"/>
    <w:tmpl w:val="C276DF4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1C6A5499"/>
    <w:multiLevelType w:val="multilevel"/>
    <w:tmpl w:val="4DA2960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C774771"/>
    <w:multiLevelType w:val="multilevel"/>
    <w:tmpl w:val="12AEEF5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1D0865A4"/>
    <w:multiLevelType w:val="multilevel"/>
    <w:tmpl w:val="300803F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2349547E"/>
    <w:multiLevelType w:val="multilevel"/>
    <w:tmpl w:val="36A6E5C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29351D34"/>
    <w:multiLevelType w:val="multilevel"/>
    <w:tmpl w:val="0196267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2B2D2260"/>
    <w:multiLevelType w:val="multilevel"/>
    <w:tmpl w:val="E208CFC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2BE956E5"/>
    <w:multiLevelType w:val="multilevel"/>
    <w:tmpl w:val="A0B0F9C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33546BB8"/>
    <w:multiLevelType w:val="multilevel"/>
    <w:tmpl w:val="5EFA049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 w15:restartNumberingAfterBreak="0">
    <w:nsid w:val="33A6306E"/>
    <w:multiLevelType w:val="multilevel"/>
    <w:tmpl w:val="6A42FCF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1" w15:restartNumberingAfterBreak="0">
    <w:nsid w:val="39F52CD8"/>
    <w:multiLevelType w:val="multilevel"/>
    <w:tmpl w:val="0C124BA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 w15:restartNumberingAfterBreak="0">
    <w:nsid w:val="41D96A9C"/>
    <w:multiLevelType w:val="multilevel"/>
    <w:tmpl w:val="69BA6B1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 w15:restartNumberingAfterBreak="0">
    <w:nsid w:val="59DC24AA"/>
    <w:multiLevelType w:val="multilevel"/>
    <w:tmpl w:val="927297E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 w15:restartNumberingAfterBreak="0">
    <w:nsid w:val="60C06617"/>
    <w:multiLevelType w:val="multilevel"/>
    <w:tmpl w:val="9EA476B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 w15:restartNumberingAfterBreak="0">
    <w:nsid w:val="61071A6E"/>
    <w:multiLevelType w:val="multilevel"/>
    <w:tmpl w:val="3DF082F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6" w15:restartNumberingAfterBreak="0">
    <w:nsid w:val="63CA7702"/>
    <w:multiLevelType w:val="multilevel"/>
    <w:tmpl w:val="AF0C0A0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 w15:restartNumberingAfterBreak="0">
    <w:nsid w:val="6D1457FF"/>
    <w:multiLevelType w:val="multilevel"/>
    <w:tmpl w:val="344E14F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8" w15:restartNumberingAfterBreak="0">
    <w:nsid w:val="6EC5395D"/>
    <w:multiLevelType w:val="multilevel"/>
    <w:tmpl w:val="E42CEEB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 w15:restartNumberingAfterBreak="0">
    <w:nsid w:val="7B6521D9"/>
    <w:multiLevelType w:val="multilevel"/>
    <w:tmpl w:val="7362E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  <w:num w:numId="15">
    <w:abstractNumId w:val="15"/>
  </w:num>
  <w:num w:numId="16">
    <w:abstractNumId w:val="0"/>
  </w:num>
  <w:num w:numId="17">
    <w:abstractNumId w:val="3"/>
  </w:num>
  <w:num w:numId="18">
    <w:abstractNumId w:val="2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7D"/>
    <w:rsid w:val="000A6833"/>
    <w:rsid w:val="00115268"/>
    <w:rsid w:val="00124F02"/>
    <w:rsid w:val="001B46C6"/>
    <w:rsid w:val="001D401C"/>
    <w:rsid w:val="00290F7D"/>
    <w:rsid w:val="00291CDC"/>
    <w:rsid w:val="002F378D"/>
    <w:rsid w:val="00307AD1"/>
    <w:rsid w:val="00383852"/>
    <w:rsid w:val="003C78AF"/>
    <w:rsid w:val="00410D67"/>
    <w:rsid w:val="00455085"/>
    <w:rsid w:val="00491375"/>
    <w:rsid w:val="0049684D"/>
    <w:rsid w:val="004B7295"/>
    <w:rsid w:val="004C620B"/>
    <w:rsid w:val="004C67E3"/>
    <w:rsid w:val="005A63AE"/>
    <w:rsid w:val="00614957"/>
    <w:rsid w:val="0069206A"/>
    <w:rsid w:val="006C6E80"/>
    <w:rsid w:val="00766499"/>
    <w:rsid w:val="007770BA"/>
    <w:rsid w:val="00793D84"/>
    <w:rsid w:val="00833707"/>
    <w:rsid w:val="00925052"/>
    <w:rsid w:val="009B42B8"/>
    <w:rsid w:val="009E7918"/>
    <w:rsid w:val="00A13AC6"/>
    <w:rsid w:val="00A14175"/>
    <w:rsid w:val="00A30203"/>
    <w:rsid w:val="00A41443"/>
    <w:rsid w:val="00A4750C"/>
    <w:rsid w:val="00A665F2"/>
    <w:rsid w:val="00B2270F"/>
    <w:rsid w:val="00B53B15"/>
    <w:rsid w:val="00BF62C3"/>
    <w:rsid w:val="00C650BC"/>
    <w:rsid w:val="00CE6916"/>
    <w:rsid w:val="00E14E7A"/>
    <w:rsid w:val="00E61B46"/>
    <w:rsid w:val="00E71E43"/>
    <w:rsid w:val="00EB4254"/>
    <w:rsid w:val="00ED5A37"/>
    <w:rsid w:val="00EE3A43"/>
    <w:rsid w:val="00EE6FE9"/>
    <w:rsid w:val="00EF4D43"/>
    <w:rsid w:val="00F72302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39CF29-4A1F-4D9C-8C11-ADF27AD6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ru-RU" w:eastAsia="en-US" w:bidi="ar-SA"/>
    </w:rPr>
  </w:style>
  <w:style w:type="paragraph" w:styleId="1">
    <w:name w:val="heading 1"/>
    <w:basedOn w:val="a"/>
    <w:link w:val="10"/>
    <w:uiPriority w:val="9"/>
    <w:qFormat/>
    <w:rsid w:val="00ED5A3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Покажчик"/>
    <w:basedOn w:val="a"/>
    <w:qFormat/>
    <w:pPr>
      <w:suppressLineNumbers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5A3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cef1edeee2edeee9f8f0e8f4f2e0e1e7e0f6e0">
    <w:name w:val="Оceсf1нedоeeвe2нedоeeйe9 шf8рf0иe8фf4тf2 аe0бe1зe7аe0цf6аe0"/>
    <w:qFormat/>
    <w:rsid w:val="00A14175"/>
  </w:style>
  <w:style w:type="paragraph" w:styleId="ac">
    <w:name w:val="header"/>
    <w:basedOn w:val="a"/>
    <w:link w:val="ad"/>
    <w:uiPriority w:val="99"/>
    <w:unhideWhenUsed/>
    <w:rsid w:val="009E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7918"/>
    <w:rPr>
      <w:rFonts w:ascii="Calibri" w:eastAsia="Calibri" w:hAnsi="Calibri"/>
      <w:color w:val="00000A"/>
      <w:sz w:val="22"/>
      <w:szCs w:val="22"/>
      <w:lang w:val="ru-RU" w:eastAsia="en-US" w:bidi="ar-SA"/>
    </w:rPr>
  </w:style>
  <w:style w:type="paragraph" w:styleId="ae">
    <w:name w:val="footer"/>
    <w:basedOn w:val="a"/>
    <w:link w:val="af"/>
    <w:uiPriority w:val="99"/>
    <w:unhideWhenUsed/>
    <w:rsid w:val="009E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7918"/>
    <w:rPr>
      <w:rFonts w:ascii="Calibri" w:eastAsia="Calibri" w:hAnsi="Calibri"/>
      <w:color w:val="00000A"/>
      <w:sz w:val="22"/>
      <w:szCs w:val="22"/>
      <w:lang w:val="ru-RU" w:eastAsia="en-US" w:bidi="ar-SA"/>
    </w:rPr>
  </w:style>
  <w:style w:type="paragraph" w:styleId="af0">
    <w:name w:val="List Paragraph"/>
    <w:basedOn w:val="a"/>
    <w:uiPriority w:val="34"/>
    <w:qFormat/>
    <w:rsid w:val="00A3020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D4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azk.gov.ua/log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BCDF-926B-435C-9B4D-33973D58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Алиса</cp:lastModifiedBy>
  <cp:revision>3</cp:revision>
  <cp:lastPrinted>2021-08-31T11:32:00Z</cp:lastPrinted>
  <dcterms:created xsi:type="dcterms:W3CDTF">2022-04-20T12:03:00Z</dcterms:created>
  <dcterms:modified xsi:type="dcterms:W3CDTF">2022-04-20T12:03:00Z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