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C6" w:rsidRDefault="005B709F" w:rsidP="00B82607">
      <w:pPr>
        <w:spacing w:after="120"/>
        <w:ind w:right="-427"/>
        <w:jc w:val="center"/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</w:pPr>
      <w:r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  <w:t xml:space="preserve">Відновлюванні джерела енергії будівництва сонячної </w:t>
      </w:r>
      <w:r w:rsidR="001C0AA9"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  <w:t>електростанції потужністю 20 МВ</w:t>
      </w:r>
      <w:r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  <w:t>т</w:t>
      </w:r>
    </w:p>
    <w:tbl>
      <w:tblPr>
        <w:tblpPr w:leftFromText="180" w:rightFromText="180" w:vertAnchor="text" w:tblpY="127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484EEF" w:rsidRPr="00836B61" w:rsidTr="000627B0">
        <w:trPr>
          <w:trHeight w:val="56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484EEF" w:rsidRPr="004F4501" w:rsidRDefault="00484EEF" w:rsidP="00484E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6"/>
                <w:szCs w:val="26"/>
                <w:lang w:val="uk-UA" w:eastAsia="en-GB"/>
              </w:rPr>
              <w:t>Огляд проекту</w:t>
            </w:r>
          </w:p>
        </w:tc>
      </w:tr>
      <w:tr w:rsidR="00484EEF" w:rsidRPr="00942633" w:rsidTr="000627B0">
        <w:trPr>
          <w:trHeight w:val="587"/>
        </w:trPr>
        <w:tc>
          <w:tcPr>
            <w:tcW w:w="251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:rsidR="00484EEF" w:rsidRDefault="00484EEF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uk-UA" w:eastAsia="en-GB"/>
              </w:rPr>
              <w:t>Опис проекту</w:t>
            </w:r>
          </w:p>
          <w:p w:rsidR="00BD220B" w:rsidRPr="006B658B" w:rsidRDefault="00BD220B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4"/>
                <w:lang w:val="uk-UA"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484EEF" w:rsidRPr="00D77449" w:rsidRDefault="00D77449" w:rsidP="005B709F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Будівництво і експлуатація сонячної електростанції. Закон України про «</w:t>
            </w:r>
            <w:r w:rsidR="005B709F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з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елений</w:t>
            </w:r>
            <w:r w:rsidR="005B709F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»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тариф  </w:t>
            </w:r>
          </w:p>
        </w:tc>
      </w:tr>
      <w:tr w:rsidR="00484EEF" w:rsidRPr="00D77449" w:rsidTr="000627B0">
        <w:trPr>
          <w:trHeight w:val="407"/>
        </w:trPr>
        <w:tc>
          <w:tcPr>
            <w:tcW w:w="251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:rsidR="00484EEF" w:rsidRDefault="00484EEF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 xml:space="preserve"> Товари/ Послуги</w:t>
            </w:r>
          </w:p>
          <w:p w:rsidR="00BD220B" w:rsidRPr="007E25DB" w:rsidRDefault="00BD220B" w:rsidP="00484EEF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77449" w:rsidRPr="00A3616B" w:rsidRDefault="00484EEF" w:rsidP="00D77449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  <w:r w:rsidR="00D77449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Виробництво електроенергії.  </w:t>
            </w:r>
          </w:p>
          <w:p w:rsidR="00484EEF" w:rsidRPr="00A3616B" w:rsidRDefault="00484EEF" w:rsidP="000627B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</w:p>
        </w:tc>
      </w:tr>
      <w:tr w:rsidR="00484EEF" w:rsidRPr="00942633" w:rsidTr="000627B0">
        <w:trPr>
          <w:trHeight w:val="399"/>
        </w:trPr>
        <w:tc>
          <w:tcPr>
            <w:tcW w:w="2518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000000" w:fill="D9D9D9"/>
            <w:vAlign w:val="center"/>
            <w:hideMark/>
          </w:tcPr>
          <w:p w:rsidR="00484EEF" w:rsidRDefault="00484EEF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 xml:space="preserve"> Огляд ринку</w:t>
            </w:r>
          </w:p>
          <w:p w:rsidR="00BD220B" w:rsidRPr="006B658B" w:rsidRDefault="00BD220B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</w:p>
        </w:tc>
        <w:tc>
          <w:tcPr>
            <w:tcW w:w="7796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  <w:hideMark/>
          </w:tcPr>
          <w:p w:rsidR="00D77449" w:rsidRDefault="00484EEF" w:rsidP="00D77449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  <w:r w:rsidR="00D77449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ДП «Енергоринок</w:t>
            </w:r>
            <w:r w:rsidR="00D77449">
              <w:rPr>
                <w:rFonts w:ascii="Georgia" w:eastAsia="Times New Roman" w:hAnsi="Georgia" w:cs="Times New Roman"/>
                <w:bCs/>
                <w:lang w:val="uk-UA" w:eastAsia="en-GB"/>
              </w:rPr>
              <w:t>»</w:t>
            </w:r>
            <w:r w:rsidR="00D77449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</w:p>
          <w:p w:rsidR="00484EEF" w:rsidRPr="00A3616B" w:rsidRDefault="00D77449" w:rsidP="005B709F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Закон України про «</w:t>
            </w:r>
            <w:r w:rsidR="005B709F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з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елений</w:t>
            </w:r>
            <w:r w:rsidR="005B709F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»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тариф  </w:t>
            </w:r>
          </w:p>
        </w:tc>
      </w:tr>
    </w:tbl>
    <w:p w:rsidR="00484EEF" w:rsidRPr="004F4501" w:rsidRDefault="00484EEF" w:rsidP="004267C5">
      <w:pPr>
        <w:spacing w:after="120"/>
        <w:jc w:val="center"/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</w:pPr>
    </w:p>
    <w:tbl>
      <w:tblPr>
        <w:tblpPr w:leftFromText="180" w:rightFromText="180" w:vertAnchor="text" w:tblpY="32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314713" w:rsidRPr="00D77449" w:rsidTr="000627B0">
        <w:trPr>
          <w:trHeight w:val="651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314713" w:rsidRPr="004F4501" w:rsidRDefault="009908F4" w:rsidP="00484EEF">
            <w:pPr>
              <w:spacing w:before="120" w:after="12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 xml:space="preserve"> Потреба в інвестиціях</w:t>
            </w:r>
          </w:p>
        </w:tc>
      </w:tr>
      <w:tr w:rsidR="00314713" w:rsidRPr="00942633" w:rsidTr="000627B0">
        <w:trPr>
          <w:trHeight w:val="667"/>
        </w:trPr>
        <w:tc>
          <w:tcPr>
            <w:tcW w:w="251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:rsidR="00314713" w:rsidRDefault="009908F4" w:rsidP="00484EEF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 xml:space="preserve"> Розмір та тип</w:t>
            </w:r>
          </w:p>
          <w:p w:rsidR="00BD220B" w:rsidRPr="006B658B" w:rsidRDefault="00BD220B" w:rsidP="00484EEF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3C1DB6" w:rsidRDefault="00D77449" w:rsidP="00D77449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Бюдже</w:t>
            </w:r>
            <w:r w:rsidR="00AF38DE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т проекту складає </w:t>
            </w:r>
            <w:r w:rsidR="00942633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20</w:t>
            </w:r>
            <w:r w:rsidR="00AF38DE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мільйонів</w:t>
            </w:r>
            <w:r w:rsidR="00AF38DE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3C1DB6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доларів.</w:t>
            </w:r>
            <w:r w:rsidR="00942633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Дольова участь.</w:t>
            </w:r>
          </w:p>
          <w:p w:rsidR="00D77449" w:rsidRPr="003C1DB6" w:rsidRDefault="003C1DB6" w:rsidP="00D77449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Оцінка бюджету експертна.</w:t>
            </w:r>
            <w:r w:rsidR="00D77449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 </w:t>
            </w:r>
          </w:p>
          <w:p w:rsidR="00314713" w:rsidRPr="003C1DB6" w:rsidRDefault="00314713" w:rsidP="000627B0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</w:p>
        </w:tc>
      </w:tr>
      <w:tr w:rsidR="00314713" w:rsidRPr="00942633" w:rsidTr="001C0AA9">
        <w:trPr>
          <w:trHeight w:val="4086"/>
        </w:trPr>
        <w:tc>
          <w:tcPr>
            <w:tcW w:w="2518" w:type="dxa"/>
            <w:tcBorders>
              <w:top w:val="single" w:sz="12" w:space="0" w:color="808080"/>
              <w:left w:val="nil"/>
              <w:bottom w:val="single" w:sz="12" w:space="0" w:color="808080"/>
            </w:tcBorders>
            <w:shd w:val="clear" w:color="000000" w:fill="D9D9D9"/>
            <w:vAlign w:val="center"/>
            <w:hideMark/>
          </w:tcPr>
          <w:p w:rsidR="00314713" w:rsidRDefault="009908F4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>Деталі</w:t>
            </w:r>
          </w:p>
          <w:p w:rsidR="00BD220B" w:rsidRPr="006B658B" w:rsidRDefault="00BD220B" w:rsidP="00484EE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</w:p>
        </w:tc>
        <w:tc>
          <w:tcPr>
            <w:tcW w:w="7796" w:type="dxa"/>
            <w:tcBorders>
              <w:top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1.Реєстрація юридичної особи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2.Отримання прав на земельну ділянку (отримана)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3.Розробка ТЕО проекту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4.Розробка проектної документації на будівництво електростанції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5.Отримання технічних умов і укладання договору про приєднання до мереж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6.Розробка проектної документації на приєднання до мережі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7.Будівництво і введення в експлуатацію електроустановок інженерного забезпечення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8.Будівництво і введення в експлуатацію електростанції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9.Отримання ліцензії на виробництво електроенергії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10.Підтверження української складової</w:t>
            </w:r>
          </w:p>
          <w:p w:rsidR="003C1DB6" w:rsidRDefault="003C1DB6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11</w:t>
            </w:r>
            <w:r w:rsidR="005B709F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.Встановлення «зеленого» тарифу</w:t>
            </w:r>
          </w:p>
          <w:p w:rsidR="005B709F" w:rsidRDefault="005B709F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12.Членство в ОРЕ</w:t>
            </w:r>
          </w:p>
          <w:p w:rsidR="005B709F" w:rsidRDefault="005B709F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13.Договір на продажу електроенергії </w:t>
            </w:r>
          </w:p>
          <w:p w:rsidR="005B709F" w:rsidRPr="003C1DB6" w:rsidRDefault="005B709F" w:rsidP="003C1DB6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14.Продаж електроенергії за «зеленим» тарифом </w:t>
            </w:r>
          </w:p>
          <w:p w:rsidR="00314713" w:rsidRPr="009908F4" w:rsidRDefault="00314713" w:rsidP="000627B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</w:pPr>
          </w:p>
        </w:tc>
      </w:tr>
    </w:tbl>
    <w:p w:rsidR="00B67FAC" w:rsidRDefault="00B67FAC" w:rsidP="00292AEB">
      <w:pPr>
        <w:spacing w:after="0"/>
        <w:rPr>
          <w:lang w:val="ru-RU"/>
        </w:rPr>
      </w:pPr>
    </w:p>
    <w:p w:rsidR="00BD220B" w:rsidRDefault="00BD220B" w:rsidP="00292AEB">
      <w:pPr>
        <w:spacing w:after="0"/>
        <w:rPr>
          <w:lang w:val="ru-RU"/>
        </w:rPr>
      </w:pPr>
    </w:p>
    <w:p w:rsidR="005B709F" w:rsidRPr="009908F4" w:rsidRDefault="005B709F" w:rsidP="00292AEB">
      <w:pPr>
        <w:spacing w:after="0"/>
        <w:rPr>
          <w:lang w:val="ru-RU"/>
        </w:rPr>
      </w:pPr>
    </w:p>
    <w:tbl>
      <w:tblPr>
        <w:tblpPr w:leftFromText="180" w:rightFromText="180" w:vertAnchor="text" w:horzAnchor="margin" w:tblpY="131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4F4501" w:rsidRPr="003C1DB6" w:rsidTr="000627B0">
        <w:trPr>
          <w:trHeight w:val="55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4F4501" w:rsidRPr="004F4501" w:rsidRDefault="004F4501" w:rsidP="004F4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  <w:t>Міс</w:t>
            </w:r>
            <w:r w:rsidR="009908F4"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  <w:t>цезнаходження та інфраструктура</w:t>
            </w:r>
          </w:p>
        </w:tc>
      </w:tr>
      <w:tr w:rsidR="004F4501" w:rsidRPr="00942633" w:rsidTr="000627B0">
        <w:trPr>
          <w:trHeight w:val="576"/>
        </w:trPr>
        <w:tc>
          <w:tcPr>
            <w:tcW w:w="251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hideMark/>
          </w:tcPr>
          <w:p w:rsidR="004F4501" w:rsidRDefault="004F4501" w:rsidP="009908F4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Місцезнаходження</w:t>
            </w:r>
          </w:p>
          <w:p w:rsidR="00BD220B" w:rsidRPr="00274B67" w:rsidRDefault="00BD220B" w:rsidP="009908F4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5B709F" w:rsidRDefault="005B709F" w:rsidP="005B709F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м. Олександрівка,  Донецької обл.,  </w:t>
            </w:r>
          </w:p>
          <w:p w:rsidR="005B709F" w:rsidRPr="009908F4" w:rsidRDefault="005B709F" w:rsidP="005B709F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Відстань до обласного центру 50 км. </w:t>
            </w:r>
          </w:p>
          <w:p w:rsidR="004F4501" w:rsidRPr="009908F4" w:rsidRDefault="004F4501" w:rsidP="000627B0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</w:p>
        </w:tc>
      </w:tr>
      <w:tr w:rsidR="004F4501" w:rsidRPr="00942633" w:rsidTr="000627B0">
        <w:trPr>
          <w:trHeight w:val="400"/>
        </w:trPr>
        <w:tc>
          <w:tcPr>
            <w:tcW w:w="251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hideMark/>
          </w:tcPr>
          <w:p w:rsidR="004F4501" w:rsidRDefault="009908F4" w:rsidP="004F4501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Земля</w:t>
            </w:r>
          </w:p>
          <w:p w:rsidR="00BD220B" w:rsidRPr="00274B67" w:rsidRDefault="00BD220B" w:rsidP="00BD220B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0627B0" w:rsidRDefault="009908F4" w:rsidP="00407997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>Ділянка/Площа</w:t>
            </w:r>
            <w:r w:rsidR="004F4501" w:rsidRPr="009908F4">
              <w:rPr>
                <w:rFonts w:ascii="Georgia" w:hAnsi="Georgia"/>
                <w:b/>
                <w:lang w:val="uk-UA"/>
              </w:rPr>
              <w:br/>
            </w:r>
            <w:r w:rsidR="000627B0" w:rsidRPr="00523F05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5B709F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40 га</w:t>
            </w:r>
            <w:r w:rsidR="00407997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</w:p>
          <w:p w:rsidR="00407997" w:rsidRDefault="00407997" w:rsidP="00407997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Землі сіль</w:t>
            </w:r>
            <w:r w:rsidR="001C0AA9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сько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госп</w:t>
            </w:r>
            <w:r w:rsidR="001C0AA9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одарського </w:t>
            </w: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призначення. В межах населеного  пункту.</w:t>
            </w:r>
          </w:p>
          <w:p w:rsidR="00407997" w:rsidRPr="00523F05" w:rsidRDefault="00407997" w:rsidP="00407997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</w:p>
          <w:p w:rsidR="004F4501" w:rsidRPr="009908F4" w:rsidRDefault="004F4501" w:rsidP="00407997">
            <w:pPr>
              <w:spacing w:after="0" w:line="240" w:lineRule="auto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Пр</w:t>
            </w:r>
            <w:r w:rsidR="009908F4">
              <w:rPr>
                <w:rFonts w:ascii="Georgia" w:hAnsi="Georgia"/>
                <w:b/>
                <w:lang w:val="uk-UA"/>
              </w:rPr>
              <w:t>авовий статус</w:t>
            </w:r>
            <w:r w:rsidRPr="009908F4">
              <w:rPr>
                <w:rFonts w:ascii="Georgia" w:hAnsi="Georgia"/>
                <w:b/>
                <w:lang w:val="ru-RU"/>
              </w:rPr>
              <w:br/>
            </w:r>
            <w:r w:rsidR="000627B0" w:rsidRPr="00523F05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407997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приватна власність </w:t>
            </w:r>
          </w:p>
          <w:p w:rsidR="000627B0" w:rsidRPr="00523F05" w:rsidRDefault="000627B0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</w:p>
          <w:p w:rsidR="000627B0" w:rsidRDefault="004F4501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>Ц</w:t>
            </w:r>
            <w:r w:rsidR="009908F4">
              <w:rPr>
                <w:rFonts w:ascii="Georgia" w:hAnsi="Georgia"/>
                <w:b/>
                <w:lang w:val="uk-UA"/>
              </w:rPr>
              <w:t>ільове призначення використання</w:t>
            </w:r>
            <w:r w:rsidRPr="009908F4">
              <w:rPr>
                <w:rFonts w:ascii="Georgia" w:hAnsi="Georgia"/>
                <w:b/>
                <w:lang w:val="ru-RU"/>
              </w:rPr>
              <w:br/>
            </w:r>
            <w:r w:rsidR="000627B0" w:rsidRPr="00523F05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6F5254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Сільськогосподарське з можливістю переведення під будівництво</w:t>
            </w:r>
          </w:p>
          <w:p w:rsidR="006F5254" w:rsidRPr="00523F05" w:rsidRDefault="006F5254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</w:p>
          <w:p w:rsidR="000627B0" w:rsidRDefault="004F4501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>П</w:t>
            </w:r>
            <w:r w:rsidR="009908F4">
              <w:rPr>
                <w:rFonts w:ascii="Georgia" w:hAnsi="Georgia"/>
                <w:b/>
                <w:lang w:val="uk-UA"/>
              </w:rPr>
              <w:t>оточне використання</w:t>
            </w:r>
            <w:r w:rsidRPr="009908F4">
              <w:rPr>
                <w:rFonts w:ascii="Georgia" w:hAnsi="Georgia"/>
                <w:b/>
                <w:lang w:val="ru-RU"/>
              </w:rPr>
              <w:br/>
            </w:r>
            <w:r w:rsidR="000627B0" w:rsidRPr="00523F05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6F5254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Вільна. </w:t>
            </w:r>
          </w:p>
          <w:p w:rsidR="001E0B3B" w:rsidRPr="00523F05" w:rsidRDefault="001E0B3B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4813300" cy="34048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ександровка 40 га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0" cy="340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3B" w:rsidRDefault="001E0B3B" w:rsidP="000627B0">
            <w:pPr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       </w:t>
            </w:r>
            <w:proofErr w:type="spellStart"/>
            <w:r w:rsidRPr="001E0B3B">
              <w:rPr>
                <w:rFonts w:ascii="Georgia" w:hAnsi="Georgia"/>
                <w:lang w:val="uk-UA"/>
              </w:rPr>
              <w:t>google</w:t>
            </w:r>
            <w:proofErr w:type="spellEnd"/>
            <w:r w:rsidRPr="001E0B3B">
              <w:rPr>
                <w:rFonts w:ascii="Georgia" w:hAnsi="Georgia"/>
                <w:lang w:val="uk-UA"/>
              </w:rPr>
              <w:t xml:space="preserve"> </w:t>
            </w:r>
            <w:proofErr w:type="spellStart"/>
            <w:r w:rsidRPr="001E0B3B">
              <w:rPr>
                <w:rFonts w:ascii="Georgia" w:hAnsi="Georgia"/>
                <w:lang w:val="uk-UA"/>
              </w:rPr>
              <w:t>maps</w:t>
            </w:r>
            <w:proofErr w:type="spellEnd"/>
            <w:r>
              <w:rPr>
                <w:rFonts w:ascii="Georgia" w:hAnsi="Georgia"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/>
                <w:lang w:val="uk-UA"/>
              </w:rPr>
              <w:t>спутник</w:t>
            </w:r>
            <w:proofErr w:type="spellEnd"/>
          </w:p>
          <w:p w:rsidR="001E0B3B" w:rsidRPr="001E0B3B" w:rsidRDefault="001E0B3B" w:rsidP="000627B0">
            <w:pPr>
              <w:spacing w:after="0" w:line="240" w:lineRule="auto"/>
              <w:rPr>
                <w:rFonts w:ascii="Georgia" w:hAnsi="Georgia"/>
                <w:lang w:val="uk-UA"/>
              </w:rPr>
            </w:pPr>
          </w:p>
          <w:p w:rsidR="000627B0" w:rsidRDefault="009908F4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>Розуміння проекту</w:t>
            </w:r>
            <w:r w:rsidR="004F4501" w:rsidRPr="009908F4">
              <w:rPr>
                <w:rFonts w:ascii="Georgia" w:hAnsi="Georgia"/>
                <w:b/>
                <w:lang w:val="ru-RU"/>
              </w:rPr>
              <w:br/>
            </w:r>
            <w:r w:rsidR="000627B0" w:rsidRPr="00523F05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407997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Фактори впливу на проект відсутні </w:t>
            </w:r>
          </w:p>
          <w:p w:rsidR="006F5254" w:rsidRPr="00523F05" w:rsidRDefault="006F5254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</w:p>
          <w:p w:rsidR="004F4501" w:rsidRPr="009908F4" w:rsidRDefault="000627B0" w:rsidP="00407997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 </w:t>
            </w:r>
          </w:p>
        </w:tc>
      </w:tr>
      <w:tr w:rsidR="004F4501" w:rsidRPr="00942633" w:rsidTr="000627B0">
        <w:trPr>
          <w:trHeight w:val="2101"/>
        </w:trPr>
        <w:tc>
          <w:tcPr>
            <w:tcW w:w="2518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000000" w:fill="D9D9D9"/>
          </w:tcPr>
          <w:p w:rsidR="004F4501" w:rsidRDefault="009908F4" w:rsidP="004F4501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lastRenderedPageBreak/>
              <w:t>Інфраструктура</w:t>
            </w:r>
          </w:p>
          <w:p w:rsidR="00BD220B" w:rsidRPr="00274B67" w:rsidRDefault="00BD220B" w:rsidP="00BD220B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796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9908F4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Доступ</w:t>
            </w:r>
            <w:r w:rsidR="009908F4">
              <w:rPr>
                <w:rFonts w:ascii="Georgia" w:hAnsi="Georgia"/>
                <w:b/>
                <w:lang w:val="uk-UA"/>
              </w:rPr>
              <w:t xml:space="preserve"> до транспортної інфраструктури</w:t>
            </w:r>
          </w:p>
          <w:p w:rsidR="000627B0" w:rsidRDefault="00E572CB" w:rsidP="00E572CB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Поруч з ділянкою з чотирьох сторін знаходяться шляхи обласного і районного значення  </w:t>
            </w:r>
          </w:p>
          <w:p w:rsidR="001E0B3B" w:rsidRDefault="001E0B3B" w:rsidP="00E572CB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</w:p>
          <w:p w:rsidR="00E572CB" w:rsidRPr="00E572CB" w:rsidRDefault="00513830" w:rsidP="00E572CB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noProof/>
                <w:lang w:val="ru-RU" w:eastAsia="ru-RU"/>
              </w:rPr>
              <w:drawing>
                <wp:inline distT="0" distB="0" distL="0" distR="0">
                  <wp:extent cx="3619500" cy="33904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757" cy="339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830" w:rsidRDefault="00513830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</w:p>
          <w:p w:rsidR="00513830" w:rsidRDefault="00513830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а – шляхи обласного призначення ; б – шляхи районного призначення.</w:t>
            </w:r>
            <w:r w:rsidRPr="00274B67">
              <w:rPr>
                <w:rFonts w:ascii="Georgia" w:hAnsi="Georgia"/>
                <w:b/>
                <w:lang w:val="uk-UA"/>
              </w:rPr>
              <w:t xml:space="preserve"> </w:t>
            </w:r>
          </w:p>
          <w:p w:rsidR="00513830" w:rsidRDefault="00513830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</w:p>
          <w:p w:rsidR="001E0B3B" w:rsidRDefault="001E0B3B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</w:p>
          <w:p w:rsidR="001E0B3B" w:rsidRDefault="001E0B3B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</w:p>
          <w:p w:rsidR="001E0B3B" w:rsidRDefault="001E0B3B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</w:p>
          <w:p w:rsidR="001E0B3B" w:rsidRDefault="001E0B3B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</w:p>
          <w:p w:rsidR="00513830" w:rsidRDefault="004F4501" w:rsidP="000627B0">
            <w:pPr>
              <w:spacing w:after="0" w:line="240" w:lineRule="auto"/>
              <w:rPr>
                <w:rFonts w:ascii="Georgia" w:hAnsi="Georgia"/>
                <w:b/>
                <w:lang w:val="uk-UA"/>
              </w:rPr>
            </w:pPr>
            <w:r w:rsidRPr="00274B67">
              <w:rPr>
                <w:rFonts w:ascii="Georgia" w:hAnsi="Georgia"/>
                <w:b/>
                <w:lang w:val="uk-UA"/>
              </w:rPr>
              <w:lastRenderedPageBreak/>
              <w:t>Наявність і відстань до комунальної інфраструктури</w:t>
            </w:r>
          </w:p>
          <w:p w:rsidR="00513830" w:rsidRDefault="004F4501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 w:rsidRPr="00274B67">
              <w:rPr>
                <w:rFonts w:ascii="Georgia" w:hAnsi="Georgia"/>
                <w:b/>
                <w:lang w:val="uk-UA"/>
              </w:rPr>
              <w:br/>
            </w:r>
            <w:r w:rsidR="000627B0" w:rsidRPr="00523F05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</w:t>
            </w:r>
            <w:r w:rsidR="00513830">
              <w:rPr>
                <w:rFonts w:ascii="Georgia" w:eastAsia="Times New Roman" w:hAnsi="Georgia" w:cs="Times New Roman"/>
                <w:bCs/>
                <w:i/>
                <w:noProof/>
                <w:lang w:val="ru-RU" w:eastAsia="ru-RU"/>
              </w:rPr>
              <w:drawing>
                <wp:inline distT="0" distB="0" distL="0" distR="0">
                  <wp:extent cx="3943350" cy="52579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wRNViorKl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953" cy="526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830" w:rsidRDefault="00513830" w:rsidP="0051383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На відстані до двох км. розташована підстанція «</w:t>
            </w:r>
            <w:proofErr w:type="spellStart"/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Александрівка</w:t>
            </w:r>
            <w:proofErr w:type="spellEnd"/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» 35/10 кВ </w:t>
            </w:r>
          </w:p>
          <w:p w:rsidR="004F4501" w:rsidRPr="00274B67" w:rsidRDefault="004F4501" w:rsidP="00513830">
            <w:pPr>
              <w:spacing w:after="0" w:line="240" w:lineRule="auto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</w:p>
        </w:tc>
      </w:tr>
    </w:tbl>
    <w:p w:rsidR="00B67FAC" w:rsidRPr="009908F4" w:rsidRDefault="00B67FAC" w:rsidP="00292AEB">
      <w:pPr>
        <w:spacing w:after="0"/>
        <w:rPr>
          <w:lang w:val="uk-UA"/>
        </w:rPr>
      </w:pPr>
    </w:p>
    <w:tbl>
      <w:tblPr>
        <w:tblStyle w:val="a3"/>
        <w:tblpPr w:leftFromText="180" w:rightFromText="180" w:vertAnchor="text" w:horzAnchor="margin" w:tblpY="120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4F4501" w:rsidRPr="00836B61" w:rsidTr="000627B0">
        <w:trPr>
          <w:trHeight w:val="53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4F4501" w:rsidRPr="004F4501" w:rsidRDefault="009908F4" w:rsidP="004F4501">
            <w:pPr>
              <w:spacing w:before="120" w:after="120"/>
              <w:jc w:val="center"/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>Ресурси та послуги</w:t>
            </w:r>
          </w:p>
        </w:tc>
      </w:tr>
      <w:tr w:rsidR="004F4501" w:rsidRPr="00942633" w:rsidTr="001C0AA9">
        <w:trPr>
          <w:trHeight w:val="1119"/>
        </w:trPr>
        <w:tc>
          <w:tcPr>
            <w:tcW w:w="2518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F4501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Доступ до ресурсів та по</w:t>
            </w:r>
            <w:r w:rsidR="009908F4">
              <w:rPr>
                <w:rFonts w:ascii="Georgia" w:hAnsi="Georgia"/>
                <w:b/>
                <w:lang w:val="uk-UA"/>
              </w:rPr>
              <w:t>слуг</w:t>
            </w:r>
          </w:p>
          <w:p w:rsidR="00BD220B" w:rsidRPr="006B658B" w:rsidRDefault="00BD220B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627B0" w:rsidRPr="00523F05" w:rsidRDefault="009908F4" w:rsidP="000627B0">
            <w:pP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>Наявність необхідних ресурсів</w:t>
            </w:r>
            <w:r w:rsidR="004F4501" w:rsidRPr="009908F4">
              <w:rPr>
                <w:rFonts w:ascii="Georgia" w:hAnsi="Georgia"/>
                <w:b/>
                <w:lang w:val="uk-UA"/>
              </w:rPr>
              <w:br/>
            </w:r>
            <w:r w:rsidR="006F5254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Ресурси та послуги потрібні для реалізації проекту є в наявності і доступні в даній місцевості  </w:t>
            </w:r>
          </w:p>
          <w:p w:rsidR="004F4501" w:rsidRPr="00274B67" w:rsidRDefault="004F4501" w:rsidP="006F5254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</w:p>
        </w:tc>
      </w:tr>
      <w:tr w:rsidR="004F4501" w:rsidRPr="00D77449" w:rsidTr="001C0AA9">
        <w:trPr>
          <w:trHeight w:val="2050"/>
        </w:trPr>
        <w:tc>
          <w:tcPr>
            <w:tcW w:w="2518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4F4501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Характеристик</w:t>
            </w:r>
            <w:r w:rsidR="009908F4">
              <w:rPr>
                <w:rFonts w:ascii="Georgia" w:hAnsi="Georgia"/>
                <w:b/>
                <w:lang w:val="uk-UA"/>
              </w:rPr>
              <w:t>и наявного майна</w:t>
            </w:r>
          </w:p>
          <w:p w:rsidR="00BD220B" w:rsidRPr="006B658B" w:rsidRDefault="00BD220B" w:rsidP="00BD220B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:rsidR="009908F4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Наявність будівель/споруд та їх характеристики</w:t>
            </w:r>
          </w:p>
          <w:p w:rsidR="006F5254" w:rsidRDefault="009908F4" w:rsidP="000627B0">
            <w:pP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 </w:t>
            </w:r>
            <w:r w:rsidR="006F5254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Поряд з ділянкою знаходиться діюча насосна станція, що дає можливість для проведення монтажно-будівельних робіт</w:t>
            </w:r>
          </w:p>
          <w:p w:rsidR="000627B0" w:rsidRPr="00523F05" w:rsidRDefault="006F5254" w:rsidP="000627B0">
            <w:pP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Будь-які інші споруди на ділянці відсутні   </w:t>
            </w:r>
          </w:p>
          <w:p w:rsidR="000627B0" w:rsidRPr="00523F05" w:rsidRDefault="004F4501" w:rsidP="000627B0">
            <w:pP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>Наявне обладнання</w:t>
            </w:r>
            <w:r w:rsidRPr="009908F4">
              <w:rPr>
                <w:rFonts w:ascii="Georgia" w:hAnsi="Georgia"/>
                <w:b/>
                <w:lang w:val="uk-UA"/>
              </w:rPr>
              <w:br/>
            </w:r>
            <w:r w:rsidR="001E0B3B"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 Відсутнє </w:t>
            </w:r>
          </w:p>
          <w:p w:rsidR="004F4501" w:rsidRPr="009908F4" w:rsidRDefault="004F4501" w:rsidP="000627B0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</w:p>
        </w:tc>
      </w:tr>
      <w:tr w:rsidR="004F4501" w:rsidRPr="00942633" w:rsidTr="001C0AA9">
        <w:trPr>
          <w:trHeight w:val="946"/>
        </w:trPr>
        <w:tc>
          <w:tcPr>
            <w:tcW w:w="2518" w:type="dxa"/>
            <w:tcBorders>
              <w:top w:val="single" w:sz="18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BD220B" w:rsidRPr="006B658B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На</w:t>
            </w:r>
            <w:r w:rsidR="009908F4">
              <w:rPr>
                <w:rFonts w:ascii="Georgia" w:hAnsi="Georgia"/>
                <w:b/>
                <w:lang w:val="uk-UA"/>
              </w:rPr>
              <w:t>явність  та якість робочої сили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627B0" w:rsidRPr="00523F05" w:rsidRDefault="001E0B3B" w:rsidP="000627B0">
            <w:pP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Виробництво сонячної електроенергії є автономним і не потребує присутності фахівців. </w:t>
            </w:r>
          </w:p>
          <w:p w:rsidR="004F4501" w:rsidRPr="009908F4" w:rsidRDefault="000627B0" w:rsidP="001E0B3B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 </w:t>
            </w:r>
          </w:p>
        </w:tc>
      </w:tr>
    </w:tbl>
    <w:p w:rsidR="00B82607" w:rsidRPr="009908F4" w:rsidRDefault="00B82607" w:rsidP="00F64701">
      <w:pPr>
        <w:spacing w:after="0"/>
        <w:rPr>
          <w:lang w:val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5326FB" w:rsidRPr="00836B61" w:rsidTr="000627B0">
        <w:trPr>
          <w:trHeight w:val="495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5326FB" w:rsidRPr="00511CFE" w:rsidRDefault="00511CFE" w:rsidP="00803037">
            <w:pPr>
              <w:spacing w:before="120" w:after="120" w:line="240" w:lineRule="auto"/>
              <w:jc w:val="center"/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lastRenderedPageBreak/>
              <w:t>Нормативно-правові аспекти</w:t>
            </w:r>
          </w:p>
        </w:tc>
      </w:tr>
      <w:tr w:rsidR="005326FB" w:rsidRPr="00942633" w:rsidTr="000627B0">
        <w:trPr>
          <w:trHeight w:val="763"/>
        </w:trPr>
        <w:tc>
          <w:tcPr>
            <w:tcW w:w="2518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  <w:vAlign w:val="center"/>
            <w:hideMark/>
          </w:tcPr>
          <w:p w:rsidR="00BD220B" w:rsidRPr="006D6EA1" w:rsidRDefault="009908F4" w:rsidP="00803037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>Необхідні дозволи та ліцензії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5326FB" w:rsidRPr="006D6EA1" w:rsidRDefault="006D6EA1" w:rsidP="006D6EA1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Отримання ТУ і договору про приєднання до мережі. Отримання ліцензії на електроенергію. Встановлення «зеленого» тарифу </w:t>
            </w:r>
          </w:p>
        </w:tc>
      </w:tr>
      <w:tr w:rsidR="005326FB" w:rsidRPr="00D77449" w:rsidTr="000627B0">
        <w:trPr>
          <w:trHeight w:val="962"/>
        </w:trPr>
        <w:tc>
          <w:tcPr>
            <w:tcW w:w="2518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</w:tcPr>
          <w:p w:rsidR="00BD220B" w:rsidRPr="006B658B" w:rsidRDefault="009908F4" w:rsidP="00803037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Екологічні обмеження та вимоги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627B0" w:rsidRPr="00523F05" w:rsidRDefault="006D6EA1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Відсутні </w:t>
            </w:r>
          </w:p>
          <w:p w:rsidR="005326FB" w:rsidRPr="003A1D9C" w:rsidRDefault="000627B0" w:rsidP="006D6EA1">
            <w:pPr>
              <w:spacing w:before="60" w:after="60"/>
              <w:rPr>
                <w:rFonts w:ascii="Georgia" w:hAnsi="Georgia"/>
                <w:i/>
                <w:lang w:val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</w:p>
        </w:tc>
      </w:tr>
      <w:tr w:rsidR="000A06A6" w:rsidRPr="00D77449" w:rsidTr="000627B0">
        <w:trPr>
          <w:trHeight w:val="555"/>
        </w:trPr>
        <w:tc>
          <w:tcPr>
            <w:tcW w:w="2518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</w:tcPr>
          <w:p w:rsidR="009908F4" w:rsidRDefault="006B658B" w:rsidP="000A06A6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 xml:space="preserve">Існуючі пільги та </w:t>
            </w:r>
            <w:r w:rsidR="009908F4">
              <w:rPr>
                <w:rFonts w:ascii="Georgia" w:hAnsi="Georgia"/>
                <w:b/>
                <w:lang w:val="uk-UA"/>
              </w:rPr>
              <w:t>стимули/</w:t>
            </w:r>
          </w:p>
          <w:p w:rsidR="00BD220B" w:rsidRPr="006B658B" w:rsidRDefault="00BD220B" w:rsidP="000A06A6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З</w:t>
            </w:r>
            <w:r w:rsidR="009908F4">
              <w:rPr>
                <w:rFonts w:ascii="Georgia" w:hAnsi="Georgia"/>
                <w:b/>
                <w:lang w:val="uk-UA"/>
              </w:rPr>
              <w:t>аохочення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627B0" w:rsidRPr="00523F05" w:rsidRDefault="006D6EA1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>Відсутні</w:t>
            </w:r>
          </w:p>
          <w:p w:rsidR="000A06A6" w:rsidRPr="009908F4" w:rsidRDefault="000627B0" w:rsidP="006D6EA1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</w:p>
        </w:tc>
      </w:tr>
    </w:tbl>
    <w:p w:rsidR="005326FB" w:rsidRPr="006B658B" w:rsidRDefault="005326FB" w:rsidP="00F64701">
      <w:pPr>
        <w:spacing w:after="0"/>
        <w:rPr>
          <w:lang w:val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5C68E8" w:rsidRPr="00836B61" w:rsidTr="000627B0">
        <w:trPr>
          <w:trHeight w:val="636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5C68E8" w:rsidRPr="004F4501" w:rsidRDefault="009908F4" w:rsidP="00EF31E3">
            <w:pPr>
              <w:spacing w:before="120" w:after="12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>Інше</w:t>
            </w:r>
          </w:p>
        </w:tc>
      </w:tr>
      <w:tr w:rsidR="005C68E8" w:rsidRPr="00D77449" w:rsidTr="000627B0">
        <w:trPr>
          <w:trHeight w:val="690"/>
        </w:trPr>
        <w:tc>
          <w:tcPr>
            <w:tcW w:w="2518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000000" w:fill="D9D9D9"/>
            <w:vAlign w:val="center"/>
          </w:tcPr>
          <w:p w:rsidR="005C68E8" w:rsidRDefault="009908F4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>Інше</w:t>
            </w:r>
          </w:p>
          <w:p w:rsidR="00BD220B" w:rsidRPr="006B658B" w:rsidRDefault="00BD220B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7796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627B0" w:rsidRPr="00523F05" w:rsidRDefault="006D6EA1" w:rsidP="000627B0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Cs/>
                <w:i/>
                <w:lang w:val="uk-UA" w:eastAsia="en-GB"/>
              </w:rPr>
              <w:t xml:space="preserve">Відсутні </w:t>
            </w:r>
          </w:p>
          <w:p w:rsidR="005C68E8" w:rsidRPr="00314713" w:rsidRDefault="000627B0" w:rsidP="006D6EA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</w:p>
        </w:tc>
      </w:tr>
    </w:tbl>
    <w:p w:rsidR="003A685D" w:rsidRPr="00314713" w:rsidRDefault="003A685D" w:rsidP="00EA60F2">
      <w:pPr>
        <w:spacing w:before="240" w:after="0"/>
        <w:rPr>
          <w:rFonts w:ascii="Georgia" w:hAnsi="Georgia"/>
          <w:lang w:val="uk-UA"/>
        </w:rPr>
      </w:pPr>
    </w:p>
    <w:p w:rsidR="003A685D" w:rsidRPr="009908F4" w:rsidRDefault="009908F4" w:rsidP="00EA60F2">
      <w:pPr>
        <w:spacing w:before="240" w:after="0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uk-UA"/>
        </w:rPr>
        <w:t>Контактні дані</w:t>
      </w:r>
      <w:r w:rsidR="003A685D" w:rsidRPr="009908F4">
        <w:rPr>
          <w:rFonts w:ascii="Georgia" w:hAnsi="Georgia"/>
          <w:b/>
          <w:lang w:val="ru-RU"/>
        </w:rPr>
        <w:t>:</w:t>
      </w:r>
      <w:r w:rsidR="00E63C74" w:rsidRPr="009908F4">
        <w:rPr>
          <w:rFonts w:ascii="Georgia" w:hAnsi="Georgia"/>
          <w:b/>
          <w:lang w:val="ru-RU"/>
        </w:rPr>
        <w:t xml:space="preserve"> </w:t>
      </w:r>
    </w:p>
    <w:p w:rsidR="003A685D" w:rsidRPr="009908F4" w:rsidRDefault="006D6EA1" w:rsidP="003A685D">
      <w:pPr>
        <w:spacing w:before="60" w:after="0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Савченко Василь </w:t>
      </w:r>
      <w:proofErr w:type="spellStart"/>
      <w:r>
        <w:rPr>
          <w:rFonts w:ascii="Georgia" w:hAnsi="Georgia"/>
          <w:lang w:val="ru-RU"/>
        </w:rPr>
        <w:t>Миколайович</w:t>
      </w:r>
    </w:p>
    <w:p w:rsidR="003A685D" w:rsidRPr="009908F4" w:rsidRDefault="006D6EA1" w:rsidP="003A685D">
      <w:pPr>
        <w:spacing w:before="60" w:after="0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Україна</w:t>
      </w:r>
      <w:proofErr w:type="spellEnd"/>
      <w:r>
        <w:rPr>
          <w:rFonts w:ascii="Georgia" w:hAnsi="Georgia"/>
          <w:lang w:val="ru-RU"/>
        </w:rPr>
        <w:t xml:space="preserve"> </w:t>
      </w:r>
      <w:proofErr w:type="spellStart"/>
      <w:r>
        <w:rPr>
          <w:rFonts w:ascii="Georgia" w:hAnsi="Georgia"/>
          <w:lang w:val="ru-RU"/>
        </w:rPr>
        <w:t>Донецька</w:t>
      </w:r>
      <w:proofErr w:type="spellEnd"/>
      <w:r>
        <w:rPr>
          <w:rFonts w:ascii="Georgia" w:hAnsi="Georgia"/>
          <w:lang w:val="ru-RU"/>
        </w:rPr>
        <w:t xml:space="preserve"> обл. </w:t>
      </w:r>
      <w:proofErr w:type="spellStart"/>
      <w:r>
        <w:rPr>
          <w:rFonts w:ascii="Georgia" w:hAnsi="Georgia"/>
          <w:lang w:val="ru-RU"/>
        </w:rPr>
        <w:t>м.Краматорськ</w:t>
      </w:r>
      <w:proofErr w:type="spellEnd"/>
      <w:r>
        <w:rPr>
          <w:rFonts w:ascii="Georgia" w:hAnsi="Georgia"/>
          <w:lang w:val="ru-RU"/>
        </w:rPr>
        <w:t xml:space="preserve"> </w:t>
      </w:r>
      <w:proofErr w:type="spellStart"/>
      <w:r>
        <w:rPr>
          <w:rFonts w:ascii="Georgia" w:hAnsi="Georgia"/>
          <w:lang w:val="ru-RU"/>
        </w:rPr>
        <w:t>вул</w:t>
      </w:r>
      <w:proofErr w:type="spellEnd"/>
      <w:r>
        <w:rPr>
          <w:rFonts w:ascii="Georgia" w:hAnsi="Georgia"/>
          <w:lang w:val="ru-RU"/>
        </w:rPr>
        <w:t>. Алма-</w:t>
      </w:r>
      <w:proofErr w:type="spellStart"/>
      <w:r>
        <w:rPr>
          <w:rFonts w:ascii="Georgia" w:hAnsi="Georgia"/>
          <w:lang w:val="ru-RU"/>
        </w:rPr>
        <w:t>Атинська</w:t>
      </w:r>
      <w:proofErr w:type="spellEnd"/>
      <w:r>
        <w:rPr>
          <w:rFonts w:ascii="Georgia" w:hAnsi="Georgia"/>
          <w:lang w:val="ru-RU"/>
        </w:rPr>
        <w:t xml:space="preserve"> буд.</w:t>
      </w:r>
      <w:r w:rsidRPr="006D6EA1">
        <w:rPr>
          <w:rFonts w:ascii="Times New Roman" w:hAnsi="Times New Roman" w:cs="Times New Roman"/>
          <w:lang w:val="ru-RU"/>
        </w:rPr>
        <w:t>102</w:t>
      </w:r>
    </w:p>
    <w:p w:rsidR="003A685D" w:rsidRPr="006D6EA1" w:rsidRDefault="006D6EA1" w:rsidP="003A685D">
      <w:pPr>
        <w:spacing w:before="60" w:after="0"/>
        <w:rPr>
          <w:rFonts w:ascii="Times New Roman" w:hAnsi="Times New Roman" w:cs="Times New Roman"/>
          <w:lang w:val="ru-RU"/>
        </w:rPr>
      </w:pPr>
      <w:r>
        <w:rPr>
          <w:rFonts w:ascii="Georgia" w:hAnsi="Georgia"/>
          <w:lang w:val="ru-RU"/>
        </w:rPr>
        <w:t>+</w:t>
      </w:r>
      <w:r>
        <w:rPr>
          <w:rFonts w:ascii="Times New Roman" w:hAnsi="Times New Roman" w:cs="Times New Roman"/>
          <w:lang w:val="ru-RU"/>
        </w:rPr>
        <w:t>380504287388</w:t>
      </w:r>
    </w:p>
    <w:p w:rsidR="003A685D" w:rsidRPr="004F4501" w:rsidRDefault="006D6EA1" w:rsidP="003A685D">
      <w:pPr>
        <w:spacing w:before="60" w:after="0"/>
        <w:rPr>
          <w:rFonts w:ascii="Georgia" w:hAnsi="Georgia"/>
          <w:lang w:val="ru-RU"/>
        </w:rPr>
      </w:pPr>
      <w:bookmarkStart w:id="0" w:name="_GoBack"/>
      <w:bookmarkEnd w:id="0"/>
      <w:r w:rsidRPr="004C2998">
        <w:rPr>
          <w:lang w:val="en-US"/>
        </w:rPr>
        <w:t>e</w:t>
      </w:r>
      <w:r w:rsidRPr="006D6EA1">
        <w:rPr>
          <w:lang w:val="ru-RU"/>
        </w:rPr>
        <w:t>-</w:t>
      </w:r>
      <w:r w:rsidRPr="004C2998">
        <w:rPr>
          <w:lang w:val="en-US"/>
        </w:rPr>
        <w:t>mail</w:t>
      </w:r>
      <w:r w:rsidRPr="006D6EA1">
        <w:rPr>
          <w:lang w:val="ru-RU"/>
        </w:rPr>
        <w:t xml:space="preserve">: </w:t>
      </w:r>
      <w:proofErr w:type="spellStart"/>
      <w:r>
        <w:t>savchenka</w:t>
      </w:r>
      <w:proofErr w:type="spellEnd"/>
      <w:r w:rsidRPr="006D6EA1">
        <w:rPr>
          <w:lang w:val="ru-RU"/>
        </w:rPr>
        <w:t>.22122014@</w:t>
      </w:r>
      <w:proofErr w:type="spellStart"/>
      <w:r>
        <w:t>gmail</w:t>
      </w:r>
      <w:proofErr w:type="spellEnd"/>
      <w:r w:rsidRPr="006D6EA1">
        <w:rPr>
          <w:lang w:val="ru-RU"/>
        </w:rPr>
        <w:t>.</w:t>
      </w:r>
      <w:r>
        <w:t>com</w:t>
      </w:r>
    </w:p>
    <w:p w:rsidR="003A685D" w:rsidRPr="004F4501" w:rsidRDefault="003A685D" w:rsidP="00EA60F2">
      <w:pPr>
        <w:spacing w:before="240" w:after="0"/>
        <w:rPr>
          <w:rFonts w:ascii="Georgia" w:hAnsi="Georgia"/>
          <w:lang w:val="ru-RU"/>
        </w:rPr>
      </w:pPr>
    </w:p>
    <w:sectPr w:rsidR="003A685D" w:rsidRPr="004F4501" w:rsidSect="00767CE4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10" w:rsidRDefault="00CE0F10" w:rsidP="005B30AA">
      <w:pPr>
        <w:spacing w:after="0" w:line="240" w:lineRule="auto"/>
      </w:pPr>
      <w:r>
        <w:separator/>
      </w:r>
    </w:p>
  </w:endnote>
  <w:endnote w:type="continuationSeparator" w:id="0">
    <w:p w:rsidR="00CE0F10" w:rsidRDefault="00CE0F10" w:rsidP="005B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10" w:rsidRDefault="00CE0F10" w:rsidP="005B30AA">
      <w:pPr>
        <w:spacing w:after="0" w:line="240" w:lineRule="auto"/>
      </w:pPr>
      <w:r>
        <w:separator/>
      </w:r>
    </w:p>
  </w:footnote>
  <w:footnote w:type="continuationSeparator" w:id="0">
    <w:p w:rsidR="00CE0F10" w:rsidRDefault="00CE0F10" w:rsidP="005B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47E0"/>
    <w:multiLevelType w:val="hybridMultilevel"/>
    <w:tmpl w:val="398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5C6"/>
    <w:rsid w:val="00021E9E"/>
    <w:rsid w:val="0002324A"/>
    <w:rsid w:val="00032EA0"/>
    <w:rsid w:val="000627B0"/>
    <w:rsid w:val="00065E42"/>
    <w:rsid w:val="000A06A6"/>
    <w:rsid w:val="000A1B44"/>
    <w:rsid w:val="000E1B8A"/>
    <w:rsid w:val="000E429E"/>
    <w:rsid w:val="00132415"/>
    <w:rsid w:val="00187EB8"/>
    <w:rsid w:val="001C0AA9"/>
    <w:rsid w:val="001C29B4"/>
    <w:rsid w:val="001E0B3B"/>
    <w:rsid w:val="001E2030"/>
    <w:rsid w:val="001E3EB0"/>
    <w:rsid w:val="00211B8E"/>
    <w:rsid w:val="00224978"/>
    <w:rsid w:val="00231BFC"/>
    <w:rsid w:val="00274B67"/>
    <w:rsid w:val="00292AEB"/>
    <w:rsid w:val="002B1874"/>
    <w:rsid w:val="002C43C6"/>
    <w:rsid w:val="002E7A13"/>
    <w:rsid w:val="00314713"/>
    <w:rsid w:val="003222CC"/>
    <w:rsid w:val="00335C16"/>
    <w:rsid w:val="00347B4C"/>
    <w:rsid w:val="0039467D"/>
    <w:rsid w:val="00397B62"/>
    <w:rsid w:val="003A1D9C"/>
    <w:rsid w:val="003A5C11"/>
    <w:rsid w:val="003A685D"/>
    <w:rsid w:val="003C1DB6"/>
    <w:rsid w:val="003D6C5D"/>
    <w:rsid w:val="003E4BBF"/>
    <w:rsid w:val="003E6E47"/>
    <w:rsid w:val="00400F81"/>
    <w:rsid w:val="00401FBC"/>
    <w:rsid w:val="00407997"/>
    <w:rsid w:val="00415099"/>
    <w:rsid w:val="004267C5"/>
    <w:rsid w:val="00484EEF"/>
    <w:rsid w:val="004910B0"/>
    <w:rsid w:val="004B0068"/>
    <w:rsid w:val="004C0C49"/>
    <w:rsid w:val="004C4393"/>
    <w:rsid w:val="004F4501"/>
    <w:rsid w:val="00511CFE"/>
    <w:rsid w:val="00513830"/>
    <w:rsid w:val="005326FB"/>
    <w:rsid w:val="00552B95"/>
    <w:rsid w:val="00576654"/>
    <w:rsid w:val="005B30AA"/>
    <w:rsid w:val="005B709F"/>
    <w:rsid w:val="005C68E8"/>
    <w:rsid w:val="005D638F"/>
    <w:rsid w:val="006263EA"/>
    <w:rsid w:val="00695609"/>
    <w:rsid w:val="006960BA"/>
    <w:rsid w:val="006B2C77"/>
    <w:rsid w:val="006B658B"/>
    <w:rsid w:val="006D6EA1"/>
    <w:rsid w:val="006E3FFA"/>
    <w:rsid w:val="006F5254"/>
    <w:rsid w:val="00717D09"/>
    <w:rsid w:val="00767CE4"/>
    <w:rsid w:val="007925C6"/>
    <w:rsid w:val="00796AAE"/>
    <w:rsid w:val="007A7813"/>
    <w:rsid w:val="007C02D6"/>
    <w:rsid w:val="007D5070"/>
    <w:rsid w:val="007E25DB"/>
    <w:rsid w:val="00803037"/>
    <w:rsid w:val="00814EA1"/>
    <w:rsid w:val="00815001"/>
    <w:rsid w:val="00816787"/>
    <w:rsid w:val="00817B4C"/>
    <w:rsid w:val="00822FAC"/>
    <w:rsid w:val="00832C0F"/>
    <w:rsid w:val="0083414C"/>
    <w:rsid w:val="00836B61"/>
    <w:rsid w:val="00855F00"/>
    <w:rsid w:val="008661C0"/>
    <w:rsid w:val="00895DF4"/>
    <w:rsid w:val="008E768C"/>
    <w:rsid w:val="00942633"/>
    <w:rsid w:val="009603F3"/>
    <w:rsid w:val="00983606"/>
    <w:rsid w:val="009908F4"/>
    <w:rsid w:val="00992AD7"/>
    <w:rsid w:val="009A15A0"/>
    <w:rsid w:val="009F0623"/>
    <w:rsid w:val="00A02E45"/>
    <w:rsid w:val="00A0473C"/>
    <w:rsid w:val="00A3616B"/>
    <w:rsid w:val="00A869FC"/>
    <w:rsid w:val="00AB53F7"/>
    <w:rsid w:val="00AE00FD"/>
    <w:rsid w:val="00AE5D32"/>
    <w:rsid w:val="00AF38DE"/>
    <w:rsid w:val="00B02AAF"/>
    <w:rsid w:val="00B31D91"/>
    <w:rsid w:val="00B51C0E"/>
    <w:rsid w:val="00B574B7"/>
    <w:rsid w:val="00B67FAC"/>
    <w:rsid w:val="00B82607"/>
    <w:rsid w:val="00B87263"/>
    <w:rsid w:val="00B976F6"/>
    <w:rsid w:val="00BB7276"/>
    <w:rsid w:val="00BD220B"/>
    <w:rsid w:val="00BE4A13"/>
    <w:rsid w:val="00BF4280"/>
    <w:rsid w:val="00C10ACF"/>
    <w:rsid w:val="00C34FE6"/>
    <w:rsid w:val="00C425E1"/>
    <w:rsid w:val="00C629F4"/>
    <w:rsid w:val="00C85D3C"/>
    <w:rsid w:val="00CD1798"/>
    <w:rsid w:val="00CD6750"/>
    <w:rsid w:val="00CE0F10"/>
    <w:rsid w:val="00D03D2D"/>
    <w:rsid w:val="00D17AB7"/>
    <w:rsid w:val="00D2059F"/>
    <w:rsid w:val="00D473A5"/>
    <w:rsid w:val="00D77449"/>
    <w:rsid w:val="00DC0D25"/>
    <w:rsid w:val="00DE77FF"/>
    <w:rsid w:val="00E000C7"/>
    <w:rsid w:val="00E425D2"/>
    <w:rsid w:val="00E52498"/>
    <w:rsid w:val="00E572CB"/>
    <w:rsid w:val="00E63C74"/>
    <w:rsid w:val="00E806E6"/>
    <w:rsid w:val="00E81F16"/>
    <w:rsid w:val="00E91B2A"/>
    <w:rsid w:val="00E92812"/>
    <w:rsid w:val="00EA60F2"/>
    <w:rsid w:val="00ED7F83"/>
    <w:rsid w:val="00EE4709"/>
    <w:rsid w:val="00EF31E3"/>
    <w:rsid w:val="00F50B61"/>
    <w:rsid w:val="00F52280"/>
    <w:rsid w:val="00F60A1B"/>
    <w:rsid w:val="00F64701"/>
    <w:rsid w:val="00F921FC"/>
    <w:rsid w:val="00F931E7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770D"/>
  <w15:docId w15:val="{99D6A44D-56B1-46A9-95C0-9CC6C07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B30AA"/>
  </w:style>
  <w:style w:type="paragraph" w:styleId="a7">
    <w:name w:val="footer"/>
    <w:basedOn w:val="a"/>
    <w:link w:val="a8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B30AA"/>
  </w:style>
  <w:style w:type="paragraph" w:styleId="a9">
    <w:name w:val="Balloon Text"/>
    <w:basedOn w:val="a"/>
    <w:link w:val="aa"/>
    <w:uiPriority w:val="99"/>
    <w:semiHidden/>
    <w:unhideWhenUsed/>
    <w:rsid w:val="00CD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179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1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31E3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EF31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1E3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EF3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FC4C-1CC9-4173-99B7-9BBFF712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PricewaterhouseCoopers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Bondarenko</dc:creator>
  <cp:lastModifiedBy>Ruslan Pasko</cp:lastModifiedBy>
  <cp:revision>7</cp:revision>
  <cp:lastPrinted>2017-01-18T10:38:00Z</cp:lastPrinted>
  <dcterms:created xsi:type="dcterms:W3CDTF">2018-12-24T10:52:00Z</dcterms:created>
  <dcterms:modified xsi:type="dcterms:W3CDTF">2019-01-11T13:24:00Z</dcterms:modified>
</cp:coreProperties>
</file>