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DD8D3" w14:textId="77777777" w:rsidR="00852611" w:rsidRPr="00296D4E" w:rsidRDefault="00296D4E" w:rsidP="006D33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96D4E">
        <w:rPr>
          <w:rFonts w:ascii="Times New Roman" w:hAnsi="Times New Roman" w:cs="Times New Roman"/>
          <w:b/>
          <w:sz w:val="26"/>
          <w:szCs w:val="26"/>
          <w:lang w:val="uk-UA"/>
        </w:rPr>
        <w:t>ПОЯСНЮВАЛЬНА ЗАПИСКА</w:t>
      </w:r>
    </w:p>
    <w:p w14:paraId="7203C8B4" w14:textId="77777777" w:rsidR="004C2C78" w:rsidRPr="00961B60" w:rsidRDefault="004C2C78" w:rsidP="006D784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proofErr w:type="spellStart"/>
      <w:r w:rsidRPr="0070569B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296D4E" w:rsidRPr="0070569B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кту</w:t>
      </w:r>
      <w:proofErr w:type="spellEnd"/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голови </w:t>
      </w:r>
      <w:r w:rsidR="004A2678">
        <w:rPr>
          <w:rFonts w:ascii="Times New Roman" w:hAnsi="Times New Roman" w:cs="Times New Roman"/>
          <w:sz w:val="26"/>
          <w:szCs w:val="26"/>
          <w:lang w:val="uk-UA"/>
        </w:rPr>
        <w:t xml:space="preserve">Донецької 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обл</w:t>
      </w:r>
      <w:r w:rsidR="004A2678">
        <w:rPr>
          <w:rFonts w:ascii="Times New Roman" w:hAnsi="Times New Roman" w:cs="Times New Roman"/>
          <w:sz w:val="26"/>
          <w:szCs w:val="26"/>
          <w:lang w:val="uk-UA"/>
        </w:rPr>
        <w:t xml:space="preserve">асної 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держа</w:t>
      </w:r>
      <w:r w:rsidR="004A2678">
        <w:rPr>
          <w:rFonts w:ascii="Times New Roman" w:hAnsi="Times New Roman" w:cs="Times New Roman"/>
          <w:sz w:val="26"/>
          <w:szCs w:val="26"/>
          <w:lang w:val="uk-UA"/>
        </w:rPr>
        <w:t>вної а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дміністрації</w:t>
      </w:r>
      <w:r w:rsidR="004B1702" w:rsidRPr="0070569B">
        <w:rPr>
          <w:rFonts w:ascii="Times New Roman" w:hAnsi="Times New Roman" w:cs="Times New Roman"/>
          <w:sz w:val="26"/>
          <w:szCs w:val="26"/>
          <w:lang w:val="uk-UA"/>
        </w:rPr>
        <w:t>, керівника обласної військово-цивільної адміністрації</w:t>
      </w:r>
      <w:r w:rsidR="007056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D7847">
        <w:rPr>
          <w:rFonts w:ascii="Times New Roman" w:hAnsi="Times New Roman" w:cs="Times New Roman"/>
          <w:sz w:val="26"/>
          <w:szCs w:val="26"/>
          <w:lang w:val="uk-UA"/>
        </w:rPr>
        <w:br/>
      </w:r>
      <w:r w:rsidR="00AB0FDA" w:rsidRPr="00961B6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Про </w:t>
      </w:r>
      <w:r w:rsidR="00296D4E">
        <w:rPr>
          <w:rFonts w:ascii="Times New Roman" w:hAnsi="Times New Roman" w:cs="Times New Roman"/>
          <w:iCs/>
          <w:sz w:val="26"/>
          <w:szCs w:val="26"/>
          <w:lang w:val="uk-UA"/>
        </w:rPr>
        <w:t>розмір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кошторисної</w:t>
      </w:r>
      <w:r w:rsidR="00FD71E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135BB5" w:rsidRPr="00961B60">
        <w:rPr>
          <w:rFonts w:ascii="Times New Roman" w:hAnsi="Times New Roman" w:cs="Times New Roman"/>
          <w:iCs/>
          <w:sz w:val="26"/>
          <w:szCs w:val="26"/>
          <w:lang w:val="uk-UA"/>
        </w:rPr>
        <w:t>заробітної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плати у </w:t>
      </w:r>
      <w:r w:rsidR="00135BB5" w:rsidRPr="00961B60">
        <w:rPr>
          <w:rFonts w:ascii="Times New Roman" w:hAnsi="Times New Roman" w:cs="Times New Roman"/>
          <w:iCs/>
          <w:sz w:val="26"/>
          <w:szCs w:val="26"/>
          <w:lang w:val="uk-UA"/>
        </w:rPr>
        <w:t>2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>0</w:t>
      </w:r>
      <w:r w:rsidR="00C33AB5">
        <w:rPr>
          <w:rFonts w:ascii="Times New Roman" w:hAnsi="Times New Roman" w:cs="Times New Roman"/>
          <w:iCs/>
          <w:sz w:val="26"/>
          <w:szCs w:val="26"/>
          <w:lang w:val="uk-UA"/>
        </w:rPr>
        <w:t>2</w:t>
      </w:r>
      <w:r w:rsidR="0070706D">
        <w:rPr>
          <w:rFonts w:ascii="Times New Roman" w:hAnsi="Times New Roman" w:cs="Times New Roman"/>
          <w:iCs/>
          <w:sz w:val="26"/>
          <w:szCs w:val="26"/>
          <w:lang w:val="uk-UA"/>
        </w:rPr>
        <w:t>1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році, який </w:t>
      </w:r>
      <w:r w:rsidR="00FD71E4">
        <w:rPr>
          <w:rFonts w:ascii="Times New Roman" w:hAnsi="Times New Roman" w:cs="Times New Roman"/>
          <w:iCs/>
          <w:sz w:val="26"/>
          <w:szCs w:val="26"/>
          <w:lang w:val="uk-UA"/>
        </w:rPr>
        <w:t>в</w:t>
      </w:r>
      <w:r w:rsidR="00FF4307" w:rsidRPr="00961B60">
        <w:rPr>
          <w:rFonts w:ascii="Times New Roman" w:hAnsi="Times New Roman" w:cs="Times New Roman"/>
          <w:iCs/>
          <w:sz w:val="26"/>
          <w:szCs w:val="26"/>
          <w:lang w:val="uk-UA"/>
        </w:rPr>
        <w:t>раховується при визначенні вартості об'єктів будівництва за рахунок коштів обласного бюджету</w:t>
      </w:r>
      <w:r w:rsidR="00AB0FDA" w:rsidRPr="00961B60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14:paraId="1637881F" w14:textId="77777777" w:rsidR="0070569B" w:rsidRPr="00F113BC" w:rsidRDefault="0070569B" w:rsidP="0033540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n1702"/>
      <w:bookmarkStart w:id="1" w:name="n1703"/>
      <w:bookmarkEnd w:id="0"/>
      <w:bookmarkEnd w:id="1"/>
      <w:r w:rsidRPr="00F113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="00F113BC" w:rsidRPr="00F113BC">
        <w:rPr>
          <w:rStyle w:val="rvts9"/>
          <w:rFonts w:ascii="Times New Roman" w:hAnsi="Times New Roman" w:cs="Times New Roman"/>
          <w:b/>
          <w:sz w:val="26"/>
          <w:szCs w:val="26"/>
        </w:rPr>
        <w:t>Мета</w:t>
      </w:r>
    </w:p>
    <w:p w14:paraId="6B6DC1EF" w14:textId="77777777" w:rsidR="00F113BC" w:rsidRDefault="00F113BC" w:rsidP="006D7847">
      <w:pPr>
        <w:widowControl w:val="0"/>
        <w:shd w:val="clear" w:color="auto" w:fill="FFFFFF"/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Метою прийняття розпорядження є 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ефективн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>, економн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раціональн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використання коштів обласного бюджету, передбачених на будівництво, капітальний ремонт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реконструкцію об’єктів на території Донецької області</w:t>
      </w:r>
      <w:r w:rsidR="00A83EC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6CB5E243" w14:textId="77777777" w:rsidR="00F113BC" w:rsidRPr="00F113BC" w:rsidRDefault="00F113BC" w:rsidP="00335409">
      <w:pPr>
        <w:widowControl w:val="0"/>
        <w:shd w:val="clear" w:color="auto" w:fill="FFFFFF"/>
        <w:autoSpaceDE w:val="0"/>
        <w:spacing w:after="120" w:line="240" w:lineRule="auto"/>
        <w:ind w:firstLine="567"/>
        <w:jc w:val="both"/>
        <w:rPr>
          <w:rStyle w:val="rvts9"/>
          <w:rFonts w:ascii="Times New Roman" w:hAnsi="Times New Roman" w:cs="Times New Roman"/>
          <w:b/>
          <w:sz w:val="26"/>
          <w:szCs w:val="26"/>
          <w:lang w:val="uk-UA"/>
        </w:rPr>
      </w:pPr>
      <w:r w:rsidRPr="00F113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F113BC">
        <w:rPr>
          <w:rStyle w:val="rvts9"/>
          <w:rFonts w:ascii="Times New Roman" w:hAnsi="Times New Roman" w:cs="Times New Roman"/>
          <w:b/>
          <w:sz w:val="26"/>
          <w:szCs w:val="26"/>
          <w:lang w:val="uk-UA"/>
        </w:rPr>
        <w:t>Обґрунтування необхідності прийняття акта</w:t>
      </w:r>
    </w:p>
    <w:p w14:paraId="18B608AC" w14:textId="77777777" w:rsidR="00F113BC" w:rsidRDefault="00F113BC" w:rsidP="00F113BC">
      <w:pPr>
        <w:widowControl w:val="0"/>
        <w:shd w:val="clear" w:color="auto" w:fill="FFFFFF"/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розроблено </w:t>
      </w:r>
      <w:r w:rsidR="0070569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н</w:t>
      </w:r>
      <w:r w:rsidR="0070569B" w:rsidRPr="0070569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uk-UA"/>
        </w:rPr>
        <w:t>а підставі пунктів 1, 4 Порядку</w:t>
      </w:r>
      <w:r w:rsidR="0070569B" w:rsidRPr="0070569B">
        <w:rPr>
          <w:rFonts w:ascii="Times New Roman" w:hAnsi="Times New Roman" w:cs="Times New Roman"/>
          <w:sz w:val="26"/>
          <w:szCs w:val="26"/>
          <w:lang w:val="uk-UA"/>
        </w:rPr>
        <w:t xml:space="preserve"> розрахунку розміру кошторисної заробітної плати, який враховується при визначенні вартості будівництва об’єктів, затвердженого наказом Міністерства регіонального розвитку, будівництва та житлово-комунального господарства України </w:t>
      </w:r>
      <w:r w:rsidR="0070569B" w:rsidRPr="0070569B">
        <w:rPr>
          <w:rStyle w:val="rvts0"/>
          <w:rFonts w:ascii="Times New Roman" w:hAnsi="Times New Roman" w:cs="Times New Roman"/>
          <w:sz w:val="26"/>
          <w:szCs w:val="26"/>
          <w:lang w:val="uk-UA"/>
        </w:rPr>
        <w:t>від 20 жовтня 2016 року № 281</w:t>
      </w:r>
      <w:r w:rsidR="0070569B" w:rsidRPr="0070569B">
        <w:rPr>
          <w:rStyle w:val="rvts0"/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70569B" w:rsidRPr="0070569B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зареєстрованого в Міністерстві юстиції України 11 листопада 2016 року за </w:t>
      </w:r>
      <w:r w:rsidR="00335409">
        <w:rPr>
          <w:rStyle w:val="rvts0"/>
          <w:rFonts w:ascii="Times New Roman" w:hAnsi="Times New Roman" w:cs="Times New Roman"/>
          <w:sz w:val="26"/>
          <w:szCs w:val="26"/>
          <w:lang w:val="uk-UA"/>
        </w:rPr>
        <w:br/>
      </w:r>
      <w:r w:rsidR="0070569B" w:rsidRPr="0070569B">
        <w:rPr>
          <w:rStyle w:val="rvts0"/>
          <w:rFonts w:ascii="Times New Roman" w:hAnsi="Times New Roman" w:cs="Times New Roman"/>
          <w:sz w:val="26"/>
          <w:szCs w:val="26"/>
          <w:lang w:val="uk-UA"/>
        </w:rPr>
        <w:t>№ 1469/29599 (</w:t>
      </w:r>
      <w:r w:rsidR="0070569B" w:rsidRPr="0070569B">
        <w:rPr>
          <w:rStyle w:val="rvts9"/>
          <w:rFonts w:ascii="Times New Roman" w:hAnsi="Times New Roman" w:cs="Times New Roman"/>
          <w:sz w:val="26"/>
          <w:szCs w:val="26"/>
          <w:lang w:val="uk-UA"/>
        </w:rPr>
        <w:t>у редакції наказу Міністерства</w:t>
      </w:r>
      <w:r w:rsidR="0070569B" w:rsidRPr="0070569B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0569B" w:rsidRPr="0070569B">
        <w:rPr>
          <w:rStyle w:val="rvts9"/>
          <w:rFonts w:ascii="Times New Roman" w:hAnsi="Times New Roman" w:cs="Times New Roman"/>
          <w:sz w:val="26"/>
          <w:szCs w:val="26"/>
          <w:lang w:val="uk-UA"/>
        </w:rPr>
        <w:t xml:space="preserve">регіонального розвитку, будівництва та житлово-комунального господарства України від </w:t>
      </w:r>
      <w:hyperlink r:id="rId8" w:anchor="n14" w:tgtFrame="_blank" w:history="1">
        <w:r w:rsidR="0070569B" w:rsidRPr="006B1345">
          <w:rPr>
            <w:rStyle w:val="ac"/>
            <w:rFonts w:ascii="Times New Roman" w:hAnsi="Times New Roman" w:cs="Times New Roman"/>
            <w:color w:val="000000"/>
            <w:sz w:val="26"/>
            <w:szCs w:val="26"/>
            <w:u w:val="none"/>
            <w:lang w:val="uk-UA"/>
          </w:rPr>
          <w:t>27 липня 2018 року № 196</w:t>
        </w:r>
      </w:hyperlink>
      <w:r w:rsidR="0070569B" w:rsidRPr="0070569B">
        <w:rPr>
          <w:rStyle w:val="rvts0"/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70569B" w:rsidRPr="0070569B">
        <w:rPr>
          <w:rFonts w:ascii="Times New Roman" w:hAnsi="Times New Roman" w:cs="Times New Roman"/>
          <w:sz w:val="26"/>
          <w:szCs w:val="26"/>
          <w:lang w:val="uk-UA"/>
        </w:rPr>
        <w:t>, враховуючи статтю 5 Закону України «Про інвестиційну діяльність», керуючись статтями 1, 6 Закону України «Про військово-цивільні адміністрації»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A776A5B" w14:textId="77777777" w:rsidR="00F113BC" w:rsidRDefault="00F113BC" w:rsidP="006D7847">
      <w:pPr>
        <w:spacing w:after="120" w:line="240" w:lineRule="auto"/>
        <w:ind w:firstLine="567"/>
        <w:jc w:val="both"/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96D4E"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Прийняття розпорядження дозволить </w:t>
      </w:r>
      <w:r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визначити </w:t>
      </w:r>
      <w:r w:rsidRPr="00296D4E"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розмір заробітної плати </w:t>
      </w:r>
      <w:r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2021 році, який враховуватиметься </w:t>
      </w:r>
      <w:r w:rsidRPr="00296D4E"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 визначенні вартості об’єктів будівництва, що споруджуються за рахунок коштів обласного бюджету. </w:t>
      </w:r>
      <w:r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Спорудження об’єктів будівництва буде здійснюватися за рахунок коштів обласного бюджету, а тому потребує фінансування з бюджету області. </w:t>
      </w:r>
      <w:r w:rsidRPr="00296D4E">
        <w:rPr>
          <w:rStyle w:val="rvts9"/>
          <w:rFonts w:ascii="Times New Roman" w:eastAsia="Times New Roman" w:hAnsi="Times New Roman" w:cs="Times New Roman"/>
          <w:sz w:val="26"/>
          <w:szCs w:val="26"/>
          <w:lang w:val="uk-UA" w:eastAsia="ru-RU"/>
        </w:rPr>
        <w:t>Прийняття акту спрямоване на забезпечення соціальних гарантій, встановлених законодавством України, на відповідний період.</w:t>
      </w:r>
    </w:p>
    <w:p w14:paraId="7237DD8D" w14:textId="77777777" w:rsidR="0070569B" w:rsidRDefault="00F113BC" w:rsidP="006D78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113BC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70569B" w:rsidRPr="00F113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bookmarkStart w:id="2" w:name="o300"/>
      <w:bookmarkEnd w:id="2"/>
      <w:r w:rsidRPr="00F113BC">
        <w:rPr>
          <w:rFonts w:ascii="Times New Roman" w:hAnsi="Times New Roman" w:cs="Times New Roman"/>
          <w:b/>
          <w:sz w:val="26"/>
          <w:szCs w:val="26"/>
          <w:lang w:val="uk-UA"/>
        </w:rPr>
        <w:t>Основні положення проекту акта</w:t>
      </w:r>
    </w:p>
    <w:p w14:paraId="643B68C6" w14:textId="08DC2518" w:rsidR="00335409" w:rsidRPr="00FB5AE5" w:rsidRDefault="00335409" w:rsidP="006D784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FB5AE5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B5AE5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</w:t>
      </w:r>
      <w:r w:rsidRPr="00FB5AE5">
        <w:rPr>
          <w:rFonts w:ascii="Times New Roman" w:hAnsi="Times New Roman" w:cs="Times New Roman"/>
          <w:iCs/>
          <w:sz w:val="26"/>
          <w:szCs w:val="26"/>
          <w:lang w:val="uk-UA"/>
        </w:rPr>
        <w:t>в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изнач</w:t>
      </w:r>
      <w:r w:rsidRPr="00FB5AE5">
        <w:rPr>
          <w:rFonts w:ascii="Times New Roman" w:hAnsi="Times New Roman" w:cs="Times New Roman"/>
          <w:iCs/>
          <w:sz w:val="26"/>
          <w:szCs w:val="26"/>
          <w:lang w:val="uk-UA"/>
        </w:rPr>
        <w:t>ає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 розмір кошторисної заробітної плати у 2021 році, який врахову</w:t>
      </w:r>
      <w:r w:rsidRPr="00FB5AE5">
        <w:rPr>
          <w:rFonts w:ascii="Times New Roman" w:hAnsi="Times New Roman" w:cs="Times New Roman"/>
          <w:iCs/>
          <w:sz w:val="26"/>
          <w:szCs w:val="26"/>
          <w:lang w:val="uk-UA"/>
        </w:rPr>
        <w:t>ва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т</w:t>
      </w:r>
      <w:r w:rsidRPr="00FB5AE5">
        <w:rPr>
          <w:rFonts w:ascii="Times New Roman" w:hAnsi="Times New Roman" w:cs="Times New Roman"/>
          <w:iCs/>
          <w:sz w:val="26"/>
          <w:szCs w:val="26"/>
          <w:lang w:val="uk-UA"/>
        </w:rPr>
        <w:t>иметь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ся при визначенні вартості об’єктів будівництва, що споруджуються за рахунок коштів обласного бюджету, </w:t>
      </w:r>
      <w:r w:rsidR="0011202E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який складатиме </w:t>
      </w:r>
      <w:r w:rsidR="0011202E">
        <w:rPr>
          <w:rFonts w:ascii="Times New Roman" w:hAnsi="Times New Roman" w:cs="Times New Roman"/>
          <w:iCs/>
          <w:sz w:val="26"/>
          <w:szCs w:val="26"/>
          <w:lang w:val="uk-UA"/>
        </w:rPr>
        <w:br/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13</w:t>
      </w:r>
      <w:r w:rsidR="00FB5AE5" w:rsidRPr="00FB5AE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2</w:t>
      </w:r>
      <w:r w:rsidR="00572FEF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75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,</w:t>
      </w:r>
      <w:r w:rsidR="00572FEF">
        <w:rPr>
          <w:rFonts w:ascii="Times New Roman" w:eastAsia="Calibri" w:hAnsi="Times New Roman" w:cs="Times New Roman"/>
          <w:iCs/>
          <w:sz w:val="26"/>
          <w:szCs w:val="26"/>
          <w:lang w:val="uk-UA"/>
        </w:rPr>
        <w:t>76</w:t>
      </w:r>
      <w:r w:rsidRPr="00FB5AE5">
        <w:rPr>
          <w:rFonts w:ascii="Times New Roman" w:eastAsia="Calibri" w:hAnsi="Times New Roman" w:cs="Times New Roman"/>
          <w:iCs/>
          <w:sz w:val="26"/>
          <w:szCs w:val="26"/>
          <w:lang w:val="uk-UA"/>
        </w:rPr>
        <w:t xml:space="preserve"> грн. </w:t>
      </w:r>
    </w:p>
    <w:p w14:paraId="562F6C30" w14:textId="77777777" w:rsidR="0070569B" w:rsidRPr="00335409" w:rsidRDefault="00335409" w:rsidP="006D784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409"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="0070569B" w:rsidRPr="00335409">
        <w:rPr>
          <w:rFonts w:ascii="Times New Roman" w:hAnsi="Times New Roman" w:cs="Times New Roman"/>
          <w:b/>
          <w:sz w:val="26"/>
          <w:szCs w:val="26"/>
          <w:lang w:val="uk-UA"/>
        </w:rPr>
        <w:t>. Правові аспекти</w:t>
      </w:r>
    </w:p>
    <w:p w14:paraId="74565BBB" w14:textId="77777777" w:rsidR="009E3A01" w:rsidRDefault="009E3A01" w:rsidP="006D7847">
      <w:pPr>
        <w:pStyle w:val="rvps2"/>
        <w:spacing w:before="0" w:beforeAutospacing="0" w:after="120" w:afterAutospacing="0"/>
        <w:ind w:firstLine="567"/>
        <w:rPr>
          <w:bCs/>
          <w:sz w:val="26"/>
          <w:szCs w:val="26"/>
          <w:shd w:val="clear" w:color="auto" w:fill="FFFFFF"/>
          <w:lang w:val="uk-UA"/>
        </w:rPr>
      </w:pPr>
      <w:r w:rsidRPr="0070569B">
        <w:rPr>
          <w:sz w:val="26"/>
          <w:szCs w:val="26"/>
          <w:lang w:val="uk-UA"/>
        </w:rPr>
        <w:t>Закону України «Про інвестиційну діяльність»</w:t>
      </w:r>
    </w:p>
    <w:p w14:paraId="3009FD29" w14:textId="77777777" w:rsidR="009E3A01" w:rsidRDefault="009E3A01" w:rsidP="006D7847">
      <w:pPr>
        <w:pStyle w:val="rvps2"/>
        <w:spacing w:before="0" w:beforeAutospacing="0" w:after="120" w:afterAutospacing="0"/>
        <w:ind w:firstLine="567"/>
        <w:rPr>
          <w:sz w:val="26"/>
          <w:szCs w:val="26"/>
          <w:lang w:val="uk-UA"/>
        </w:rPr>
      </w:pPr>
      <w:r w:rsidRPr="0070569B">
        <w:rPr>
          <w:sz w:val="26"/>
          <w:szCs w:val="26"/>
          <w:lang w:val="uk-UA"/>
        </w:rPr>
        <w:t>Закону України «Про військово-цивільні адміністрації»</w:t>
      </w:r>
    </w:p>
    <w:p w14:paraId="0A41DAD9" w14:textId="77777777" w:rsidR="0070569B" w:rsidRDefault="0070569B" w:rsidP="006D7847">
      <w:pPr>
        <w:pStyle w:val="rvps2"/>
        <w:spacing w:before="0" w:beforeAutospacing="0" w:after="120" w:afterAutospacing="0"/>
        <w:ind w:firstLine="567"/>
        <w:jc w:val="both"/>
        <w:rPr>
          <w:rStyle w:val="rvts0"/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</w:t>
      </w:r>
      <w:r w:rsidRPr="0070569B">
        <w:rPr>
          <w:sz w:val="26"/>
          <w:szCs w:val="26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r w:rsidRPr="0070569B">
        <w:rPr>
          <w:rStyle w:val="rvts0"/>
          <w:sz w:val="26"/>
          <w:szCs w:val="26"/>
          <w:lang w:val="uk-UA"/>
        </w:rPr>
        <w:t>від 20 жовтня 2016 року № 281</w:t>
      </w:r>
      <w:r>
        <w:rPr>
          <w:rStyle w:val="rvts0"/>
          <w:sz w:val="26"/>
          <w:szCs w:val="26"/>
          <w:lang w:val="uk-UA"/>
        </w:rPr>
        <w:t xml:space="preserve"> </w:t>
      </w:r>
      <w:r>
        <w:rPr>
          <w:rStyle w:val="rvts0"/>
          <w:sz w:val="26"/>
          <w:szCs w:val="26"/>
          <w:lang w:val="uk-UA"/>
        </w:rPr>
        <w:br/>
      </w:r>
      <w:r>
        <w:rPr>
          <w:bCs/>
          <w:sz w:val="26"/>
          <w:szCs w:val="26"/>
          <w:shd w:val="clear" w:color="auto" w:fill="FFFFFF"/>
          <w:lang w:val="uk-UA"/>
        </w:rPr>
        <w:t>«Про затвердження</w:t>
      </w:r>
      <w:r w:rsidRPr="0070569B">
        <w:rPr>
          <w:bCs/>
          <w:sz w:val="26"/>
          <w:szCs w:val="26"/>
          <w:shd w:val="clear" w:color="auto" w:fill="FFFFFF"/>
          <w:lang w:val="uk-UA"/>
        </w:rPr>
        <w:t xml:space="preserve"> Порядку</w:t>
      </w:r>
      <w:r w:rsidRPr="0070569B">
        <w:rPr>
          <w:sz w:val="26"/>
          <w:szCs w:val="26"/>
          <w:lang w:val="uk-UA"/>
        </w:rPr>
        <w:t xml:space="preserve"> розрахунку розміру кошторисної заробітної плати, який враховується при визначенні вартості будівництва об’єктів</w:t>
      </w:r>
      <w:r>
        <w:rPr>
          <w:sz w:val="26"/>
          <w:szCs w:val="26"/>
          <w:lang w:val="uk-UA"/>
        </w:rPr>
        <w:t>»</w:t>
      </w:r>
      <w:r w:rsidR="0011202E">
        <w:rPr>
          <w:sz w:val="26"/>
          <w:szCs w:val="26"/>
          <w:lang w:val="uk-UA"/>
        </w:rPr>
        <w:t>, зареєстрований в Міністерстві юстиції України 22 червня 2020 року за № 549/34832</w:t>
      </w:r>
      <w:r w:rsidR="009E3A01">
        <w:rPr>
          <w:rStyle w:val="rvts0"/>
          <w:color w:val="000000"/>
          <w:sz w:val="26"/>
          <w:szCs w:val="26"/>
          <w:lang w:val="uk-UA"/>
        </w:rPr>
        <w:t xml:space="preserve"> </w:t>
      </w:r>
      <w:r w:rsidRPr="0070569B">
        <w:rPr>
          <w:rStyle w:val="rvts0"/>
          <w:sz w:val="26"/>
          <w:szCs w:val="26"/>
          <w:lang w:val="uk-UA"/>
        </w:rPr>
        <w:t>(</w:t>
      </w:r>
      <w:r w:rsidRPr="0070569B">
        <w:rPr>
          <w:rStyle w:val="rvts9"/>
          <w:sz w:val="26"/>
          <w:szCs w:val="26"/>
          <w:lang w:val="uk-UA"/>
        </w:rPr>
        <w:t>у редакції наказу Міністерства</w:t>
      </w:r>
      <w:r w:rsidRPr="0070569B">
        <w:rPr>
          <w:rStyle w:val="rvts0"/>
          <w:sz w:val="26"/>
          <w:szCs w:val="26"/>
          <w:lang w:val="uk-UA"/>
        </w:rPr>
        <w:t xml:space="preserve"> </w:t>
      </w:r>
      <w:r w:rsidRPr="0070569B">
        <w:rPr>
          <w:rStyle w:val="rvts9"/>
          <w:sz w:val="26"/>
          <w:szCs w:val="26"/>
          <w:lang w:val="uk-UA"/>
        </w:rPr>
        <w:t xml:space="preserve">регіонального розвитку, будівництва та житлово-комунального господарства України від </w:t>
      </w:r>
      <w:hyperlink r:id="rId9" w:anchor="n14" w:tgtFrame="_blank" w:history="1">
        <w:r w:rsidRPr="00FB5AE5">
          <w:rPr>
            <w:rStyle w:val="ac"/>
            <w:color w:val="000000"/>
            <w:sz w:val="26"/>
            <w:szCs w:val="26"/>
            <w:u w:val="none"/>
            <w:lang w:val="uk-UA"/>
          </w:rPr>
          <w:t>27 липня 2018 року № 196</w:t>
        </w:r>
      </w:hyperlink>
      <w:r w:rsidRPr="00FB5AE5">
        <w:rPr>
          <w:rStyle w:val="rvts0"/>
          <w:color w:val="000000"/>
          <w:sz w:val="26"/>
          <w:szCs w:val="26"/>
          <w:lang w:val="uk-UA"/>
        </w:rPr>
        <w:t>)</w:t>
      </w:r>
      <w:r w:rsidR="00A83ECB">
        <w:rPr>
          <w:rStyle w:val="rvts0"/>
          <w:color w:val="000000"/>
          <w:sz w:val="26"/>
          <w:szCs w:val="26"/>
          <w:lang w:val="uk-UA"/>
        </w:rPr>
        <w:t>.</w:t>
      </w:r>
    </w:p>
    <w:p w14:paraId="1B757F37" w14:textId="77777777" w:rsidR="0011202E" w:rsidRDefault="0011202E" w:rsidP="006D7847">
      <w:pPr>
        <w:pStyle w:val="rvps2"/>
        <w:spacing w:before="0" w:beforeAutospacing="0" w:after="120" w:afterAutospacing="0"/>
        <w:ind w:firstLine="567"/>
        <w:jc w:val="both"/>
        <w:rPr>
          <w:rStyle w:val="rvts0"/>
          <w:color w:val="000000"/>
          <w:sz w:val="26"/>
          <w:szCs w:val="26"/>
          <w:lang w:val="uk-UA"/>
        </w:rPr>
      </w:pPr>
    </w:p>
    <w:p w14:paraId="059E264B" w14:textId="77777777" w:rsidR="0011202E" w:rsidRDefault="0011202E" w:rsidP="006D7847">
      <w:pPr>
        <w:pStyle w:val="rvps2"/>
        <w:spacing w:before="0" w:beforeAutospacing="0" w:after="120" w:afterAutospacing="0"/>
        <w:ind w:firstLine="567"/>
        <w:jc w:val="both"/>
        <w:rPr>
          <w:rStyle w:val="rvts0"/>
          <w:color w:val="000000"/>
          <w:sz w:val="26"/>
          <w:szCs w:val="26"/>
          <w:lang w:val="uk-UA"/>
        </w:rPr>
      </w:pPr>
    </w:p>
    <w:p w14:paraId="1F2FBF66" w14:textId="77777777" w:rsidR="009A3C1F" w:rsidRPr="00335409" w:rsidRDefault="00335409" w:rsidP="006D7847">
      <w:pPr>
        <w:spacing w:after="120" w:line="240" w:lineRule="auto"/>
        <w:ind w:firstLine="567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5</w:t>
      </w:r>
      <w:r w:rsidR="009A3C1F" w:rsidRPr="00335409">
        <w:rPr>
          <w:rFonts w:ascii="Times New Roman" w:hAnsi="Times New Roman" w:cs="Times New Roman"/>
          <w:b/>
          <w:sz w:val="26"/>
          <w:szCs w:val="26"/>
          <w:lang w:val="uk-UA"/>
        </w:rPr>
        <w:t>. Фінансово-економічне обґрунтування</w:t>
      </w:r>
    </w:p>
    <w:p w14:paraId="05CE6FB8" w14:textId="77777777" w:rsidR="00474B20" w:rsidRDefault="00474B20" w:rsidP="006D78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Фінансування здійснюватиметься в межах коштів, передбачених </w:t>
      </w:r>
      <w:r w:rsidR="0011202E">
        <w:rPr>
          <w:rFonts w:ascii="Times New Roman" w:hAnsi="Times New Roman" w:cs="Times New Roman"/>
          <w:sz w:val="26"/>
          <w:szCs w:val="26"/>
          <w:lang w:val="uk-UA"/>
        </w:rPr>
        <w:t xml:space="preserve">в обласному бюджеті 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на реалізацію відповідно до затверджених згідно із нормами </w:t>
      </w:r>
      <w:r w:rsidR="00020BF7">
        <w:rPr>
          <w:rFonts w:ascii="Times New Roman" w:hAnsi="Times New Roman" w:cs="Times New Roman"/>
          <w:sz w:val="26"/>
          <w:szCs w:val="26"/>
          <w:lang w:val="uk-UA"/>
        </w:rPr>
        <w:t>чинного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законодавства </w:t>
      </w:r>
      <w:proofErr w:type="spellStart"/>
      <w:r w:rsidRPr="00C97E3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573112" w:rsidRPr="00C97E3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>ктів</w:t>
      </w:r>
      <w:proofErr w:type="spellEnd"/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(нове будівництво, реконструкція, капітальний ремонт, модернізація, реставрація тощо).</w:t>
      </w:r>
      <w:r w:rsidRPr="00474B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5BA09A24" w14:textId="77777777" w:rsidR="00C54F1E" w:rsidRPr="00335409" w:rsidRDefault="00335409" w:rsidP="006D7847">
      <w:pPr>
        <w:spacing w:before="120" w:after="12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35409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C54F1E" w:rsidRPr="00335409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Позиція заінтересованих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сторін</w:t>
      </w:r>
    </w:p>
    <w:p w14:paraId="3B464F0A" w14:textId="77777777" w:rsidR="009E3A01" w:rsidRDefault="00F153C3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6">
        <w:rPr>
          <w:rFonts w:ascii="Times New Roman" w:hAnsi="Times New Roman" w:cs="Times New Roman"/>
          <w:sz w:val="26"/>
          <w:szCs w:val="26"/>
          <w:lang w:val="uk-UA"/>
        </w:rPr>
        <w:t>Проведено консультаці</w:t>
      </w:r>
      <w:r w:rsidR="009E3A01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із Донецькою обласною радою професійних спілок. </w:t>
      </w:r>
    </w:p>
    <w:p w14:paraId="1353050F" w14:textId="77777777" w:rsidR="009E3A01" w:rsidRPr="009E3A01" w:rsidRDefault="009E3A01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6">
        <w:rPr>
          <w:rFonts w:ascii="Times New Roman" w:hAnsi="Times New Roman" w:cs="Times New Roman"/>
          <w:sz w:val="26"/>
          <w:szCs w:val="26"/>
          <w:lang w:val="uk-UA"/>
        </w:rPr>
        <w:t>Проведено консультаці</w:t>
      </w:r>
      <w:r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із </w:t>
      </w:r>
      <w:r>
        <w:rPr>
          <w:rFonts w:ascii="Times New Roman" w:hAnsi="Times New Roman" w:cs="Times New Roman"/>
          <w:sz w:val="26"/>
          <w:szCs w:val="26"/>
          <w:lang w:val="uk-UA"/>
        </w:rPr>
        <w:t>Об</w:t>
      </w:r>
      <w:r w:rsidRPr="009E3A01">
        <w:rPr>
          <w:rFonts w:ascii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єднанням організацій роботодавців Донецької області</w:t>
      </w:r>
      <w:r w:rsidR="00A92A8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2F5BC6E" w14:textId="77777777" w:rsidR="009E468D" w:rsidRPr="00C97E36" w:rsidRDefault="00356904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97E3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C97E36" w:rsidRPr="00C97E3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5D83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погоджен</w:t>
      </w:r>
      <w:r w:rsidR="00D11EF8" w:rsidRPr="00C97E36">
        <w:rPr>
          <w:rFonts w:ascii="Times New Roman" w:hAnsi="Times New Roman" w:cs="Times New Roman"/>
          <w:sz w:val="26"/>
          <w:szCs w:val="26"/>
          <w:lang w:val="uk-UA"/>
        </w:rPr>
        <w:t>о без зауважень (довідк</w:t>
      </w:r>
      <w:r w:rsidR="00335409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11EF8"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дода</w:t>
      </w:r>
      <w:r w:rsidR="00335409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D11EF8" w:rsidRPr="00C97E36">
        <w:rPr>
          <w:rFonts w:ascii="Times New Roman" w:hAnsi="Times New Roman" w:cs="Times New Roman"/>
          <w:sz w:val="26"/>
          <w:szCs w:val="26"/>
          <w:lang w:val="uk-UA"/>
        </w:rPr>
        <w:t>ться).</w:t>
      </w:r>
    </w:p>
    <w:p w14:paraId="584AB9B3" w14:textId="77777777" w:rsidR="00C1431C" w:rsidRPr="00C1431C" w:rsidRDefault="009E468D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Реалізація </w:t>
      </w:r>
      <w:r w:rsidR="00CF5D83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="00A83ECB">
        <w:rPr>
          <w:rFonts w:ascii="Times New Roman" w:hAnsi="Times New Roman" w:cs="Times New Roman"/>
          <w:sz w:val="26"/>
          <w:szCs w:val="26"/>
          <w:lang w:val="uk-UA"/>
        </w:rPr>
        <w:t xml:space="preserve"> не матиме </w:t>
      </w:r>
      <w:r w:rsidR="00A83ECB" w:rsidRPr="00C1431C">
        <w:rPr>
          <w:rFonts w:ascii="Times New Roman" w:hAnsi="Times New Roman" w:cs="Times New Roman"/>
          <w:sz w:val="26"/>
          <w:szCs w:val="26"/>
          <w:lang w:val="uk-UA"/>
        </w:rPr>
        <w:t>вплив</w:t>
      </w:r>
      <w:r w:rsidRPr="00C1431C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="00C1431C" w:rsidRPr="00C1431C">
        <w:rPr>
          <w:rFonts w:ascii="Times New Roman" w:eastAsia="Calibri" w:hAnsi="Times New Roman" w:cs="Times New Roman"/>
          <w:sz w:val="26"/>
          <w:szCs w:val="26"/>
        </w:rPr>
        <w:t>інтереси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окремих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верств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груп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населення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об’єднаних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спільними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інтересами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суб’єктів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господарювання</w:t>
      </w:r>
      <w:proofErr w:type="spellEnd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431C" w:rsidRPr="00C1431C">
        <w:rPr>
          <w:rFonts w:ascii="Times New Roman" w:eastAsia="Calibri" w:hAnsi="Times New Roman" w:cs="Times New Roman"/>
          <w:color w:val="000000"/>
          <w:sz w:val="26"/>
          <w:szCs w:val="26"/>
        </w:rPr>
        <w:t>тощо</w:t>
      </w:r>
      <w:proofErr w:type="spellEnd"/>
      <w:r w:rsidR="00C1431C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.</w:t>
      </w:r>
    </w:p>
    <w:p w14:paraId="45C2FE0A" w14:textId="77777777" w:rsidR="009E468D" w:rsidRPr="00C97E36" w:rsidRDefault="009E468D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97E3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573112" w:rsidRPr="00C97E3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5D83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6498A2B1" w14:textId="77777777" w:rsidR="009E468D" w:rsidRPr="00C97E36" w:rsidRDefault="009E468D" w:rsidP="006D7847">
      <w:pPr>
        <w:pStyle w:val="a3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97E36">
        <w:rPr>
          <w:rFonts w:ascii="Times New Roman" w:hAnsi="Times New Roman" w:cs="Times New Roman"/>
          <w:sz w:val="26"/>
          <w:szCs w:val="26"/>
          <w:lang w:val="uk-UA"/>
        </w:rPr>
        <w:t>Про</w:t>
      </w:r>
      <w:r w:rsidR="00573112" w:rsidRPr="00C97E36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F5D83">
        <w:rPr>
          <w:rFonts w:ascii="Times New Roman" w:hAnsi="Times New Roman" w:cs="Times New Roman"/>
          <w:sz w:val="26"/>
          <w:szCs w:val="26"/>
          <w:lang w:val="uk-UA"/>
        </w:rPr>
        <w:t>розпорядження</w:t>
      </w:r>
      <w:r w:rsidRPr="00C97E36">
        <w:rPr>
          <w:rFonts w:ascii="Times New Roman" w:hAnsi="Times New Roman" w:cs="Times New Roman"/>
          <w:sz w:val="26"/>
          <w:szCs w:val="26"/>
          <w:lang w:val="uk-UA"/>
        </w:rPr>
        <w:t xml:space="preserve"> не стосується прав осіб з інвалідністю.</w:t>
      </w:r>
    </w:p>
    <w:p w14:paraId="4EA65111" w14:textId="77777777" w:rsidR="00A92A8E" w:rsidRDefault="009E468D" w:rsidP="006D7847">
      <w:pPr>
        <w:pStyle w:val="rvps2"/>
        <w:spacing w:before="0" w:beforeAutospacing="0" w:after="120" w:afterAutospacing="0"/>
        <w:ind w:firstLine="567"/>
        <w:jc w:val="both"/>
        <w:rPr>
          <w:sz w:val="26"/>
          <w:szCs w:val="26"/>
          <w:lang w:val="uk-UA"/>
        </w:rPr>
      </w:pPr>
      <w:proofErr w:type="spellStart"/>
      <w:r w:rsidRPr="00C97E36">
        <w:rPr>
          <w:sz w:val="26"/>
          <w:szCs w:val="26"/>
          <w:lang w:val="uk-UA"/>
        </w:rPr>
        <w:t>Про</w:t>
      </w:r>
      <w:r w:rsidR="00573112" w:rsidRPr="00C97E36">
        <w:rPr>
          <w:sz w:val="26"/>
          <w:szCs w:val="26"/>
          <w:lang w:val="uk-UA"/>
        </w:rPr>
        <w:t>є</w:t>
      </w:r>
      <w:r w:rsidRPr="00C97E36">
        <w:rPr>
          <w:sz w:val="26"/>
          <w:szCs w:val="26"/>
          <w:lang w:val="uk-UA"/>
        </w:rPr>
        <w:t>кт</w:t>
      </w:r>
      <w:proofErr w:type="spellEnd"/>
      <w:r w:rsidRPr="00C97E36">
        <w:rPr>
          <w:sz w:val="26"/>
          <w:szCs w:val="26"/>
          <w:lang w:val="uk-UA"/>
        </w:rPr>
        <w:t xml:space="preserve"> </w:t>
      </w:r>
      <w:r w:rsidR="00CF5D83">
        <w:rPr>
          <w:sz w:val="26"/>
          <w:szCs w:val="26"/>
          <w:lang w:val="uk-UA"/>
        </w:rPr>
        <w:t>розпорядження</w:t>
      </w:r>
      <w:r w:rsidRPr="00C97E36">
        <w:rPr>
          <w:sz w:val="26"/>
          <w:szCs w:val="26"/>
          <w:lang w:val="uk-UA"/>
        </w:rPr>
        <w:t xml:space="preserve"> не стосується сфери наукової та науково-технічної діяльності.</w:t>
      </w:r>
    </w:p>
    <w:p w14:paraId="5D80E12D" w14:textId="77777777" w:rsidR="00A92A8E" w:rsidRDefault="00335409" w:rsidP="006D7847">
      <w:pPr>
        <w:pStyle w:val="rvps2"/>
        <w:spacing w:before="120" w:beforeAutospacing="0" w:after="120" w:afterAutospacing="0"/>
        <w:ind w:firstLine="567"/>
        <w:jc w:val="both"/>
        <w:rPr>
          <w:b/>
          <w:sz w:val="26"/>
          <w:szCs w:val="26"/>
          <w:lang w:val="uk-UA"/>
        </w:rPr>
      </w:pPr>
      <w:r w:rsidRPr="00335409">
        <w:rPr>
          <w:b/>
          <w:sz w:val="26"/>
          <w:szCs w:val="26"/>
          <w:lang w:val="uk-UA"/>
        </w:rPr>
        <w:t>7</w:t>
      </w:r>
      <w:r w:rsidR="00A92A8E" w:rsidRPr="00335409">
        <w:rPr>
          <w:b/>
          <w:sz w:val="26"/>
          <w:szCs w:val="26"/>
          <w:lang w:val="uk-UA"/>
        </w:rPr>
        <w:t xml:space="preserve">. </w:t>
      </w:r>
      <w:r w:rsidRPr="00335409">
        <w:rPr>
          <w:b/>
          <w:sz w:val="26"/>
          <w:szCs w:val="26"/>
          <w:lang w:val="uk-UA"/>
        </w:rPr>
        <w:t>Оцінка відповідності</w:t>
      </w:r>
    </w:p>
    <w:p w14:paraId="344B59AF" w14:textId="77777777" w:rsidR="00FB5AE5" w:rsidRPr="00FB5AE5" w:rsidRDefault="00FB5AE5" w:rsidP="00FB5AE5">
      <w:pPr>
        <w:pStyle w:val="a3"/>
        <w:spacing w:after="12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B5A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Міжнародно-правові зобов’язання України у сфері європейської інтеграції щодо предмета правового регулювання </w:t>
      </w:r>
      <w:proofErr w:type="spellStart"/>
      <w:r w:rsidRPr="00FB5A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проєкту</w:t>
      </w:r>
      <w:proofErr w:type="spellEnd"/>
      <w:r w:rsidRPr="00FB5AE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розпорядження відсутні.</w:t>
      </w:r>
    </w:p>
    <w:p w14:paraId="49BC5C59" w14:textId="77777777" w:rsidR="00FB5AE5" w:rsidRPr="00FB5AE5" w:rsidRDefault="00FB5AE5" w:rsidP="00FB5AE5">
      <w:pPr>
        <w:pStyle w:val="rvps2"/>
        <w:spacing w:before="0" w:beforeAutospacing="0" w:after="120" w:afterAutospacing="0"/>
        <w:ind w:firstLine="567"/>
        <w:jc w:val="both"/>
        <w:rPr>
          <w:rStyle w:val="rvts0"/>
          <w:sz w:val="26"/>
          <w:szCs w:val="26"/>
          <w:lang w:val="uk-UA"/>
        </w:rPr>
      </w:pPr>
      <w:proofErr w:type="spellStart"/>
      <w:r w:rsidRPr="00FB5AE5">
        <w:rPr>
          <w:rStyle w:val="rvts0"/>
          <w:sz w:val="26"/>
          <w:szCs w:val="26"/>
          <w:lang w:val="uk-UA"/>
        </w:rPr>
        <w:t>Проєкт</w:t>
      </w:r>
      <w:proofErr w:type="spellEnd"/>
      <w:r w:rsidRPr="00FB5AE5">
        <w:rPr>
          <w:rStyle w:val="rvts0"/>
          <w:sz w:val="26"/>
          <w:szCs w:val="26"/>
          <w:lang w:val="uk-UA"/>
        </w:rPr>
        <w:t xml:space="preserve"> розпорядження не </w:t>
      </w:r>
      <w:proofErr w:type="spellStart"/>
      <w:r w:rsidRPr="00FB5AE5">
        <w:rPr>
          <w:rStyle w:val="rvts0"/>
          <w:sz w:val="26"/>
          <w:szCs w:val="26"/>
        </w:rPr>
        <w:t>стосуються</w:t>
      </w:r>
      <w:proofErr w:type="spellEnd"/>
      <w:r w:rsidRPr="00FB5AE5">
        <w:rPr>
          <w:rStyle w:val="rvts0"/>
          <w:sz w:val="26"/>
          <w:szCs w:val="26"/>
        </w:rPr>
        <w:t xml:space="preserve"> прав та свобод, </w:t>
      </w:r>
      <w:proofErr w:type="spellStart"/>
      <w:r w:rsidRPr="00FB5AE5">
        <w:rPr>
          <w:rStyle w:val="rvts0"/>
          <w:sz w:val="26"/>
          <w:szCs w:val="26"/>
        </w:rPr>
        <w:t>гарантованих</w:t>
      </w:r>
      <w:proofErr w:type="spellEnd"/>
      <w:r w:rsidRPr="00FB5AE5">
        <w:rPr>
          <w:rStyle w:val="rvts0"/>
          <w:sz w:val="26"/>
          <w:szCs w:val="26"/>
        </w:rPr>
        <w:t xml:space="preserve"> </w:t>
      </w:r>
      <w:proofErr w:type="spellStart"/>
      <w:r w:rsidRPr="00FB5AE5">
        <w:rPr>
          <w:rStyle w:val="rvts0"/>
          <w:sz w:val="26"/>
          <w:szCs w:val="26"/>
        </w:rPr>
        <w:t>Конвенцією</w:t>
      </w:r>
      <w:proofErr w:type="spellEnd"/>
      <w:r w:rsidRPr="00FB5AE5">
        <w:rPr>
          <w:rStyle w:val="rvts0"/>
          <w:sz w:val="26"/>
          <w:szCs w:val="26"/>
        </w:rPr>
        <w:t xml:space="preserve"> про </w:t>
      </w:r>
      <w:proofErr w:type="spellStart"/>
      <w:r w:rsidRPr="00FB5AE5">
        <w:rPr>
          <w:rStyle w:val="rvts0"/>
          <w:sz w:val="26"/>
          <w:szCs w:val="26"/>
        </w:rPr>
        <w:t>захист</w:t>
      </w:r>
      <w:proofErr w:type="spellEnd"/>
      <w:r w:rsidRPr="00FB5AE5">
        <w:rPr>
          <w:rStyle w:val="rvts0"/>
          <w:sz w:val="26"/>
          <w:szCs w:val="26"/>
        </w:rPr>
        <w:t xml:space="preserve"> прав </w:t>
      </w:r>
      <w:proofErr w:type="spellStart"/>
      <w:r w:rsidRPr="00FB5AE5">
        <w:rPr>
          <w:rStyle w:val="rvts0"/>
          <w:sz w:val="26"/>
          <w:szCs w:val="26"/>
        </w:rPr>
        <w:t>людини</w:t>
      </w:r>
      <w:proofErr w:type="spellEnd"/>
      <w:r w:rsidRPr="00FB5AE5">
        <w:rPr>
          <w:rStyle w:val="rvts0"/>
          <w:sz w:val="26"/>
          <w:szCs w:val="26"/>
        </w:rPr>
        <w:t xml:space="preserve"> і </w:t>
      </w:r>
      <w:proofErr w:type="spellStart"/>
      <w:r w:rsidRPr="00FB5AE5">
        <w:rPr>
          <w:rStyle w:val="rvts0"/>
          <w:sz w:val="26"/>
          <w:szCs w:val="26"/>
        </w:rPr>
        <w:t>основоположних</w:t>
      </w:r>
      <w:proofErr w:type="spellEnd"/>
      <w:r w:rsidRPr="00FB5AE5">
        <w:rPr>
          <w:rStyle w:val="rvts0"/>
          <w:sz w:val="26"/>
          <w:szCs w:val="26"/>
        </w:rPr>
        <w:t xml:space="preserve"> свобод;</w:t>
      </w:r>
    </w:p>
    <w:p w14:paraId="5A2FB100" w14:textId="77777777" w:rsidR="00FB5AE5" w:rsidRPr="00FB5AE5" w:rsidRDefault="00FB5AE5" w:rsidP="00FB5AE5">
      <w:pPr>
        <w:pStyle w:val="rvps2"/>
        <w:spacing w:before="0" w:beforeAutospacing="0" w:after="120" w:afterAutospacing="0"/>
        <w:ind w:firstLine="567"/>
        <w:jc w:val="both"/>
        <w:rPr>
          <w:rStyle w:val="rvts0"/>
          <w:sz w:val="26"/>
          <w:szCs w:val="26"/>
          <w:lang w:val="uk-UA"/>
        </w:rPr>
      </w:pPr>
      <w:r w:rsidRPr="00FB5AE5">
        <w:rPr>
          <w:rStyle w:val="rvts0"/>
          <w:sz w:val="26"/>
          <w:szCs w:val="26"/>
          <w:lang w:val="uk-UA"/>
        </w:rPr>
        <w:t xml:space="preserve">В </w:t>
      </w:r>
      <w:proofErr w:type="spellStart"/>
      <w:r w:rsidRPr="00FB5AE5">
        <w:rPr>
          <w:rStyle w:val="rvts0"/>
          <w:sz w:val="26"/>
          <w:szCs w:val="26"/>
          <w:lang w:val="uk-UA"/>
        </w:rPr>
        <w:t>проєкті</w:t>
      </w:r>
      <w:proofErr w:type="spellEnd"/>
      <w:r w:rsidRPr="00FB5AE5">
        <w:rPr>
          <w:rStyle w:val="rvts0"/>
          <w:sz w:val="26"/>
          <w:szCs w:val="26"/>
          <w:lang w:val="uk-UA"/>
        </w:rPr>
        <w:t xml:space="preserve"> розпорядження відсутні положення, що впливають на </w:t>
      </w:r>
      <w:proofErr w:type="spellStart"/>
      <w:r w:rsidRPr="00FB5AE5">
        <w:rPr>
          <w:rStyle w:val="rvts0"/>
          <w:sz w:val="26"/>
          <w:szCs w:val="26"/>
        </w:rPr>
        <w:t>забезпечення</w:t>
      </w:r>
      <w:proofErr w:type="spellEnd"/>
      <w:r w:rsidRPr="00FB5AE5">
        <w:rPr>
          <w:rStyle w:val="rvts0"/>
          <w:sz w:val="26"/>
          <w:szCs w:val="26"/>
        </w:rPr>
        <w:t xml:space="preserve"> </w:t>
      </w:r>
      <w:proofErr w:type="spellStart"/>
      <w:r w:rsidRPr="00FB5AE5">
        <w:rPr>
          <w:rStyle w:val="rvts0"/>
          <w:sz w:val="26"/>
          <w:szCs w:val="26"/>
        </w:rPr>
        <w:t>рівних</w:t>
      </w:r>
      <w:proofErr w:type="spellEnd"/>
      <w:r w:rsidRPr="00FB5AE5">
        <w:rPr>
          <w:rStyle w:val="rvts0"/>
          <w:sz w:val="26"/>
          <w:szCs w:val="26"/>
        </w:rPr>
        <w:t xml:space="preserve"> прав та </w:t>
      </w:r>
      <w:proofErr w:type="spellStart"/>
      <w:r w:rsidRPr="00FB5AE5">
        <w:rPr>
          <w:rStyle w:val="rvts0"/>
          <w:sz w:val="26"/>
          <w:szCs w:val="26"/>
        </w:rPr>
        <w:t>можливостей</w:t>
      </w:r>
      <w:proofErr w:type="spellEnd"/>
      <w:r w:rsidRPr="00FB5AE5">
        <w:rPr>
          <w:rStyle w:val="rvts0"/>
          <w:sz w:val="26"/>
          <w:szCs w:val="26"/>
        </w:rPr>
        <w:t xml:space="preserve"> </w:t>
      </w:r>
      <w:proofErr w:type="spellStart"/>
      <w:r w:rsidRPr="00FB5AE5">
        <w:rPr>
          <w:rStyle w:val="rvts0"/>
          <w:sz w:val="26"/>
          <w:szCs w:val="26"/>
        </w:rPr>
        <w:t>жінок</w:t>
      </w:r>
      <w:proofErr w:type="spellEnd"/>
      <w:r w:rsidRPr="00FB5AE5">
        <w:rPr>
          <w:rStyle w:val="rvts0"/>
          <w:sz w:val="26"/>
          <w:szCs w:val="26"/>
        </w:rPr>
        <w:t xml:space="preserve"> і </w:t>
      </w:r>
      <w:proofErr w:type="spellStart"/>
      <w:r w:rsidRPr="00FB5AE5">
        <w:rPr>
          <w:rStyle w:val="rvts0"/>
          <w:sz w:val="26"/>
          <w:szCs w:val="26"/>
        </w:rPr>
        <w:t>чоловіків</w:t>
      </w:r>
      <w:proofErr w:type="spellEnd"/>
      <w:r w:rsidRPr="00FB5AE5">
        <w:rPr>
          <w:rStyle w:val="rvts0"/>
          <w:sz w:val="26"/>
          <w:szCs w:val="26"/>
        </w:rPr>
        <w:t>;</w:t>
      </w:r>
    </w:p>
    <w:p w14:paraId="72A631B3" w14:textId="77777777" w:rsidR="00FB5AE5" w:rsidRDefault="00FB5AE5" w:rsidP="00FB5AE5">
      <w:pPr>
        <w:pStyle w:val="rvps2"/>
        <w:spacing w:before="0" w:beforeAutospacing="0" w:after="120" w:afterAutospacing="0"/>
        <w:ind w:firstLine="567"/>
        <w:jc w:val="both"/>
        <w:rPr>
          <w:rStyle w:val="rvts0"/>
          <w:sz w:val="26"/>
          <w:szCs w:val="26"/>
          <w:lang w:val="uk-UA"/>
        </w:rPr>
      </w:pPr>
      <w:r w:rsidRPr="00FB5AE5">
        <w:rPr>
          <w:rStyle w:val="rvts0"/>
          <w:sz w:val="26"/>
          <w:szCs w:val="26"/>
          <w:lang w:val="uk-UA"/>
        </w:rPr>
        <w:t xml:space="preserve">В </w:t>
      </w:r>
      <w:proofErr w:type="spellStart"/>
      <w:r w:rsidRPr="00FB5AE5">
        <w:rPr>
          <w:rStyle w:val="rvts0"/>
          <w:sz w:val="26"/>
          <w:szCs w:val="26"/>
          <w:lang w:val="uk-UA"/>
        </w:rPr>
        <w:t>проєкті</w:t>
      </w:r>
      <w:proofErr w:type="spellEnd"/>
      <w:r w:rsidRPr="00FB5AE5">
        <w:rPr>
          <w:rStyle w:val="rvts0"/>
          <w:sz w:val="26"/>
          <w:szCs w:val="26"/>
          <w:lang w:val="uk-UA"/>
        </w:rPr>
        <w:t xml:space="preserve"> розпорядження відсутні положення, що містять ризики вчинення корупційних правопорушень та правопорушень, пов’язаних з корупцією;</w:t>
      </w:r>
    </w:p>
    <w:p w14:paraId="6CCDA506" w14:textId="77777777" w:rsidR="00FB5AE5" w:rsidRPr="00FB5AE5" w:rsidRDefault="00FB5AE5" w:rsidP="006D7847">
      <w:pPr>
        <w:pStyle w:val="rvps2"/>
        <w:spacing w:before="0" w:beforeAutospacing="0" w:after="120" w:afterAutospacing="0"/>
        <w:ind w:firstLine="567"/>
        <w:jc w:val="both"/>
        <w:rPr>
          <w:b/>
          <w:sz w:val="26"/>
          <w:szCs w:val="26"/>
          <w:lang w:val="uk-UA"/>
        </w:rPr>
      </w:pPr>
      <w:r w:rsidRPr="00FB5AE5">
        <w:rPr>
          <w:rStyle w:val="rvts0"/>
          <w:sz w:val="26"/>
          <w:szCs w:val="26"/>
          <w:lang w:val="uk-UA"/>
        </w:rPr>
        <w:t xml:space="preserve">В </w:t>
      </w:r>
      <w:proofErr w:type="spellStart"/>
      <w:r w:rsidRPr="00FB5AE5">
        <w:rPr>
          <w:rStyle w:val="rvts0"/>
          <w:sz w:val="26"/>
          <w:szCs w:val="26"/>
          <w:lang w:val="uk-UA"/>
        </w:rPr>
        <w:t>проєкті</w:t>
      </w:r>
      <w:proofErr w:type="spellEnd"/>
      <w:r w:rsidRPr="00FB5AE5">
        <w:rPr>
          <w:rStyle w:val="rvts0"/>
          <w:sz w:val="26"/>
          <w:szCs w:val="26"/>
          <w:lang w:val="uk-UA"/>
        </w:rPr>
        <w:t xml:space="preserve"> розпорядження відсутні положення, що </w:t>
      </w:r>
      <w:proofErr w:type="spellStart"/>
      <w:r w:rsidRPr="00FB5AE5">
        <w:rPr>
          <w:rStyle w:val="rvts0"/>
          <w:sz w:val="26"/>
          <w:szCs w:val="26"/>
        </w:rPr>
        <w:t>створюють</w:t>
      </w:r>
      <w:proofErr w:type="spellEnd"/>
      <w:r w:rsidRPr="00FB5AE5">
        <w:rPr>
          <w:rStyle w:val="rvts0"/>
          <w:sz w:val="26"/>
          <w:szCs w:val="26"/>
        </w:rPr>
        <w:t xml:space="preserve"> </w:t>
      </w:r>
      <w:proofErr w:type="spellStart"/>
      <w:r w:rsidRPr="00FB5AE5">
        <w:rPr>
          <w:rStyle w:val="rvts0"/>
          <w:sz w:val="26"/>
          <w:szCs w:val="26"/>
        </w:rPr>
        <w:t>підстави</w:t>
      </w:r>
      <w:proofErr w:type="spellEnd"/>
      <w:r w:rsidRPr="00FB5AE5">
        <w:rPr>
          <w:rStyle w:val="rvts0"/>
          <w:sz w:val="26"/>
          <w:szCs w:val="26"/>
        </w:rPr>
        <w:t xml:space="preserve"> для </w:t>
      </w:r>
      <w:proofErr w:type="spellStart"/>
      <w:r w:rsidRPr="00FB5AE5">
        <w:rPr>
          <w:rStyle w:val="rvts0"/>
          <w:sz w:val="26"/>
          <w:szCs w:val="26"/>
        </w:rPr>
        <w:t>дискримінації</w:t>
      </w:r>
      <w:proofErr w:type="spellEnd"/>
      <w:r w:rsidRPr="00FB5AE5">
        <w:rPr>
          <w:rStyle w:val="rvts0"/>
          <w:sz w:val="26"/>
          <w:szCs w:val="26"/>
        </w:rPr>
        <w:t>.</w:t>
      </w:r>
    </w:p>
    <w:p w14:paraId="2840C0E8" w14:textId="77777777" w:rsidR="00A92A8E" w:rsidRPr="00335409" w:rsidRDefault="00A92A8E" w:rsidP="006D7847">
      <w:pPr>
        <w:spacing w:after="120" w:line="240" w:lineRule="auto"/>
        <w:ind w:firstLine="567"/>
        <w:outlineLvl w:val="2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3" w:name="n1717"/>
      <w:bookmarkEnd w:id="3"/>
      <w:r w:rsidRPr="00335409">
        <w:rPr>
          <w:rFonts w:ascii="Times New Roman" w:hAnsi="Times New Roman" w:cs="Times New Roman"/>
          <w:b/>
          <w:sz w:val="26"/>
          <w:szCs w:val="26"/>
          <w:lang w:val="uk-UA"/>
        </w:rPr>
        <w:t>8. Прогноз результатів</w:t>
      </w:r>
    </w:p>
    <w:p w14:paraId="57354325" w14:textId="77777777" w:rsidR="00FB5AE5" w:rsidRDefault="00FB5AE5" w:rsidP="006D7847">
      <w:pPr>
        <w:pStyle w:val="rvps2"/>
        <w:spacing w:before="0" w:beforeAutospacing="0" w:after="12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Реалізація розпорядження вплине на:</w:t>
      </w:r>
    </w:p>
    <w:p w14:paraId="315DCB7E" w14:textId="77777777" w:rsidR="00FB5AE5" w:rsidRPr="00C5454A" w:rsidRDefault="00FB5AE5" w:rsidP="006D78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11EF8">
        <w:rPr>
          <w:rFonts w:ascii="Times New Roman" w:hAnsi="Times New Roman" w:cs="Times New Roman"/>
          <w:sz w:val="26"/>
          <w:szCs w:val="26"/>
          <w:lang w:val="uk-UA"/>
        </w:rPr>
        <w:t>ринок праці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рівень зайнятості населення,</w:t>
      </w:r>
      <w:r w:rsidRPr="003C1AB4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оскільки 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>підвищить привабливість будівельної галузі для працевлаштування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в цілому, дасть можливість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залуч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ити 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>працівників більш високої кваліфікації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>, підвищить попит на будівельну галузь серед молоді та випускників навчальних закладів</w:t>
      </w:r>
      <w:r>
        <w:rPr>
          <w:rFonts w:ascii="Times New Roman" w:hAnsi="Times New Roman" w:cs="Times New Roman"/>
          <w:sz w:val="26"/>
          <w:szCs w:val="26"/>
          <w:lang w:val="uk-UA"/>
        </w:rPr>
        <w:t>, підвищить їх мотивацію</w:t>
      </w:r>
      <w:r w:rsidRPr="001E25BF">
        <w:rPr>
          <w:rFonts w:ascii="Times New Roman" w:hAnsi="Times New Roman" w:cs="Times New Roman"/>
          <w:sz w:val="26"/>
          <w:szCs w:val="26"/>
          <w:lang w:val="uk-UA"/>
        </w:rPr>
        <w:t>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6546D92" w14:textId="77777777" w:rsidR="00FB5AE5" w:rsidRPr="001E25BF" w:rsidRDefault="00FB5AE5" w:rsidP="006D7847">
      <w:pPr>
        <w:spacing w:after="120" w:line="240" w:lineRule="auto"/>
        <w:ind w:firstLine="567"/>
        <w:jc w:val="both"/>
        <w:rPr>
          <w:rStyle w:val="ab"/>
          <w:rFonts w:ascii="Times New Roman" w:hAnsi="Times New Roman" w:cs="Times New Roman"/>
          <w:sz w:val="26"/>
          <w:szCs w:val="26"/>
          <w:lang w:val="uk-UA"/>
        </w:rPr>
      </w:pPr>
      <w:r w:rsidRPr="00C97E36">
        <w:rPr>
          <w:rFonts w:ascii="Times New Roman" w:hAnsi="Times New Roman" w:cs="Times New Roman"/>
          <w:sz w:val="26"/>
          <w:szCs w:val="26"/>
          <w:lang w:val="uk-UA"/>
        </w:rPr>
        <w:t>ринкове середовище, забезпечення захисту прав та інтересів суб’єктів господарювання, громадян і держави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>,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оскільки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дасть можливість 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>забезпечити соціальні гарантії</w:t>
      </w:r>
      <w:r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для працівників будівельної галузі,</w:t>
      </w:r>
      <w:r w:rsidRPr="00961B60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 встановлені законодавством України</w:t>
      </w:r>
      <w:r w:rsidRPr="003C1AB4">
        <w:rPr>
          <w:rStyle w:val="ab"/>
          <w:rFonts w:ascii="Times New Roman" w:hAnsi="Times New Roman" w:cs="Times New Roman"/>
          <w:b w:val="0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>підвищить економічний добробут громадян</w:t>
      </w:r>
      <w:r w:rsidRPr="001E25B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1FFC8136" w14:textId="77777777" w:rsidR="00A92A8E" w:rsidRDefault="00A92A8E" w:rsidP="006B134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47D67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Прийняття розпорядження дозволить здійснити на території області будівництво нових та реконструкцію і капітальний ремонт існуючих об’єктів соціального та комунального призначення з їх модернізацією, розширенням, переоснащенням для можливості поліпшення надання послуг населенню.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7B279B" w14:paraId="71D14AA1" w14:textId="77777777" w:rsidTr="007B279B">
        <w:tc>
          <w:tcPr>
            <w:tcW w:w="3285" w:type="dxa"/>
          </w:tcPr>
          <w:p w14:paraId="34F5C22B" w14:textId="77777777" w:rsidR="007B279B" w:rsidRPr="007B279B" w:rsidRDefault="007B279B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B279B">
              <w:rPr>
                <w:rStyle w:val="rvts0"/>
                <w:sz w:val="26"/>
                <w:szCs w:val="26"/>
              </w:rPr>
              <w:t>Заінтересована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r w:rsidRPr="007B279B">
              <w:rPr>
                <w:rStyle w:val="rvts0"/>
                <w:sz w:val="26"/>
                <w:szCs w:val="26"/>
              </w:rPr>
              <w:t>сторона</w:t>
            </w:r>
          </w:p>
        </w:tc>
        <w:tc>
          <w:tcPr>
            <w:tcW w:w="3285" w:type="dxa"/>
          </w:tcPr>
          <w:p w14:paraId="5326C562" w14:textId="77777777" w:rsidR="007B279B" w:rsidRPr="007B279B" w:rsidRDefault="007B279B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B279B">
              <w:rPr>
                <w:rStyle w:val="rvts0"/>
                <w:sz w:val="26"/>
                <w:szCs w:val="26"/>
              </w:rPr>
              <w:t>Вплив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proofErr w:type="spellStart"/>
            <w:r w:rsidRPr="007B279B">
              <w:rPr>
                <w:rStyle w:val="rvts0"/>
                <w:sz w:val="26"/>
                <w:szCs w:val="26"/>
              </w:rPr>
              <w:t>реалізації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r w:rsidRPr="007B279B">
              <w:rPr>
                <w:rStyle w:val="rvts0"/>
                <w:sz w:val="26"/>
                <w:szCs w:val="26"/>
              </w:rPr>
              <w:t>акта</w:t>
            </w:r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r w:rsidRPr="007B279B">
              <w:rPr>
                <w:rStyle w:val="rvts0"/>
                <w:sz w:val="26"/>
                <w:szCs w:val="26"/>
              </w:rPr>
              <w:t>на</w:t>
            </w:r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proofErr w:type="spellStart"/>
            <w:r w:rsidRPr="007B279B">
              <w:rPr>
                <w:rStyle w:val="rvts0"/>
                <w:sz w:val="26"/>
                <w:szCs w:val="26"/>
              </w:rPr>
              <w:t>заінтересовану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r w:rsidRPr="007B279B">
              <w:rPr>
                <w:rStyle w:val="rvts0"/>
                <w:sz w:val="26"/>
                <w:szCs w:val="26"/>
              </w:rPr>
              <w:t>сторону</w:t>
            </w:r>
          </w:p>
        </w:tc>
        <w:tc>
          <w:tcPr>
            <w:tcW w:w="3285" w:type="dxa"/>
          </w:tcPr>
          <w:p w14:paraId="116F31AC" w14:textId="77777777" w:rsidR="007B279B" w:rsidRPr="007B279B" w:rsidRDefault="007B279B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B279B">
              <w:rPr>
                <w:rStyle w:val="rvts0"/>
                <w:sz w:val="26"/>
                <w:szCs w:val="26"/>
              </w:rPr>
              <w:t>Пояснення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proofErr w:type="spellStart"/>
            <w:r w:rsidRPr="007B279B">
              <w:rPr>
                <w:rStyle w:val="rvts0"/>
                <w:sz w:val="26"/>
                <w:szCs w:val="26"/>
              </w:rPr>
              <w:t>очікуваного</w:t>
            </w:r>
            <w:proofErr w:type="spellEnd"/>
            <w:r w:rsidRPr="007B279B">
              <w:rPr>
                <w:rStyle w:val="rvts13"/>
                <w:sz w:val="26"/>
                <w:szCs w:val="26"/>
              </w:rPr>
              <w:t xml:space="preserve"> </w:t>
            </w:r>
            <w:proofErr w:type="spellStart"/>
            <w:r w:rsidRPr="007B279B">
              <w:rPr>
                <w:rStyle w:val="rvts0"/>
                <w:sz w:val="26"/>
                <w:szCs w:val="26"/>
              </w:rPr>
              <w:t>впливу</w:t>
            </w:r>
            <w:proofErr w:type="spellEnd"/>
          </w:p>
        </w:tc>
      </w:tr>
      <w:tr w:rsidR="000F1CC2" w:rsidRPr="00572FEF" w14:paraId="5C8BDA81" w14:textId="77777777" w:rsidTr="007B279B">
        <w:tc>
          <w:tcPr>
            <w:tcW w:w="3285" w:type="dxa"/>
          </w:tcPr>
          <w:p w14:paraId="0528F6B5" w14:textId="77777777" w:rsidR="000F1CC2" w:rsidRPr="007B279B" w:rsidRDefault="000F1CC2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r w:rsidRPr="00C97E36">
              <w:rPr>
                <w:sz w:val="26"/>
                <w:szCs w:val="26"/>
                <w:lang w:val="uk-UA"/>
              </w:rPr>
              <w:t>Донецьк</w:t>
            </w:r>
            <w:r>
              <w:rPr>
                <w:sz w:val="26"/>
                <w:szCs w:val="26"/>
                <w:lang w:val="uk-UA"/>
              </w:rPr>
              <w:t>а</w:t>
            </w:r>
            <w:r w:rsidRPr="00C97E36">
              <w:rPr>
                <w:sz w:val="26"/>
                <w:szCs w:val="26"/>
                <w:lang w:val="uk-UA"/>
              </w:rPr>
              <w:t xml:space="preserve"> обласн</w:t>
            </w:r>
            <w:r>
              <w:rPr>
                <w:sz w:val="26"/>
                <w:szCs w:val="26"/>
                <w:lang w:val="uk-UA"/>
              </w:rPr>
              <w:t>а</w:t>
            </w:r>
            <w:r w:rsidRPr="00C97E36">
              <w:rPr>
                <w:sz w:val="26"/>
                <w:szCs w:val="26"/>
                <w:lang w:val="uk-UA"/>
              </w:rPr>
              <w:t xml:space="preserve"> рад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  <w:r w:rsidRPr="00C97E36">
              <w:rPr>
                <w:sz w:val="26"/>
                <w:szCs w:val="26"/>
                <w:lang w:val="uk-UA"/>
              </w:rPr>
              <w:t>професійних спілок</w:t>
            </w:r>
          </w:p>
        </w:tc>
        <w:tc>
          <w:tcPr>
            <w:tcW w:w="3285" w:type="dxa"/>
          </w:tcPr>
          <w:p w14:paraId="0F8D26BE" w14:textId="77777777" w:rsidR="000F1CC2" w:rsidRPr="00A91646" w:rsidRDefault="000F1CC2" w:rsidP="000F1CC2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r>
              <w:rPr>
                <w:rStyle w:val="ab"/>
                <w:b w:val="0"/>
                <w:sz w:val="26"/>
                <w:szCs w:val="26"/>
                <w:lang w:val="uk-UA"/>
              </w:rPr>
              <w:t>Підвищить привабливість будівельної галузі серед працюючих, а також покращить їх матеріальний стан.</w:t>
            </w:r>
          </w:p>
        </w:tc>
        <w:tc>
          <w:tcPr>
            <w:tcW w:w="3285" w:type="dxa"/>
          </w:tcPr>
          <w:p w14:paraId="35140836" w14:textId="77777777" w:rsidR="000F1CC2" w:rsidRPr="007B279B" w:rsidRDefault="000F1CC2" w:rsidP="000F1CC2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Прийняття розпорядження вплине на </w:t>
            </w:r>
            <w:r w:rsidRPr="00D11EF8">
              <w:rPr>
                <w:sz w:val="26"/>
                <w:szCs w:val="26"/>
                <w:lang w:val="uk-UA"/>
              </w:rPr>
              <w:t>ринок праці</w:t>
            </w:r>
            <w:r>
              <w:rPr>
                <w:sz w:val="26"/>
                <w:szCs w:val="26"/>
                <w:lang w:val="uk-UA"/>
              </w:rPr>
              <w:t xml:space="preserve"> та рівень зайнятості населення,</w:t>
            </w:r>
            <w:r w:rsidRPr="003C1AB4">
              <w:rPr>
                <w:rStyle w:val="ab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 xml:space="preserve">оскільки </w:t>
            </w:r>
            <w:r w:rsidRPr="00961B60">
              <w:rPr>
                <w:rStyle w:val="ab"/>
                <w:b w:val="0"/>
                <w:sz w:val="26"/>
                <w:szCs w:val="26"/>
                <w:lang w:val="uk-UA"/>
              </w:rPr>
              <w:t xml:space="preserve">підвищить привабливість будівельної галузі 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>серед працюючих.</w:t>
            </w:r>
          </w:p>
        </w:tc>
      </w:tr>
      <w:tr w:rsidR="000F1CC2" w:rsidRPr="00572FEF" w14:paraId="24EA44E7" w14:textId="77777777" w:rsidTr="007B279B">
        <w:tc>
          <w:tcPr>
            <w:tcW w:w="3285" w:type="dxa"/>
          </w:tcPr>
          <w:p w14:paraId="7C4A6D5D" w14:textId="77777777" w:rsidR="000F1CC2" w:rsidRPr="007B279B" w:rsidRDefault="000F1CC2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Об</w:t>
            </w:r>
            <w:r w:rsidRPr="009E3A01">
              <w:rPr>
                <w:sz w:val="26"/>
                <w:szCs w:val="26"/>
                <w:lang w:val="uk-UA"/>
              </w:rPr>
              <w:t>’</w:t>
            </w:r>
            <w:r>
              <w:rPr>
                <w:sz w:val="26"/>
                <w:szCs w:val="26"/>
                <w:lang w:val="uk-UA"/>
              </w:rPr>
              <w:t>єднання організацій роботодавців Донецької області</w:t>
            </w:r>
          </w:p>
        </w:tc>
        <w:tc>
          <w:tcPr>
            <w:tcW w:w="3285" w:type="dxa"/>
          </w:tcPr>
          <w:p w14:paraId="4E527535" w14:textId="77777777" w:rsidR="000F1CC2" w:rsidRPr="00C5454A" w:rsidRDefault="000F1CC2" w:rsidP="00F3798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Підвищить попит на ринок праці та на будівельну галузь.</w:t>
            </w:r>
          </w:p>
          <w:p w14:paraId="4C6745CC" w14:textId="77777777" w:rsidR="000F1CC2" w:rsidRPr="007B279B" w:rsidRDefault="000F1CC2" w:rsidP="007B279B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85" w:type="dxa"/>
          </w:tcPr>
          <w:p w14:paraId="30ED9141" w14:textId="77777777" w:rsidR="000F1CC2" w:rsidRPr="007B279B" w:rsidRDefault="000F1CC2" w:rsidP="00F37983">
            <w:pPr>
              <w:spacing w:after="12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Прийняття розпорядження вплине на </w:t>
            </w:r>
            <w:r w:rsidRPr="00D11EF8">
              <w:rPr>
                <w:sz w:val="26"/>
                <w:szCs w:val="26"/>
                <w:lang w:val="uk-UA"/>
              </w:rPr>
              <w:t>ринок праці</w:t>
            </w:r>
            <w:r>
              <w:rPr>
                <w:sz w:val="26"/>
                <w:szCs w:val="26"/>
                <w:lang w:val="uk-UA"/>
              </w:rPr>
              <w:t xml:space="preserve"> та рівень зайнятості населення,</w:t>
            </w:r>
            <w:r w:rsidRPr="003C1AB4">
              <w:rPr>
                <w:rStyle w:val="ab"/>
                <w:b w:val="0"/>
                <w:sz w:val="26"/>
                <w:szCs w:val="26"/>
                <w:lang w:val="uk-UA"/>
              </w:rPr>
              <w:t xml:space="preserve"> 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 xml:space="preserve">оскільки </w:t>
            </w:r>
            <w:r w:rsidRPr="00961B60">
              <w:rPr>
                <w:rStyle w:val="ab"/>
                <w:b w:val="0"/>
                <w:sz w:val="26"/>
                <w:szCs w:val="26"/>
                <w:lang w:val="uk-UA"/>
              </w:rPr>
              <w:t>підвищить привабливість будівельної галузі для працевлаштування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 xml:space="preserve"> в цілому, дасть можливість</w:t>
            </w:r>
            <w:r w:rsidRPr="00961B60">
              <w:rPr>
                <w:rStyle w:val="ab"/>
                <w:b w:val="0"/>
                <w:sz w:val="26"/>
                <w:szCs w:val="26"/>
                <w:lang w:val="uk-UA"/>
              </w:rPr>
              <w:t xml:space="preserve"> залуч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 xml:space="preserve">ити </w:t>
            </w:r>
            <w:r w:rsidRPr="00961B60">
              <w:rPr>
                <w:rStyle w:val="ab"/>
                <w:b w:val="0"/>
                <w:sz w:val="26"/>
                <w:szCs w:val="26"/>
                <w:lang w:val="uk-UA"/>
              </w:rPr>
              <w:t>працівників більш високої кваліфікації</w:t>
            </w:r>
            <w:r>
              <w:rPr>
                <w:rStyle w:val="ab"/>
                <w:b w:val="0"/>
                <w:sz w:val="26"/>
                <w:szCs w:val="26"/>
                <w:lang w:val="uk-UA"/>
              </w:rPr>
              <w:t>, підвищить попит на будівельну галузь серед молоді та випускників навчальних закладів</w:t>
            </w:r>
            <w:r>
              <w:rPr>
                <w:sz w:val="26"/>
                <w:szCs w:val="26"/>
                <w:lang w:val="uk-UA"/>
              </w:rPr>
              <w:t>, підвищить їх мотивацію.</w:t>
            </w:r>
          </w:p>
        </w:tc>
      </w:tr>
    </w:tbl>
    <w:p w14:paraId="4A622709" w14:textId="77777777" w:rsidR="007B279B" w:rsidRDefault="007B279B" w:rsidP="006D78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806B4C" w14:textId="77777777" w:rsidR="00FD71E4" w:rsidRPr="00961B60" w:rsidRDefault="00A92A8E" w:rsidP="00FD71E4">
      <w:pPr>
        <w:tabs>
          <w:tab w:val="left" w:pos="648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7D70DB">
        <w:rPr>
          <w:rFonts w:ascii="Times New Roman" w:hAnsi="Times New Roman" w:cs="Times New Roman"/>
          <w:sz w:val="26"/>
          <w:szCs w:val="26"/>
          <w:lang w:val="uk-UA"/>
        </w:rPr>
        <w:t xml:space="preserve">иректор департаменту капітального </w:t>
      </w:r>
      <w:r w:rsidR="007D70DB">
        <w:rPr>
          <w:rFonts w:ascii="Times New Roman" w:hAnsi="Times New Roman" w:cs="Times New Roman"/>
          <w:sz w:val="26"/>
          <w:szCs w:val="26"/>
          <w:lang w:val="uk-UA"/>
        </w:rPr>
        <w:br/>
        <w:t xml:space="preserve">будівництва </w:t>
      </w:r>
      <w:r w:rsidR="00CE1549">
        <w:rPr>
          <w:rFonts w:ascii="Times New Roman" w:hAnsi="Times New Roman" w:cs="Times New Roman"/>
          <w:sz w:val="26"/>
          <w:szCs w:val="26"/>
          <w:lang w:val="uk-UA"/>
        </w:rPr>
        <w:t xml:space="preserve">Донецької </w:t>
      </w:r>
      <w:r w:rsidR="007D70DB">
        <w:rPr>
          <w:rFonts w:ascii="Times New Roman" w:hAnsi="Times New Roman" w:cs="Times New Roman"/>
          <w:sz w:val="26"/>
          <w:szCs w:val="26"/>
          <w:lang w:val="uk-UA"/>
        </w:rPr>
        <w:t>обл</w:t>
      </w:r>
      <w:r w:rsidR="001E25BF">
        <w:rPr>
          <w:rFonts w:ascii="Times New Roman" w:hAnsi="Times New Roman" w:cs="Times New Roman"/>
          <w:sz w:val="26"/>
          <w:szCs w:val="26"/>
          <w:lang w:val="uk-UA"/>
        </w:rPr>
        <w:t xml:space="preserve">асної </w:t>
      </w:r>
      <w:r w:rsidR="001E25BF">
        <w:rPr>
          <w:rFonts w:ascii="Times New Roman" w:hAnsi="Times New Roman" w:cs="Times New Roman"/>
          <w:sz w:val="26"/>
          <w:szCs w:val="26"/>
          <w:lang w:val="uk-UA"/>
        </w:rPr>
        <w:br/>
      </w:r>
      <w:r w:rsidR="007D70DB">
        <w:rPr>
          <w:rFonts w:ascii="Times New Roman" w:hAnsi="Times New Roman" w:cs="Times New Roman"/>
          <w:sz w:val="26"/>
          <w:szCs w:val="26"/>
          <w:lang w:val="uk-UA"/>
        </w:rPr>
        <w:t>держа</w:t>
      </w:r>
      <w:r w:rsidR="001E25BF">
        <w:rPr>
          <w:rFonts w:ascii="Times New Roman" w:hAnsi="Times New Roman" w:cs="Times New Roman"/>
          <w:sz w:val="26"/>
          <w:szCs w:val="26"/>
          <w:lang w:val="uk-UA"/>
        </w:rPr>
        <w:t>вної а</w:t>
      </w:r>
      <w:r w:rsidR="007D70DB">
        <w:rPr>
          <w:rFonts w:ascii="Times New Roman" w:hAnsi="Times New Roman" w:cs="Times New Roman"/>
          <w:sz w:val="26"/>
          <w:szCs w:val="26"/>
          <w:lang w:val="uk-UA"/>
        </w:rPr>
        <w:t>дміністрації</w:t>
      </w:r>
      <w:r w:rsidR="001F5F47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F5F47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>Юрій</w:t>
      </w:r>
      <w:r w:rsidR="00FD71E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ВИНОКУРОВ</w:t>
      </w:r>
    </w:p>
    <w:p w14:paraId="03A11316" w14:textId="77777777" w:rsidR="00C6621C" w:rsidRDefault="00C33AB5" w:rsidP="00201F6F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C97E3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___________202</w:t>
      </w:r>
      <w:r w:rsidR="0070706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811F9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sectPr w:rsidR="00C6621C" w:rsidSect="00FF430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C8E0" w14:textId="77777777" w:rsidR="00E459F2" w:rsidRDefault="00E459F2" w:rsidP="002A078E">
      <w:pPr>
        <w:spacing w:after="0" w:line="240" w:lineRule="auto"/>
      </w:pPr>
      <w:r>
        <w:separator/>
      </w:r>
    </w:p>
  </w:endnote>
  <w:endnote w:type="continuationSeparator" w:id="0">
    <w:p w14:paraId="700A4565" w14:textId="77777777" w:rsidR="00E459F2" w:rsidRDefault="00E459F2" w:rsidP="002A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7A72" w14:textId="77777777" w:rsidR="00E459F2" w:rsidRDefault="00E459F2" w:rsidP="002A078E">
      <w:pPr>
        <w:spacing w:after="0" w:line="240" w:lineRule="auto"/>
      </w:pPr>
      <w:r>
        <w:separator/>
      </w:r>
    </w:p>
  </w:footnote>
  <w:footnote w:type="continuationSeparator" w:id="0">
    <w:p w14:paraId="301303F0" w14:textId="77777777" w:rsidR="00E459F2" w:rsidRDefault="00E459F2" w:rsidP="002A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627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27986D" w14:textId="77777777" w:rsidR="002A078E" w:rsidRPr="002A078E" w:rsidRDefault="004A5F8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9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078E" w:rsidRPr="00F709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9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C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09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0F60D8" w14:textId="77777777" w:rsidR="002A078E" w:rsidRPr="002A078E" w:rsidRDefault="002A078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33B9"/>
    <w:multiLevelType w:val="hybridMultilevel"/>
    <w:tmpl w:val="6FCA0FCA"/>
    <w:lvl w:ilvl="0" w:tplc="BE50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D746BA"/>
    <w:multiLevelType w:val="hybridMultilevel"/>
    <w:tmpl w:val="91EC7EE4"/>
    <w:lvl w:ilvl="0" w:tplc="6EE0FEE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B31AEB"/>
    <w:multiLevelType w:val="hybridMultilevel"/>
    <w:tmpl w:val="6FCA0FCA"/>
    <w:lvl w:ilvl="0" w:tplc="BE507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47304D"/>
    <w:multiLevelType w:val="hybridMultilevel"/>
    <w:tmpl w:val="892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DD"/>
    <w:rsid w:val="000078F7"/>
    <w:rsid w:val="00010AA6"/>
    <w:rsid w:val="00010EB2"/>
    <w:rsid w:val="00012BAD"/>
    <w:rsid w:val="00020BF7"/>
    <w:rsid w:val="00030E08"/>
    <w:rsid w:val="00035B45"/>
    <w:rsid w:val="00052D71"/>
    <w:rsid w:val="0006683A"/>
    <w:rsid w:val="00096578"/>
    <w:rsid w:val="0009707A"/>
    <w:rsid w:val="000B60E5"/>
    <w:rsid w:val="000F1CC2"/>
    <w:rsid w:val="000F1F66"/>
    <w:rsid w:val="0011202E"/>
    <w:rsid w:val="00115738"/>
    <w:rsid w:val="00122AEB"/>
    <w:rsid w:val="00135BB5"/>
    <w:rsid w:val="001D2F9A"/>
    <w:rsid w:val="001D6DB4"/>
    <w:rsid w:val="001E25BF"/>
    <w:rsid w:val="001E39EB"/>
    <w:rsid w:val="001E41B1"/>
    <w:rsid w:val="001F5F47"/>
    <w:rsid w:val="00201F6F"/>
    <w:rsid w:val="00211717"/>
    <w:rsid w:val="00212D93"/>
    <w:rsid w:val="002322C2"/>
    <w:rsid w:val="002323CE"/>
    <w:rsid w:val="0024032F"/>
    <w:rsid w:val="0025224B"/>
    <w:rsid w:val="002763AA"/>
    <w:rsid w:val="00277646"/>
    <w:rsid w:val="00291302"/>
    <w:rsid w:val="00296D4E"/>
    <w:rsid w:val="002A078E"/>
    <w:rsid w:val="002A53F7"/>
    <w:rsid w:val="002B7F0E"/>
    <w:rsid w:val="002D5270"/>
    <w:rsid w:val="002D6CF2"/>
    <w:rsid w:val="003100E6"/>
    <w:rsid w:val="00326AC1"/>
    <w:rsid w:val="00327BBB"/>
    <w:rsid w:val="00332B3D"/>
    <w:rsid w:val="00335409"/>
    <w:rsid w:val="00335F35"/>
    <w:rsid w:val="00340EEC"/>
    <w:rsid w:val="0034425A"/>
    <w:rsid w:val="003515DA"/>
    <w:rsid w:val="00356904"/>
    <w:rsid w:val="003708D6"/>
    <w:rsid w:val="00380D18"/>
    <w:rsid w:val="003941FE"/>
    <w:rsid w:val="003A1FA2"/>
    <w:rsid w:val="003A3BC6"/>
    <w:rsid w:val="003C1AB4"/>
    <w:rsid w:val="003C3EDD"/>
    <w:rsid w:val="003C4BC8"/>
    <w:rsid w:val="003D2D69"/>
    <w:rsid w:val="003E323D"/>
    <w:rsid w:val="003E551C"/>
    <w:rsid w:val="003E73A0"/>
    <w:rsid w:val="003F2DDB"/>
    <w:rsid w:val="003F5E71"/>
    <w:rsid w:val="00401F4D"/>
    <w:rsid w:val="00411C54"/>
    <w:rsid w:val="00417137"/>
    <w:rsid w:val="00430B9B"/>
    <w:rsid w:val="0046575D"/>
    <w:rsid w:val="0047044B"/>
    <w:rsid w:val="00474B20"/>
    <w:rsid w:val="004811F9"/>
    <w:rsid w:val="004838FC"/>
    <w:rsid w:val="004A2678"/>
    <w:rsid w:val="004A2DE7"/>
    <w:rsid w:val="004A5F8B"/>
    <w:rsid w:val="004A738C"/>
    <w:rsid w:val="004B1702"/>
    <w:rsid w:val="004B4DDA"/>
    <w:rsid w:val="004C2C78"/>
    <w:rsid w:val="004E4AD8"/>
    <w:rsid w:val="004F6D8B"/>
    <w:rsid w:val="00505116"/>
    <w:rsid w:val="00511DA9"/>
    <w:rsid w:val="00517899"/>
    <w:rsid w:val="00532255"/>
    <w:rsid w:val="0053574A"/>
    <w:rsid w:val="00555509"/>
    <w:rsid w:val="005649E3"/>
    <w:rsid w:val="00566702"/>
    <w:rsid w:val="00572FEF"/>
    <w:rsid w:val="00573112"/>
    <w:rsid w:val="00580FD9"/>
    <w:rsid w:val="005A7AC1"/>
    <w:rsid w:val="005C4580"/>
    <w:rsid w:val="005F4527"/>
    <w:rsid w:val="005F7B6B"/>
    <w:rsid w:val="00604C29"/>
    <w:rsid w:val="00615D32"/>
    <w:rsid w:val="006B02B1"/>
    <w:rsid w:val="006B1345"/>
    <w:rsid w:val="006B3FB9"/>
    <w:rsid w:val="006C6F8C"/>
    <w:rsid w:val="006D18BC"/>
    <w:rsid w:val="006D33BE"/>
    <w:rsid w:val="006D7847"/>
    <w:rsid w:val="006E6EDC"/>
    <w:rsid w:val="006F33D3"/>
    <w:rsid w:val="006F70F1"/>
    <w:rsid w:val="006F7CFE"/>
    <w:rsid w:val="0070569B"/>
    <w:rsid w:val="0070706D"/>
    <w:rsid w:val="00714CFC"/>
    <w:rsid w:val="00715B0A"/>
    <w:rsid w:val="00717499"/>
    <w:rsid w:val="00725A8E"/>
    <w:rsid w:val="007447E6"/>
    <w:rsid w:val="0074603E"/>
    <w:rsid w:val="00746447"/>
    <w:rsid w:val="00751EC7"/>
    <w:rsid w:val="00780A9C"/>
    <w:rsid w:val="007874CA"/>
    <w:rsid w:val="007B279B"/>
    <w:rsid w:val="007C043F"/>
    <w:rsid w:val="007D70DB"/>
    <w:rsid w:val="007D73BA"/>
    <w:rsid w:val="007F25E7"/>
    <w:rsid w:val="00806176"/>
    <w:rsid w:val="00833DD0"/>
    <w:rsid w:val="00840A89"/>
    <w:rsid w:val="00851589"/>
    <w:rsid w:val="00852611"/>
    <w:rsid w:val="008609AE"/>
    <w:rsid w:val="008A19C5"/>
    <w:rsid w:val="008B3680"/>
    <w:rsid w:val="008B3D43"/>
    <w:rsid w:val="008F394C"/>
    <w:rsid w:val="008F7492"/>
    <w:rsid w:val="009320CE"/>
    <w:rsid w:val="00932669"/>
    <w:rsid w:val="00945EC9"/>
    <w:rsid w:val="009465D2"/>
    <w:rsid w:val="00961B60"/>
    <w:rsid w:val="009A3C1F"/>
    <w:rsid w:val="009E3A01"/>
    <w:rsid w:val="009E468D"/>
    <w:rsid w:val="00A123F4"/>
    <w:rsid w:val="00A1372F"/>
    <w:rsid w:val="00A1462D"/>
    <w:rsid w:val="00A23B86"/>
    <w:rsid w:val="00A27894"/>
    <w:rsid w:val="00A61CBE"/>
    <w:rsid w:val="00A70D5D"/>
    <w:rsid w:val="00A733AD"/>
    <w:rsid w:val="00A7430D"/>
    <w:rsid w:val="00A83ECB"/>
    <w:rsid w:val="00A91646"/>
    <w:rsid w:val="00A92A8E"/>
    <w:rsid w:val="00AA27E3"/>
    <w:rsid w:val="00AB0FDA"/>
    <w:rsid w:val="00AB57EF"/>
    <w:rsid w:val="00AD5628"/>
    <w:rsid w:val="00AE576D"/>
    <w:rsid w:val="00AF6A06"/>
    <w:rsid w:val="00B07288"/>
    <w:rsid w:val="00B1086A"/>
    <w:rsid w:val="00B35BB0"/>
    <w:rsid w:val="00B36B2E"/>
    <w:rsid w:val="00B45616"/>
    <w:rsid w:val="00B51133"/>
    <w:rsid w:val="00B51B83"/>
    <w:rsid w:val="00B71D9E"/>
    <w:rsid w:val="00B7331F"/>
    <w:rsid w:val="00B9578E"/>
    <w:rsid w:val="00BC213B"/>
    <w:rsid w:val="00BE527E"/>
    <w:rsid w:val="00C000CD"/>
    <w:rsid w:val="00C1431C"/>
    <w:rsid w:val="00C14AB7"/>
    <w:rsid w:val="00C21C65"/>
    <w:rsid w:val="00C33AB5"/>
    <w:rsid w:val="00C456EC"/>
    <w:rsid w:val="00C476D8"/>
    <w:rsid w:val="00C5454A"/>
    <w:rsid w:val="00C54F1E"/>
    <w:rsid w:val="00C64520"/>
    <w:rsid w:val="00C6621C"/>
    <w:rsid w:val="00C90390"/>
    <w:rsid w:val="00C90B5E"/>
    <w:rsid w:val="00C937CE"/>
    <w:rsid w:val="00C968D6"/>
    <w:rsid w:val="00C97E36"/>
    <w:rsid w:val="00CA07C9"/>
    <w:rsid w:val="00CA4B0A"/>
    <w:rsid w:val="00CB5D69"/>
    <w:rsid w:val="00CC4449"/>
    <w:rsid w:val="00CE1549"/>
    <w:rsid w:val="00CE1AF5"/>
    <w:rsid w:val="00CF5D83"/>
    <w:rsid w:val="00D10AD2"/>
    <w:rsid w:val="00D11EF8"/>
    <w:rsid w:val="00D139A6"/>
    <w:rsid w:val="00D17605"/>
    <w:rsid w:val="00D23DF5"/>
    <w:rsid w:val="00D34584"/>
    <w:rsid w:val="00D80CEB"/>
    <w:rsid w:val="00D81F5E"/>
    <w:rsid w:val="00D923EA"/>
    <w:rsid w:val="00DA5410"/>
    <w:rsid w:val="00DB2F11"/>
    <w:rsid w:val="00DC4D2F"/>
    <w:rsid w:val="00DC7A3E"/>
    <w:rsid w:val="00DD0A27"/>
    <w:rsid w:val="00DE5404"/>
    <w:rsid w:val="00DF5CE9"/>
    <w:rsid w:val="00E41B20"/>
    <w:rsid w:val="00E459F2"/>
    <w:rsid w:val="00E5607C"/>
    <w:rsid w:val="00E91517"/>
    <w:rsid w:val="00E94A8E"/>
    <w:rsid w:val="00EA3230"/>
    <w:rsid w:val="00EB4F09"/>
    <w:rsid w:val="00EC149E"/>
    <w:rsid w:val="00EC5CAD"/>
    <w:rsid w:val="00EE57B1"/>
    <w:rsid w:val="00F0366F"/>
    <w:rsid w:val="00F113BC"/>
    <w:rsid w:val="00F153C3"/>
    <w:rsid w:val="00F16A87"/>
    <w:rsid w:val="00F23759"/>
    <w:rsid w:val="00F33C59"/>
    <w:rsid w:val="00F37983"/>
    <w:rsid w:val="00F44933"/>
    <w:rsid w:val="00F56DBE"/>
    <w:rsid w:val="00F63594"/>
    <w:rsid w:val="00F7098E"/>
    <w:rsid w:val="00F7714F"/>
    <w:rsid w:val="00F84632"/>
    <w:rsid w:val="00FB03FE"/>
    <w:rsid w:val="00FB17B9"/>
    <w:rsid w:val="00FB5AE5"/>
    <w:rsid w:val="00FC3BE2"/>
    <w:rsid w:val="00FC6D10"/>
    <w:rsid w:val="00FD4C56"/>
    <w:rsid w:val="00FD71E4"/>
    <w:rsid w:val="00FE10D4"/>
    <w:rsid w:val="00FE5929"/>
    <w:rsid w:val="00FE641B"/>
    <w:rsid w:val="00FF430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A888"/>
  <w15:docId w15:val="{5D4D368D-C662-48DE-8F76-FD60A67A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78E"/>
  </w:style>
  <w:style w:type="paragraph" w:styleId="a6">
    <w:name w:val="footer"/>
    <w:basedOn w:val="a"/>
    <w:link w:val="a7"/>
    <w:uiPriority w:val="99"/>
    <w:unhideWhenUsed/>
    <w:rsid w:val="002A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78E"/>
  </w:style>
  <w:style w:type="paragraph" w:styleId="a8">
    <w:name w:val="Balloon Text"/>
    <w:basedOn w:val="a"/>
    <w:link w:val="a9"/>
    <w:uiPriority w:val="99"/>
    <w:semiHidden/>
    <w:unhideWhenUsed/>
    <w:rsid w:val="002A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78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33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A7430D"/>
    <w:rPr>
      <w:b/>
      <w:bCs/>
    </w:rPr>
  </w:style>
  <w:style w:type="paragraph" w:customStyle="1" w:styleId="rvps7">
    <w:name w:val="rvps7"/>
    <w:basedOn w:val="a"/>
    <w:rsid w:val="00F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F4307"/>
  </w:style>
  <w:style w:type="character" w:customStyle="1" w:styleId="rvts82">
    <w:name w:val="rvts82"/>
    <w:basedOn w:val="a0"/>
    <w:rsid w:val="00FF4307"/>
  </w:style>
  <w:style w:type="paragraph" w:customStyle="1" w:styleId="rvps12">
    <w:name w:val="rvps12"/>
    <w:basedOn w:val="a"/>
    <w:rsid w:val="00F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F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F4307"/>
  </w:style>
  <w:style w:type="character" w:customStyle="1" w:styleId="rvts37">
    <w:name w:val="rvts37"/>
    <w:basedOn w:val="a0"/>
    <w:rsid w:val="00FF4307"/>
  </w:style>
  <w:style w:type="character" w:styleId="ac">
    <w:name w:val="Hyperlink"/>
    <w:basedOn w:val="a0"/>
    <w:uiPriority w:val="99"/>
    <w:semiHidden/>
    <w:unhideWhenUsed/>
    <w:rsid w:val="00FF4307"/>
    <w:rPr>
      <w:color w:val="0000FF"/>
      <w:u w:val="single"/>
    </w:rPr>
  </w:style>
  <w:style w:type="paragraph" w:styleId="ad">
    <w:name w:val="Body Text Indent"/>
    <w:basedOn w:val="a"/>
    <w:link w:val="ae"/>
    <w:semiHidden/>
    <w:unhideWhenUsed/>
    <w:rsid w:val="00961B60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61B60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rvts0">
    <w:name w:val="rvts0"/>
    <w:basedOn w:val="a0"/>
    <w:rsid w:val="00340EEC"/>
  </w:style>
  <w:style w:type="character" w:styleId="af">
    <w:name w:val="Placeholder Text"/>
    <w:basedOn w:val="a0"/>
    <w:uiPriority w:val="99"/>
    <w:semiHidden/>
    <w:rsid w:val="00474B20"/>
    <w:rPr>
      <w:color w:val="808080"/>
    </w:rPr>
  </w:style>
  <w:style w:type="character" w:customStyle="1" w:styleId="rvts13">
    <w:name w:val="rvts13"/>
    <w:basedOn w:val="a0"/>
    <w:rsid w:val="007B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31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931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4B52-3FC6-46B7-8D71-DC2371F3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Urist</cp:lastModifiedBy>
  <cp:revision>82</cp:revision>
  <cp:lastPrinted>2021-03-02T06:33:00Z</cp:lastPrinted>
  <dcterms:created xsi:type="dcterms:W3CDTF">2015-07-03T09:20:00Z</dcterms:created>
  <dcterms:modified xsi:type="dcterms:W3CDTF">2021-03-02T06:33:00Z</dcterms:modified>
</cp:coreProperties>
</file>