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9565" w14:textId="77777777" w:rsidR="00FD0120" w:rsidRPr="00C226D6" w:rsidRDefault="00FD0120" w:rsidP="000B0C23">
      <w:pPr>
        <w:spacing w:line="276" w:lineRule="auto"/>
        <w:jc w:val="center"/>
        <w:rPr>
          <w:sz w:val="26"/>
          <w:szCs w:val="26"/>
          <w:lang w:val="uk-UA"/>
        </w:rPr>
      </w:pPr>
      <w:r w:rsidRPr="00C226D6">
        <w:rPr>
          <w:b/>
          <w:sz w:val="26"/>
          <w:szCs w:val="26"/>
          <w:lang w:val="uk-UA"/>
        </w:rPr>
        <w:t>ВИСНОВОК</w:t>
      </w:r>
    </w:p>
    <w:p w14:paraId="315E22A0" w14:textId="619E49F4" w:rsidR="00986A7C" w:rsidRPr="00C226D6" w:rsidRDefault="00821795" w:rsidP="008125D3">
      <w:pPr>
        <w:jc w:val="center"/>
        <w:rPr>
          <w:b/>
          <w:sz w:val="26"/>
          <w:szCs w:val="26"/>
          <w:lang w:val="uk-UA"/>
        </w:rPr>
      </w:pPr>
      <w:r w:rsidRPr="00C226D6">
        <w:rPr>
          <w:b/>
          <w:sz w:val="26"/>
          <w:szCs w:val="26"/>
          <w:lang w:val="uk-UA"/>
        </w:rPr>
        <w:t>про</w:t>
      </w:r>
      <w:r w:rsidR="00DC1F89" w:rsidRPr="00C226D6">
        <w:rPr>
          <w:b/>
          <w:sz w:val="26"/>
          <w:szCs w:val="26"/>
          <w:lang w:val="uk-UA"/>
        </w:rPr>
        <w:t xml:space="preserve"> проведення </w:t>
      </w:r>
      <w:proofErr w:type="spellStart"/>
      <w:r w:rsidRPr="00C226D6">
        <w:rPr>
          <w:b/>
          <w:bCs/>
          <w:sz w:val="26"/>
          <w:szCs w:val="26"/>
          <w:shd w:val="clear" w:color="auto" w:fill="FFFFFF"/>
          <w:lang w:val="uk-UA"/>
        </w:rPr>
        <w:t>гендерно</w:t>
      </w:r>
      <w:proofErr w:type="spellEnd"/>
      <w:r w:rsidRPr="00C226D6">
        <w:rPr>
          <w:b/>
          <w:bCs/>
          <w:sz w:val="26"/>
          <w:szCs w:val="26"/>
          <w:shd w:val="clear" w:color="auto" w:fill="FFFFFF"/>
          <w:lang w:val="uk-UA"/>
        </w:rPr>
        <w:t xml:space="preserve">-правової експертизи </w:t>
      </w:r>
      <w:proofErr w:type="spellStart"/>
      <w:r w:rsidRPr="00C226D6">
        <w:rPr>
          <w:b/>
          <w:bCs/>
          <w:sz w:val="26"/>
          <w:szCs w:val="26"/>
          <w:shd w:val="clear" w:color="auto" w:fill="FFFFFF"/>
          <w:lang w:val="uk-UA"/>
        </w:rPr>
        <w:t>про</w:t>
      </w:r>
      <w:r w:rsidR="00A43CD0">
        <w:rPr>
          <w:b/>
          <w:bCs/>
          <w:sz w:val="26"/>
          <w:szCs w:val="26"/>
          <w:shd w:val="clear" w:color="auto" w:fill="FFFFFF"/>
          <w:lang w:val="uk-UA"/>
        </w:rPr>
        <w:t>є</w:t>
      </w:r>
      <w:r w:rsidRPr="00C226D6">
        <w:rPr>
          <w:b/>
          <w:bCs/>
          <w:sz w:val="26"/>
          <w:szCs w:val="26"/>
          <w:shd w:val="clear" w:color="auto" w:fill="FFFFFF"/>
          <w:lang w:val="uk-UA"/>
        </w:rPr>
        <w:t>кту</w:t>
      </w:r>
      <w:proofErr w:type="spellEnd"/>
      <w:r w:rsidRPr="00C226D6">
        <w:rPr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C226D6">
        <w:rPr>
          <w:b/>
          <w:sz w:val="26"/>
          <w:szCs w:val="26"/>
          <w:lang w:val="uk-UA"/>
        </w:rPr>
        <w:t xml:space="preserve">розпорядження голови </w:t>
      </w:r>
      <w:r w:rsidR="008125D3">
        <w:rPr>
          <w:b/>
          <w:sz w:val="26"/>
          <w:szCs w:val="26"/>
          <w:lang w:val="uk-UA"/>
        </w:rPr>
        <w:t xml:space="preserve">Донецької </w:t>
      </w:r>
      <w:r w:rsidRPr="00C226D6">
        <w:rPr>
          <w:b/>
          <w:sz w:val="26"/>
          <w:szCs w:val="26"/>
          <w:lang w:val="uk-UA"/>
        </w:rPr>
        <w:t>обл</w:t>
      </w:r>
      <w:r w:rsidR="008125D3">
        <w:rPr>
          <w:b/>
          <w:sz w:val="26"/>
          <w:szCs w:val="26"/>
          <w:lang w:val="uk-UA"/>
        </w:rPr>
        <w:t xml:space="preserve">асної </w:t>
      </w:r>
      <w:r w:rsidRPr="00C226D6">
        <w:rPr>
          <w:b/>
          <w:sz w:val="26"/>
          <w:szCs w:val="26"/>
          <w:lang w:val="uk-UA"/>
        </w:rPr>
        <w:t>держа</w:t>
      </w:r>
      <w:r w:rsidR="008125D3">
        <w:rPr>
          <w:b/>
          <w:sz w:val="26"/>
          <w:szCs w:val="26"/>
          <w:lang w:val="uk-UA"/>
        </w:rPr>
        <w:t>вної а</w:t>
      </w:r>
      <w:r w:rsidRPr="00C226D6">
        <w:rPr>
          <w:b/>
          <w:sz w:val="26"/>
          <w:szCs w:val="26"/>
          <w:lang w:val="uk-UA"/>
        </w:rPr>
        <w:t>дміністрації,</w:t>
      </w:r>
      <w:r w:rsidR="00986A7C" w:rsidRPr="00C226D6">
        <w:rPr>
          <w:b/>
          <w:sz w:val="26"/>
          <w:szCs w:val="26"/>
          <w:lang w:val="uk-UA"/>
        </w:rPr>
        <w:t xml:space="preserve"> керівника </w:t>
      </w:r>
      <w:r w:rsidRPr="00C226D6">
        <w:rPr>
          <w:b/>
          <w:sz w:val="26"/>
          <w:szCs w:val="26"/>
          <w:lang w:val="uk-UA"/>
        </w:rPr>
        <w:t>обласної військово-цивільної адміністрації «</w:t>
      </w:r>
      <w:r w:rsidR="007C72D1" w:rsidRPr="00C226D6">
        <w:rPr>
          <w:b/>
          <w:iCs/>
          <w:sz w:val="26"/>
          <w:szCs w:val="26"/>
          <w:lang w:val="uk-UA"/>
        </w:rPr>
        <w:t xml:space="preserve">Про </w:t>
      </w:r>
      <w:r w:rsidR="00680275">
        <w:rPr>
          <w:b/>
          <w:iCs/>
          <w:sz w:val="26"/>
          <w:szCs w:val="26"/>
          <w:lang w:val="uk-UA"/>
        </w:rPr>
        <w:t>розмір</w:t>
      </w:r>
      <w:r w:rsidR="007C72D1" w:rsidRPr="00C226D6">
        <w:rPr>
          <w:b/>
          <w:iCs/>
          <w:sz w:val="26"/>
          <w:szCs w:val="26"/>
          <w:lang w:val="uk-UA"/>
        </w:rPr>
        <w:t xml:space="preserve"> кошторисної</w:t>
      </w:r>
      <w:r w:rsidR="008125D3">
        <w:rPr>
          <w:b/>
          <w:iCs/>
          <w:sz w:val="26"/>
          <w:szCs w:val="26"/>
          <w:lang w:val="uk-UA"/>
        </w:rPr>
        <w:t xml:space="preserve"> </w:t>
      </w:r>
      <w:r w:rsidR="007C72D1" w:rsidRPr="00C226D6">
        <w:rPr>
          <w:b/>
          <w:iCs/>
          <w:sz w:val="26"/>
          <w:szCs w:val="26"/>
          <w:lang w:val="uk-UA"/>
        </w:rPr>
        <w:t>заробітної плати у 20</w:t>
      </w:r>
      <w:r w:rsidR="00D17A5E">
        <w:rPr>
          <w:b/>
          <w:iCs/>
          <w:sz w:val="26"/>
          <w:szCs w:val="26"/>
          <w:lang w:val="uk-UA"/>
        </w:rPr>
        <w:t>2</w:t>
      </w:r>
      <w:r w:rsidR="00AB7B52">
        <w:rPr>
          <w:b/>
          <w:iCs/>
          <w:sz w:val="26"/>
          <w:szCs w:val="26"/>
          <w:lang w:val="uk-UA"/>
        </w:rPr>
        <w:t>2</w:t>
      </w:r>
      <w:r w:rsidR="007C72D1" w:rsidRPr="00C226D6">
        <w:rPr>
          <w:b/>
          <w:iCs/>
          <w:sz w:val="26"/>
          <w:szCs w:val="26"/>
          <w:lang w:val="uk-UA"/>
        </w:rPr>
        <w:t xml:space="preserve"> році, який враховується при визначенні вартості об'єктів будівництва за рахунок коштів обласного бюджету</w:t>
      </w:r>
      <w:r w:rsidRPr="00C226D6">
        <w:rPr>
          <w:b/>
          <w:sz w:val="26"/>
          <w:szCs w:val="26"/>
          <w:lang w:val="uk-UA"/>
        </w:rPr>
        <w:t>»</w:t>
      </w:r>
    </w:p>
    <w:p w14:paraId="0363334A" w14:textId="77777777" w:rsidR="00F97424" w:rsidRPr="00C226D6" w:rsidRDefault="00F97424" w:rsidP="00F97424">
      <w:pPr>
        <w:widowControl w:val="0"/>
        <w:spacing w:line="276" w:lineRule="auto"/>
        <w:jc w:val="both"/>
        <w:rPr>
          <w:sz w:val="26"/>
          <w:szCs w:val="26"/>
          <w:lang w:val="uk-UA"/>
        </w:rPr>
      </w:pPr>
    </w:p>
    <w:p w14:paraId="0FB34539" w14:textId="77777777" w:rsidR="00A44CAA" w:rsidRPr="00C226D6" w:rsidRDefault="00F97424" w:rsidP="009D0B45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proofErr w:type="spellStart"/>
      <w:r w:rsidRPr="00C226D6">
        <w:rPr>
          <w:sz w:val="26"/>
          <w:szCs w:val="26"/>
          <w:lang w:val="uk-UA"/>
        </w:rPr>
        <w:t>Про</w:t>
      </w:r>
      <w:r w:rsidR="00A43CD0">
        <w:rPr>
          <w:sz w:val="26"/>
          <w:szCs w:val="26"/>
          <w:lang w:val="uk-UA"/>
        </w:rPr>
        <w:t>є</w:t>
      </w:r>
      <w:r w:rsidRPr="00C226D6">
        <w:rPr>
          <w:sz w:val="26"/>
          <w:szCs w:val="26"/>
          <w:lang w:val="uk-UA"/>
        </w:rPr>
        <w:t>кт</w:t>
      </w:r>
      <w:proofErr w:type="spellEnd"/>
      <w:r w:rsidRPr="00C226D6">
        <w:rPr>
          <w:sz w:val="26"/>
          <w:szCs w:val="26"/>
          <w:lang w:val="uk-UA"/>
        </w:rPr>
        <w:t xml:space="preserve"> розпорядження розроблено </w:t>
      </w:r>
      <w:r w:rsidR="006A5EFA">
        <w:rPr>
          <w:sz w:val="26"/>
          <w:szCs w:val="26"/>
          <w:lang w:val="uk-UA"/>
        </w:rPr>
        <w:t>департаментом капітального будівництва</w:t>
      </w:r>
      <w:r w:rsidRPr="00C226D6">
        <w:rPr>
          <w:sz w:val="26"/>
          <w:szCs w:val="26"/>
          <w:lang w:val="uk-UA"/>
        </w:rPr>
        <w:t xml:space="preserve"> </w:t>
      </w:r>
      <w:r w:rsidR="00CB6043">
        <w:rPr>
          <w:sz w:val="26"/>
          <w:szCs w:val="26"/>
          <w:lang w:val="uk-UA"/>
        </w:rPr>
        <w:t xml:space="preserve">Донецької </w:t>
      </w:r>
      <w:r w:rsidRPr="00C226D6">
        <w:rPr>
          <w:sz w:val="26"/>
          <w:szCs w:val="26"/>
          <w:lang w:val="uk-UA"/>
        </w:rPr>
        <w:t>обл</w:t>
      </w:r>
      <w:r w:rsidR="00CB6043">
        <w:rPr>
          <w:sz w:val="26"/>
          <w:szCs w:val="26"/>
          <w:lang w:val="uk-UA"/>
        </w:rPr>
        <w:t xml:space="preserve">асної </w:t>
      </w:r>
      <w:r w:rsidRPr="00C226D6">
        <w:rPr>
          <w:sz w:val="26"/>
          <w:szCs w:val="26"/>
          <w:lang w:val="uk-UA"/>
        </w:rPr>
        <w:t>держа</w:t>
      </w:r>
      <w:r w:rsidR="00CB6043">
        <w:rPr>
          <w:sz w:val="26"/>
          <w:szCs w:val="26"/>
          <w:lang w:val="uk-UA"/>
        </w:rPr>
        <w:t>вної а</w:t>
      </w:r>
      <w:r w:rsidRPr="00C226D6">
        <w:rPr>
          <w:sz w:val="26"/>
          <w:szCs w:val="26"/>
          <w:lang w:val="uk-UA"/>
        </w:rPr>
        <w:t>дміністрації</w:t>
      </w:r>
      <w:r w:rsidR="00AC1980" w:rsidRPr="00C226D6">
        <w:rPr>
          <w:sz w:val="26"/>
          <w:szCs w:val="26"/>
          <w:lang w:val="uk-UA"/>
        </w:rPr>
        <w:t>.</w:t>
      </w:r>
    </w:p>
    <w:p w14:paraId="6B735D0B" w14:textId="77777777" w:rsidR="00441C15" w:rsidRPr="00C226D6" w:rsidRDefault="00441C15" w:rsidP="009D0B45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6"/>
          <w:szCs w:val="26"/>
        </w:rPr>
      </w:pPr>
      <w:r w:rsidRPr="00C226D6">
        <w:rPr>
          <w:b/>
          <w:sz w:val="26"/>
          <w:szCs w:val="26"/>
        </w:rPr>
        <w:t>1.</w:t>
      </w:r>
      <w:r w:rsidRPr="00C226D6">
        <w:rPr>
          <w:sz w:val="26"/>
          <w:szCs w:val="26"/>
        </w:rPr>
        <w:t xml:space="preserve"> </w:t>
      </w:r>
      <w:r w:rsidRPr="00C226D6">
        <w:rPr>
          <w:b/>
          <w:sz w:val="26"/>
          <w:szCs w:val="26"/>
        </w:rPr>
        <w:t>Перелік міжнародних договорів України, згода на обов’язковість яких надана Верховною Радою України, та резолюцій міжнародних конференцій, міжнародних організацій, їх органів, використаних під час проведення експертизи.</w:t>
      </w:r>
    </w:p>
    <w:p w14:paraId="43C557D2" w14:textId="1155A4EF" w:rsidR="00441C15" w:rsidRPr="00C226D6" w:rsidRDefault="007C4C8F" w:rsidP="00504264">
      <w:pPr>
        <w:widowControl w:val="0"/>
        <w:spacing w:line="276" w:lineRule="auto"/>
        <w:ind w:firstLine="450"/>
        <w:jc w:val="both"/>
        <w:rPr>
          <w:sz w:val="26"/>
          <w:szCs w:val="26"/>
          <w:lang w:val="uk-UA"/>
        </w:rPr>
      </w:pPr>
      <w:bookmarkStart w:id="0" w:name="n69"/>
      <w:bookmarkEnd w:id="0"/>
      <w:r w:rsidRPr="00C226D6">
        <w:rPr>
          <w:sz w:val="26"/>
          <w:szCs w:val="26"/>
          <w:lang w:val="uk-UA"/>
        </w:rPr>
        <w:t>П</w:t>
      </w:r>
      <w:r w:rsidR="003B6C15">
        <w:rPr>
          <w:sz w:val="26"/>
          <w:szCs w:val="26"/>
          <w:lang w:val="uk-UA"/>
        </w:rPr>
        <w:t>ід</w:t>
      </w:r>
      <w:r w:rsidRPr="00C226D6">
        <w:rPr>
          <w:sz w:val="26"/>
          <w:szCs w:val="26"/>
          <w:lang w:val="uk-UA"/>
        </w:rPr>
        <w:t xml:space="preserve"> </w:t>
      </w:r>
      <w:r w:rsidR="003B6C15">
        <w:rPr>
          <w:sz w:val="26"/>
          <w:szCs w:val="26"/>
          <w:lang w:val="uk-UA"/>
        </w:rPr>
        <w:t xml:space="preserve">час </w:t>
      </w:r>
      <w:r w:rsidRPr="00C226D6">
        <w:rPr>
          <w:sz w:val="26"/>
          <w:szCs w:val="26"/>
          <w:lang w:val="uk-UA"/>
        </w:rPr>
        <w:t>проведенн</w:t>
      </w:r>
      <w:r w:rsidR="003B6C15">
        <w:rPr>
          <w:sz w:val="26"/>
          <w:szCs w:val="26"/>
          <w:lang w:val="uk-UA"/>
        </w:rPr>
        <w:t>я</w:t>
      </w:r>
      <w:r w:rsidRPr="00C226D6">
        <w:rPr>
          <w:sz w:val="26"/>
          <w:szCs w:val="26"/>
          <w:lang w:val="uk-UA"/>
        </w:rPr>
        <w:t xml:space="preserve"> </w:t>
      </w:r>
      <w:proofErr w:type="spellStart"/>
      <w:r w:rsidRPr="00C226D6">
        <w:rPr>
          <w:sz w:val="26"/>
          <w:szCs w:val="26"/>
          <w:lang w:val="uk-UA"/>
        </w:rPr>
        <w:t>гендерно</w:t>
      </w:r>
      <w:proofErr w:type="spellEnd"/>
      <w:r w:rsidRPr="00C226D6">
        <w:rPr>
          <w:sz w:val="26"/>
          <w:szCs w:val="26"/>
          <w:lang w:val="uk-UA"/>
        </w:rPr>
        <w:t xml:space="preserve">-правової експертизи </w:t>
      </w:r>
      <w:proofErr w:type="spellStart"/>
      <w:r w:rsidRPr="00C226D6">
        <w:rPr>
          <w:sz w:val="26"/>
          <w:szCs w:val="26"/>
          <w:lang w:val="uk-UA"/>
        </w:rPr>
        <w:t>п</w:t>
      </w:r>
      <w:r w:rsidR="00642F4D" w:rsidRPr="00C226D6">
        <w:rPr>
          <w:sz w:val="26"/>
          <w:szCs w:val="26"/>
          <w:lang w:val="uk-UA"/>
        </w:rPr>
        <w:t>ро</w:t>
      </w:r>
      <w:r w:rsidR="00A43CD0">
        <w:rPr>
          <w:sz w:val="26"/>
          <w:szCs w:val="26"/>
          <w:lang w:val="uk-UA"/>
        </w:rPr>
        <w:t>є</w:t>
      </w:r>
      <w:r w:rsidR="00642F4D" w:rsidRPr="00C226D6">
        <w:rPr>
          <w:sz w:val="26"/>
          <w:szCs w:val="26"/>
          <w:lang w:val="uk-UA"/>
        </w:rPr>
        <w:t>кту</w:t>
      </w:r>
      <w:proofErr w:type="spellEnd"/>
      <w:r w:rsidR="00642F4D" w:rsidRPr="00C226D6">
        <w:rPr>
          <w:sz w:val="26"/>
          <w:szCs w:val="26"/>
          <w:lang w:val="uk-UA"/>
        </w:rPr>
        <w:t xml:space="preserve"> </w:t>
      </w:r>
      <w:r w:rsidR="00C45620" w:rsidRPr="00C226D6">
        <w:rPr>
          <w:sz w:val="26"/>
          <w:szCs w:val="26"/>
          <w:lang w:val="uk-UA"/>
        </w:rPr>
        <w:t>розпорядження</w:t>
      </w:r>
      <w:r w:rsidR="00504264" w:rsidRPr="00C226D6">
        <w:rPr>
          <w:sz w:val="26"/>
          <w:szCs w:val="26"/>
          <w:lang w:val="uk-UA"/>
        </w:rPr>
        <w:t xml:space="preserve"> голови </w:t>
      </w:r>
      <w:r w:rsidR="008125D3">
        <w:rPr>
          <w:sz w:val="26"/>
          <w:szCs w:val="26"/>
          <w:lang w:val="uk-UA"/>
        </w:rPr>
        <w:t xml:space="preserve">Донецької </w:t>
      </w:r>
      <w:r w:rsidR="00504264" w:rsidRPr="00C226D6">
        <w:rPr>
          <w:sz w:val="26"/>
          <w:szCs w:val="26"/>
          <w:lang w:val="uk-UA"/>
        </w:rPr>
        <w:t>обл</w:t>
      </w:r>
      <w:r w:rsidR="008125D3">
        <w:rPr>
          <w:sz w:val="26"/>
          <w:szCs w:val="26"/>
          <w:lang w:val="uk-UA"/>
        </w:rPr>
        <w:t xml:space="preserve">асної </w:t>
      </w:r>
      <w:r w:rsidR="00504264" w:rsidRPr="00C226D6">
        <w:rPr>
          <w:sz w:val="26"/>
          <w:szCs w:val="26"/>
          <w:lang w:val="uk-UA"/>
        </w:rPr>
        <w:t>держа</w:t>
      </w:r>
      <w:r w:rsidR="008125D3">
        <w:rPr>
          <w:sz w:val="26"/>
          <w:szCs w:val="26"/>
          <w:lang w:val="uk-UA"/>
        </w:rPr>
        <w:t>вної а</w:t>
      </w:r>
      <w:r w:rsidR="00504264" w:rsidRPr="00C226D6">
        <w:rPr>
          <w:sz w:val="26"/>
          <w:szCs w:val="26"/>
          <w:lang w:val="uk-UA"/>
        </w:rPr>
        <w:t>дміністрації, керівника обласної військово-цивільної адміністрації «</w:t>
      </w:r>
      <w:r w:rsidR="007C72D1" w:rsidRPr="00C226D6">
        <w:rPr>
          <w:sz w:val="26"/>
          <w:szCs w:val="26"/>
          <w:lang w:val="uk-UA"/>
        </w:rPr>
        <w:t xml:space="preserve">Про </w:t>
      </w:r>
      <w:r w:rsidR="003B6C15">
        <w:rPr>
          <w:sz w:val="26"/>
          <w:szCs w:val="26"/>
          <w:lang w:val="uk-UA"/>
        </w:rPr>
        <w:t xml:space="preserve">розмір </w:t>
      </w:r>
      <w:r w:rsidR="007C72D1" w:rsidRPr="00C226D6">
        <w:rPr>
          <w:sz w:val="26"/>
          <w:szCs w:val="26"/>
          <w:lang w:val="uk-UA"/>
        </w:rPr>
        <w:t xml:space="preserve"> кошторисної заробітної плати у 20</w:t>
      </w:r>
      <w:r w:rsidR="00D17A5E">
        <w:rPr>
          <w:sz w:val="26"/>
          <w:szCs w:val="26"/>
          <w:lang w:val="uk-UA"/>
        </w:rPr>
        <w:t>2</w:t>
      </w:r>
      <w:r w:rsidR="00C13538">
        <w:rPr>
          <w:sz w:val="26"/>
          <w:szCs w:val="26"/>
          <w:lang w:val="uk-UA"/>
        </w:rPr>
        <w:t>2</w:t>
      </w:r>
      <w:r w:rsidR="007C72D1" w:rsidRPr="00C226D6">
        <w:rPr>
          <w:sz w:val="26"/>
          <w:szCs w:val="26"/>
          <w:lang w:val="uk-UA"/>
        </w:rPr>
        <w:t xml:space="preserve"> році, який враховується при визначенні вартості об'єктів будівництва за рахунок коштів обласного бюджету</w:t>
      </w:r>
      <w:r w:rsidR="00504264" w:rsidRPr="00C226D6">
        <w:rPr>
          <w:sz w:val="26"/>
          <w:szCs w:val="26"/>
          <w:lang w:val="uk-UA"/>
        </w:rPr>
        <w:t>»</w:t>
      </w:r>
      <w:r w:rsidR="003B6C15">
        <w:rPr>
          <w:sz w:val="26"/>
          <w:szCs w:val="26"/>
          <w:lang w:val="uk-UA"/>
        </w:rPr>
        <w:t xml:space="preserve"> (далі – </w:t>
      </w:r>
      <w:proofErr w:type="spellStart"/>
      <w:r w:rsidR="003B6C15">
        <w:rPr>
          <w:sz w:val="26"/>
          <w:szCs w:val="26"/>
          <w:lang w:val="uk-UA"/>
        </w:rPr>
        <w:t>проєкт</w:t>
      </w:r>
      <w:proofErr w:type="spellEnd"/>
      <w:r w:rsidR="003B6C15">
        <w:rPr>
          <w:sz w:val="26"/>
          <w:szCs w:val="26"/>
          <w:lang w:val="uk-UA"/>
        </w:rPr>
        <w:t xml:space="preserve"> розпорядження) </w:t>
      </w:r>
      <w:r w:rsidRPr="00C226D6">
        <w:rPr>
          <w:sz w:val="26"/>
          <w:szCs w:val="26"/>
          <w:lang w:val="uk-UA"/>
        </w:rPr>
        <w:t>використ</w:t>
      </w:r>
      <w:r w:rsidR="00A43CD0">
        <w:rPr>
          <w:sz w:val="26"/>
          <w:szCs w:val="26"/>
          <w:lang w:val="uk-UA"/>
        </w:rPr>
        <w:t>овувались</w:t>
      </w:r>
      <w:r w:rsidRPr="00C226D6">
        <w:rPr>
          <w:sz w:val="26"/>
          <w:szCs w:val="26"/>
          <w:lang w:val="uk-UA"/>
        </w:rPr>
        <w:t xml:space="preserve"> такі акти: </w:t>
      </w:r>
      <w:r w:rsidR="00441C15" w:rsidRPr="00C226D6">
        <w:rPr>
          <w:sz w:val="26"/>
          <w:szCs w:val="26"/>
        </w:rPr>
        <w:t> </w:t>
      </w:r>
      <w:hyperlink r:id="rId6" w:tgtFrame="_blank" w:history="1">
        <w:r w:rsidR="00562D51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Міжнародн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ий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пакт про громадянські і політичні права</w:t>
        </w:r>
      </w:hyperlink>
      <w:r w:rsidR="00441C15" w:rsidRPr="00C226D6">
        <w:rPr>
          <w:sz w:val="26"/>
          <w:szCs w:val="26"/>
          <w:lang w:val="uk-UA"/>
        </w:rPr>
        <w:t>, 1966 рік;</w:t>
      </w:r>
      <w:r w:rsidR="00441C15" w:rsidRPr="00C226D6">
        <w:rPr>
          <w:sz w:val="26"/>
          <w:szCs w:val="26"/>
        </w:rPr>
        <w:t> </w:t>
      </w:r>
      <w:hyperlink r:id="rId7" w:tgtFrame="_blank" w:history="1"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про боротьбу з торгівлею людьми і з експлуатацією проституції третіми особами</w:t>
        </w:r>
      </w:hyperlink>
      <w:r w:rsidR="00441C15" w:rsidRPr="00C226D6">
        <w:rPr>
          <w:sz w:val="26"/>
          <w:szCs w:val="26"/>
          <w:lang w:val="uk-UA"/>
        </w:rPr>
        <w:t xml:space="preserve">, </w:t>
      </w:r>
      <w:r w:rsidR="00C13538">
        <w:rPr>
          <w:sz w:val="26"/>
          <w:szCs w:val="26"/>
          <w:lang w:val="uk-UA"/>
        </w:rPr>
        <w:br/>
      </w:r>
      <w:r w:rsidR="00441C15" w:rsidRPr="00C226D6">
        <w:rPr>
          <w:sz w:val="26"/>
          <w:szCs w:val="26"/>
          <w:lang w:val="uk-UA"/>
        </w:rPr>
        <w:t>1949 рік;</w:t>
      </w:r>
      <w:r w:rsidR="00441C15" w:rsidRPr="00C226D6">
        <w:rPr>
          <w:sz w:val="26"/>
          <w:szCs w:val="26"/>
        </w:rPr>
        <w:t> </w:t>
      </w:r>
      <w:hyperlink r:id="rId8" w:tgtFrame="_blank" w:history="1">
        <w:r w:rsidR="00FF6903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Ко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про ліквідацію всіх форм дискримінації щодо жінок</w:t>
        </w:r>
      </w:hyperlink>
      <w:r w:rsidR="00441C15" w:rsidRPr="00C226D6">
        <w:rPr>
          <w:sz w:val="26"/>
          <w:szCs w:val="26"/>
          <w:lang w:val="uk-UA"/>
        </w:rPr>
        <w:t xml:space="preserve">, </w:t>
      </w:r>
      <w:r w:rsidR="00C13538">
        <w:rPr>
          <w:sz w:val="26"/>
          <w:szCs w:val="26"/>
          <w:lang w:val="uk-UA"/>
        </w:rPr>
        <w:br/>
      </w:r>
      <w:r w:rsidR="00441C15" w:rsidRPr="00C226D6">
        <w:rPr>
          <w:sz w:val="26"/>
          <w:szCs w:val="26"/>
          <w:lang w:val="uk-UA"/>
        </w:rPr>
        <w:t>1979 рік;</w:t>
      </w:r>
      <w:r w:rsidR="00441C15" w:rsidRPr="00C226D6">
        <w:rPr>
          <w:sz w:val="26"/>
          <w:szCs w:val="26"/>
        </w:rPr>
        <w:t> </w:t>
      </w:r>
      <w:hyperlink r:id="rId9" w:tgtFrame="_blank" w:history="1"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про захист прав людини і основоположних свобод, 1950 рік та протоколи до неї</w:t>
        </w:r>
      </w:hyperlink>
      <w:r w:rsidR="00441C15" w:rsidRPr="00C226D6">
        <w:rPr>
          <w:sz w:val="26"/>
          <w:szCs w:val="26"/>
          <w:lang w:val="uk-UA"/>
        </w:rPr>
        <w:t>;</w:t>
      </w:r>
      <w:r w:rsidR="00441C15" w:rsidRPr="00C226D6">
        <w:rPr>
          <w:sz w:val="26"/>
          <w:szCs w:val="26"/>
        </w:rPr>
        <w:t> </w:t>
      </w:r>
      <w:r w:rsidR="00FF6903" w:rsidRPr="00C226D6">
        <w:rPr>
          <w:sz w:val="26"/>
          <w:szCs w:val="26"/>
          <w:lang w:val="uk-UA"/>
        </w:rPr>
        <w:t>Європейськ</w:t>
      </w:r>
      <w:r w:rsidR="00625F5D" w:rsidRPr="00C226D6">
        <w:rPr>
          <w:sz w:val="26"/>
          <w:szCs w:val="26"/>
          <w:lang w:val="uk-UA"/>
        </w:rPr>
        <w:t>а</w:t>
      </w:r>
      <w:r w:rsidR="00FF6903" w:rsidRPr="00C226D6">
        <w:rPr>
          <w:sz w:val="26"/>
          <w:szCs w:val="26"/>
          <w:lang w:val="uk-UA"/>
        </w:rPr>
        <w:t xml:space="preserve"> соціальн</w:t>
      </w:r>
      <w:r w:rsidR="00625F5D" w:rsidRPr="00C226D6">
        <w:rPr>
          <w:sz w:val="26"/>
          <w:szCs w:val="26"/>
          <w:lang w:val="uk-UA"/>
        </w:rPr>
        <w:t>а</w:t>
      </w:r>
      <w:r w:rsidR="00441C15" w:rsidRPr="00C226D6">
        <w:rPr>
          <w:sz w:val="26"/>
          <w:szCs w:val="26"/>
          <w:lang w:val="uk-UA"/>
        </w:rPr>
        <w:t xml:space="preserve"> хартія</w:t>
      </w:r>
      <w:hyperlink r:id="rId10" w:anchor="n3" w:tgtFrame="_blank" w:history="1">
        <w:r w:rsidR="00441C15" w:rsidRPr="00C226D6">
          <w:rPr>
            <w:rStyle w:val="ac"/>
            <w:color w:val="auto"/>
            <w:sz w:val="26"/>
            <w:szCs w:val="26"/>
            <w:u w:val="none"/>
          </w:rPr>
          <w:t> 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(переглянута)</w:t>
        </w:r>
      </w:hyperlink>
      <w:r w:rsidR="00441C15" w:rsidRPr="00C226D6">
        <w:rPr>
          <w:sz w:val="26"/>
          <w:szCs w:val="26"/>
          <w:lang w:val="uk-UA"/>
        </w:rPr>
        <w:t>, 1996 рік;</w:t>
      </w:r>
      <w:r w:rsidR="00441C15" w:rsidRPr="00C226D6">
        <w:rPr>
          <w:sz w:val="26"/>
          <w:szCs w:val="26"/>
        </w:rPr>
        <w:t> </w:t>
      </w:r>
      <w:hyperlink r:id="rId11" w:tgtFrame="_blank" w:history="1"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Ради Європи про заходи щодо протидії торгівлі людьми</w:t>
        </w:r>
      </w:hyperlink>
      <w:r w:rsidR="00441C15" w:rsidRPr="00C226D6">
        <w:rPr>
          <w:sz w:val="26"/>
          <w:szCs w:val="26"/>
          <w:lang w:val="uk-UA"/>
        </w:rPr>
        <w:t>, 2005 рік;</w:t>
      </w:r>
      <w:r w:rsidR="00441C15" w:rsidRPr="00C226D6">
        <w:rPr>
          <w:sz w:val="26"/>
          <w:szCs w:val="26"/>
        </w:rPr>
        <w:t> </w:t>
      </w:r>
      <w:hyperlink r:id="rId12" w:tgtFrame="_blank" w:history="1"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Конвенція 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про права осіб з інвалідністю</w:t>
        </w:r>
      </w:hyperlink>
      <w:r w:rsidR="00441C15" w:rsidRPr="00C226D6">
        <w:rPr>
          <w:sz w:val="26"/>
          <w:szCs w:val="26"/>
          <w:lang w:val="uk-UA"/>
        </w:rPr>
        <w:t>, 2006 рік;</w:t>
      </w:r>
      <w:r w:rsidR="00441C15" w:rsidRPr="00C226D6">
        <w:rPr>
          <w:sz w:val="26"/>
          <w:szCs w:val="26"/>
        </w:rPr>
        <w:t> </w:t>
      </w:r>
      <w:hyperlink r:id="rId13" w:tgtFrame="_blank" w:history="1"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Міжнародної організації праці № 156 про рівне ставлення і рівні можливості для трудящих чоловіків і жінок: трудящі із сімейними обов’язками</w:t>
        </w:r>
      </w:hyperlink>
      <w:r w:rsidR="00441C15" w:rsidRPr="00C226D6">
        <w:rPr>
          <w:sz w:val="26"/>
          <w:szCs w:val="26"/>
          <w:lang w:val="uk-UA"/>
        </w:rPr>
        <w:t>, 1981 рік;</w:t>
      </w:r>
      <w:r w:rsidR="00441C15" w:rsidRPr="00C226D6">
        <w:rPr>
          <w:sz w:val="26"/>
          <w:szCs w:val="26"/>
        </w:rPr>
        <w:t> </w:t>
      </w:r>
      <w:hyperlink r:id="rId14" w:tgtFrame="_blank" w:history="1"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Міжнародної організації праці № 100 про рівне винагородження чоловіків і жінок за працю рівної цінності</w:t>
        </w:r>
      </w:hyperlink>
      <w:r w:rsidRPr="00C226D6">
        <w:rPr>
          <w:sz w:val="26"/>
          <w:szCs w:val="26"/>
          <w:lang w:val="uk-UA"/>
        </w:rPr>
        <w:t>,</w:t>
      </w:r>
      <w:r w:rsidR="00625F5D" w:rsidRPr="00C226D6">
        <w:rPr>
          <w:sz w:val="26"/>
          <w:szCs w:val="26"/>
          <w:lang w:val="uk-UA"/>
        </w:rPr>
        <w:t xml:space="preserve"> </w:t>
      </w:r>
      <w:r w:rsidR="00C13538">
        <w:rPr>
          <w:sz w:val="26"/>
          <w:szCs w:val="26"/>
          <w:lang w:val="uk-UA"/>
        </w:rPr>
        <w:br/>
      </w:r>
      <w:r w:rsidR="00441C15" w:rsidRPr="00C226D6">
        <w:rPr>
          <w:sz w:val="26"/>
          <w:szCs w:val="26"/>
          <w:lang w:val="uk-UA"/>
        </w:rPr>
        <w:t>1951 рік;</w:t>
      </w:r>
      <w:r w:rsidR="00441C15" w:rsidRPr="00C226D6">
        <w:rPr>
          <w:sz w:val="26"/>
          <w:szCs w:val="26"/>
        </w:rPr>
        <w:t> </w:t>
      </w:r>
      <w:hyperlink r:id="rId15" w:tgtFrame="_blank" w:history="1">
        <w:r w:rsidR="00FF6903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Міжнародн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а 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про ліквідацію всіх форм расової дискримінації</w:t>
        </w:r>
      </w:hyperlink>
      <w:r w:rsidR="00441C15" w:rsidRPr="00C226D6">
        <w:rPr>
          <w:sz w:val="26"/>
          <w:szCs w:val="26"/>
          <w:lang w:val="uk-UA"/>
        </w:rPr>
        <w:t>, 1965 рік;</w:t>
      </w:r>
      <w:r w:rsidR="00441C15" w:rsidRPr="00C226D6">
        <w:rPr>
          <w:sz w:val="26"/>
          <w:szCs w:val="26"/>
        </w:rPr>
        <w:t> </w:t>
      </w:r>
      <w:hyperlink r:id="rId16" w:tgtFrame="_blank" w:history="1"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Міжнародн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ий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пакт про економічні, соціальні і культурні права</w:t>
        </w:r>
      </w:hyperlink>
      <w:r w:rsidR="00441C15" w:rsidRPr="00C226D6">
        <w:rPr>
          <w:sz w:val="26"/>
          <w:szCs w:val="26"/>
          <w:lang w:val="uk-UA"/>
        </w:rPr>
        <w:t xml:space="preserve">, </w:t>
      </w:r>
      <w:r w:rsidR="00C13538">
        <w:rPr>
          <w:sz w:val="26"/>
          <w:szCs w:val="26"/>
          <w:lang w:val="uk-UA"/>
        </w:rPr>
        <w:br/>
      </w:r>
      <w:r w:rsidR="00441C15" w:rsidRPr="00C226D6">
        <w:rPr>
          <w:sz w:val="26"/>
          <w:szCs w:val="26"/>
          <w:lang w:val="uk-UA"/>
        </w:rPr>
        <w:t>1966 рік;</w:t>
      </w:r>
      <w:r w:rsidR="00441C15" w:rsidRPr="00C226D6">
        <w:rPr>
          <w:sz w:val="26"/>
          <w:szCs w:val="26"/>
        </w:rPr>
        <w:t> </w:t>
      </w:r>
      <w:hyperlink r:id="rId17" w:tgtFrame="_blank" w:history="1"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Рамков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а конвенція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про захист національних меншин</w:t>
        </w:r>
      </w:hyperlink>
      <w:r w:rsidR="00441C15" w:rsidRPr="00C226D6">
        <w:rPr>
          <w:sz w:val="26"/>
          <w:szCs w:val="26"/>
          <w:lang w:val="uk-UA"/>
        </w:rPr>
        <w:t>, 1995 рік;</w:t>
      </w:r>
      <w:r w:rsidR="00441C15" w:rsidRPr="00C226D6">
        <w:rPr>
          <w:sz w:val="26"/>
          <w:szCs w:val="26"/>
        </w:rPr>
        <w:t> </w:t>
      </w:r>
      <w:hyperlink r:id="rId18" w:tgtFrame="_blank" w:history="1"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Загальн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а декларація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прав людини</w:t>
        </w:r>
      </w:hyperlink>
      <w:r w:rsidR="00441C15" w:rsidRPr="00C226D6">
        <w:rPr>
          <w:sz w:val="26"/>
          <w:szCs w:val="26"/>
          <w:lang w:val="uk-UA"/>
        </w:rPr>
        <w:t>,</w:t>
      </w:r>
      <w:r w:rsidR="008125D3">
        <w:rPr>
          <w:sz w:val="26"/>
          <w:szCs w:val="26"/>
          <w:lang w:val="uk-UA"/>
        </w:rPr>
        <w:t xml:space="preserve"> </w:t>
      </w:r>
      <w:r w:rsidR="00441C15" w:rsidRPr="00C226D6">
        <w:rPr>
          <w:sz w:val="26"/>
          <w:szCs w:val="26"/>
          <w:lang w:val="uk-UA"/>
        </w:rPr>
        <w:t>1948 рік;</w:t>
      </w:r>
      <w:r w:rsidR="00441C15" w:rsidRPr="00C226D6">
        <w:rPr>
          <w:sz w:val="26"/>
          <w:szCs w:val="26"/>
        </w:rPr>
        <w:t> </w:t>
      </w:r>
      <w:r w:rsidR="00441C15" w:rsidRPr="00C226D6">
        <w:rPr>
          <w:sz w:val="26"/>
          <w:szCs w:val="26"/>
          <w:lang w:val="uk-UA"/>
        </w:rPr>
        <w:t>Пекінськ</w:t>
      </w:r>
      <w:r w:rsidR="00625F5D" w:rsidRPr="00C226D6">
        <w:rPr>
          <w:sz w:val="26"/>
          <w:szCs w:val="26"/>
          <w:lang w:val="uk-UA"/>
        </w:rPr>
        <w:t>а декларація</w:t>
      </w:r>
      <w:r w:rsidR="00441C15" w:rsidRPr="00C226D6">
        <w:rPr>
          <w:sz w:val="26"/>
          <w:szCs w:val="26"/>
          <w:lang w:val="uk-UA"/>
        </w:rPr>
        <w:t>, 1995 рік;</w:t>
      </w:r>
      <w:r w:rsidR="00441C15" w:rsidRPr="00C226D6">
        <w:rPr>
          <w:sz w:val="26"/>
          <w:szCs w:val="26"/>
        </w:rPr>
        <w:t> </w:t>
      </w:r>
      <w:r w:rsidR="00625F5D" w:rsidRPr="00C226D6">
        <w:rPr>
          <w:sz w:val="26"/>
          <w:szCs w:val="26"/>
          <w:lang w:val="uk-UA"/>
        </w:rPr>
        <w:t xml:space="preserve"> </w:t>
      </w:r>
      <w:hyperlink r:id="rId19" w:tgtFrame="_blank" w:history="1"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Резолюці</w:t>
        </w:r>
        <w:r w:rsidR="00625F5D" w:rsidRPr="00C226D6">
          <w:rPr>
            <w:rStyle w:val="ac"/>
            <w:color w:val="auto"/>
            <w:sz w:val="26"/>
            <w:szCs w:val="26"/>
            <w:u w:val="none"/>
            <w:lang w:val="uk-UA"/>
          </w:rPr>
          <w:t>я</w:t>
        </w:r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47/135 Генеральної Асамблеї ООН “Декларація про права осіб, що належать до національних або етнічних, релігійних та </w:t>
        </w:r>
        <w:proofErr w:type="spellStart"/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>мовних</w:t>
        </w:r>
        <w:proofErr w:type="spellEnd"/>
        <w:r w:rsidR="00441C15" w:rsidRPr="00C226D6">
          <w:rPr>
            <w:rStyle w:val="ac"/>
            <w:color w:val="auto"/>
            <w:sz w:val="26"/>
            <w:szCs w:val="26"/>
            <w:u w:val="none"/>
            <w:lang w:val="uk-UA"/>
          </w:rPr>
          <w:t xml:space="preserve"> меншин”</w:t>
        </w:r>
      </w:hyperlink>
      <w:r w:rsidR="00441C15" w:rsidRPr="00C226D6">
        <w:rPr>
          <w:sz w:val="26"/>
          <w:szCs w:val="26"/>
          <w:lang w:val="uk-UA"/>
        </w:rPr>
        <w:t>, 1992 рік.</w:t>
      </w:r>
    </w:p>
    <w:p w14:paraId="04C6F1A1" w14:textId="77777777" w:rsidR="00441C15" w:rsidRPr="00C226D6" w:rsidRDefault="00441C15" w:rsidP="009D0B45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6"/>
          <w:szCs w:val="26"/>
        </w:rPr>
      </w:pPr>
      <w:bookmarkStart w:id="1" w:name="n70"/>
      <w:bookmarkEnd w:id="1"/>
      <w:r w:rsidRPr="00C226D6">
        <w:rPr>
          <w:b/>
          <w:sz w:val="26"/>
          <w:szCs w:val="26"/>
        </w:rPr>
        <w:t>2. Перелік актів законодавства, використаних під час експертизи.</w:t>
      </w:r>
    </w:p>
    <w:p w14:paraId="5F3054E6" w14:textId="77777777" w:rsidR="000D6F84" w:rsidRPr="00C226D6" w:rsidRDefault="00441C15" w:rsidP="009D0B45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6"/>
          <w:szCs w:val="26"/>
        </w:rPr>
      </w:pPr>
      <w:bookmarkStart w:id="2" w:name="n71"/>
      <w:bookmarkEnd w:id="2"/>
      <w:r w:rsidRPr="00C226D6">
        <w:rPr>
          <w:sz w:val="26"/>
          <w:szCs w:val="26"/>
        </w:rPr>
        <w:t xml:space="preserve">Під час проведення </w:t>
      </w:r>
      <w:proofErr w:type="spellStart"/>
      <w:r w:rsidRPr="00C226D6">
        <w:rPr>
          <w:sz w:val="26"/>
          <w:szCs w:val="26"/>
        </w:rPr>
        <w:t>гендерно</w:t>
      </w:r>
      <w:proofErr w:type="spellEnd"/>
      <w:r w:rsidRPr="00C226D6">
        <w:rPr>
          <w:sz w:val="26"/>
          <w:szCs w:val="26"/>
        </w:rPr>
        <w:t xml:space="preserve">-правової експертизи </w:t>
      </w:r>
      <w:proofErr w:type="spellStart"/>
      <w:r w:rsidRPr="00C226D6">
        <w:rPr>
          <w:sz w:val="26"/>
          <w:szCs w:val="26"/>
        </w:rPr>
        <w:t>про</w:t>
      </w:r>
      <w:r w:rsidR="00A43CD0">
        <w:rPr>
          <w:sz w:val="26"/>
          <w:szCs w:val="26"/>
        </w:rPr>
        <w:t>є</w:t>
      </w:r>
      <w:r w:rsidRPr="00C226D6">
        <w:rPr>
          <w:sz w:val="26"/>
          <w:szCs w:val="26"/>
        </w:rPr>
        <w:t>кту</w:t>
      </w:r>
      <w:proofErr w:type="spellEnd"/>
      <w:r w:rsidRPr="00C226D6">
        <w:rPr>
          <w:sz w:val="26"/>
          <w:szCs w:val="26"/>
        </w:rPr>
        <w:t xml:space="preserve"> </w:t>
      </w:r>
      <w:r w:rsidR="002319C8" w:rsidRPr="00C226D6">
        <w:rPr>
          <w:sz w:val="26"/>
          <w:szCs w:val="26"/>
        </w:rPr>
        <w:t>розпорядження</w:t>
      </w:r>
      <w:r w:rsidRPr="00C226D6">
        <w:rPr>
          <w:sz w:val="26"/>
          <w:szCs w:val="26"/>
        </w:rPr>
        <w:t xml:space="preserve">  </w:t>
      </w:r>
      <w:r w:rsidR="00C31118" w:rsidRPr="00C226D6">
        <w:rPr>
          <w:sz w:val="26"/>
          <w:szCs w:val="26"/>
        </w:rPr>
        <w:t>використано</w:t>
      </w:r>
      <w:r w:rsidRPr="00C226D6">
        <w:rPr>
          <w:sz w:val="26"/>
          <w:szCs w:val="26"/>
        </w:rPr>
        <w:t>: </w:t>
      </w:r>
      <w:hyperlink r:id="rId20" w:tgtFrame="_blank" w:history="1">
        <w:r w:rsidR="00011576" w:rsidRPr="00C226D6">
          <w:rPr>
            <w:rStyle w:val="ac"/>
            <w:color w:val="auto"/>
            <w:sz w:val="26"/>
            <w:szCs w:val="26"/>
            <w:u w:val="none"/>
          </w:rPr>
          <w:t>Конституцію</w:t>
        </w:r>
        <w:r w:rsidRPr="00C226D6">
          <w:rPr>
            <w:rStyle w:val="ac"/>
            <w:color w:val="auto"/>
            <w:sz w:val="26"/>
            <w:szCs w:val="26"/>
            <w:u w:val="none"/>
          </w:rPr>
          <w:t xml:space="preserve"> України</w:t>
        </w:r>
      </w:hyperlink>
      <w:r w:rsidRPr="00C226D6">
        <w:rPr>
          <w:sz w:val="26"/>
          <w:szCs w:val="26"/>
        </w:rPr>
        <w:t>, Закони України </w:t>
      </w:r>
      <w:hyperlink r:id="rId21" w:tgtFrame="_blank" w:history="1">
        <w:r w:rsidRPr="00C226D6">
          <w:rPr>
            <w:rStyle w:val="ac"/>
            <w:color w:val="auto"/>
            <w:sz w:val="26"/>
            <w:szCs w:val="26"/>
            <w:u w:val="none"/>
          </w:rPr>
          <w:t>“Про забезпечення рівних прав та можливостей жінок і чоловіків”</w:t>
        </w:r>
      </w:hyperlink>
      <w:r w:rsidRPr="00C226D6">
        <w:rPr>
          <w:sz w:val="26"/>
          <w:szCs w:val="26"/>
        </w:rPr>
        <w:t>, </w:t>
      </w:r>
      <w:hyperlink r:id="rId22" w:tgtFrame="_blank" w:history="1">
        <w:r w:rsidRPr="00C226D6">
          <w:rPr>
            <w:rStyle w:val="ac"/>
            <w:color w:val="auto"/>
            <w:sz w:val="26"/>
            <w:szCs w:val="26"/>
            <w:u w:val="none"/>
          </w:rPr>
          <w:t>“Про засади запобігання та протидії дискримінації в Україні”</w:t>
        </w:r>
      </w:hyperlink>
      <w:r w:rsidRPr="00C226D6">
        <w:rPr>
          <w:sz w:val="26"/>
          <w:szCs w:val="26"/>
        </w:rPr>
        <w:t>, </w:t>
      </w:r>
      <w:hyperlink r:id="rId23" w:tgtFrame="_blank" w:history="1">
        <w:r w:rsidRPr="00C226D6">
          <w:rPr>
            <w:rStyle w:val="ac"/>
            <w:color w:val="auto"/>
            <w:sz w:val="26"/>
            <w:szCs w:val="26"/>
            <w:u w:val="none"/>
          </w:rPr>
          <w:t>“Про запобігання та протидію домашньому насильству”</w:t>
        </w:r>
      </w:hyperlink>
      <w:r w:rsidRPr="00C226D6">
        <w:rPr>
          <w:sz w:val="26"/>
          <w:szCs w:val="26"/>
        </w:rPr>
        <w:t>, </w:t>
      </w:r>
      <w:hyperlink r:id="rId24" w:tgtFrame="_blank" w:history="1">
        <w:r w:rsidRPr="00C226D6">
          <w:rPr>
            <w:rStyle w:val="ac"/>
            <w:color w:val="auto"/>
            <w:sz w:val="26"/>
            <w:szCs w:val="26"/>
            <w:u w:val="none"/>
          </w:rPr>
          <w:t>“Про протидію торгівлі людьми”</w:t>
        </w:r>
      </w:hyperlink>
      <w:r w:rsidR="000D6F84" w:rsidRPr="00C226D6">
        <w:rPr>
          <w:sz w:val="26"/>
          <w:szCs w:val="26"/>
        </w:rPr>
        <w:t>.</w:t>
      </w:r>
      <w:r w:rsidR="006016A0" w:rsidRPr="00C226D6">
        <w:rPr>
          <w:sz w:val="26"/>
          <w:szCs w:val="26"/>
        </w:rPr>
        <w:t xml:space="preserve"> </w:t>
      </w:r>
    </w:p>
    <w:p w14:paraId="5C35EA39" w14:textId="77777777" w:rsidR="00441C15" w:rsidRPr="00C226D6" w:rsidRDefault="00441C15" w:rsidP="009D0B45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6"/>
          <w:szCs w:val="26"/>
        </w:rPr>
      </w:pPr>
      <w:r w:rsidRPr="00C226D6">
        <w:rPr>
          <w:b/>
          <w:sz w:val="26"/>
          <w:szCs w:val="26"/>
        </w:rPr>
        <w:lastRenderedPageBreak/>
        <w:t xml:space="preserve">3. Наявність або відсутність положень </w:t>
      </w:r>
      <w:proofErr w:type="spellStart"/>
      <w:r w:rsidR="00A019AA">
        <w:rPr>
          <w:b/>
          <w:sz w:val="26"/>
          <w:szCs w:val="26"/>
        </w:rPr>
        <w:t>проєкту</w:t>
      </w:r>
      <w:proofErr w:type="spellEnd"/>
      <w:r w:rsidR="00A019AA">
        <w:rPr>
          <w:b/>
          <w:sz w:val="26"/>
          <w:szCs w:val="26"/>
        </w:rPr>
        <w:t xml:space="preserve"> розпорядження</w:t>
      </w:r>
      <w:r w:rsidRPr="00C226D6">
        <w:rPr>
          <w:b/>
          <w:sz w:val="26"/>
          <w:szCs w:val="26"/>
        </w:rPr>
        <w:t>, які не відповідають принципу забезпечення рівних прав та можливостей жінок і чоловіків.</w:t>
      </w:r>
    </w:p>
    <w:p w14:paraId="1B67716A" w14:textId="77777777" w:rsidR="00A72047" w:rsidRPr="00C226D6" w:rsidRDefault="00A72047" w:rsidP="009D0B45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6"/>
          <w:szCs w:val="26"/>
        </w:rPr>
      </w:pPr>
      <w:bookmarkStart w:id="3" w:name="n73"/>
      <w:bookmarkEnd w:id="3"/>
      <w:r w:rsidRPr="00C226D6">
        <w:rPr>
          <w:sz w:val="26"/>
          <w:szCs w:val="26"/>
        </w:rPr>
        <w:t xml:space="preserve">У </w:t>
      </w:r>
      <w:proofErr w:type="spellStart"/>
      <w:r w:rsidRPr="00C226D6">
        <w:rPr>
          <w:sz w:val="26"/>
          <w:szCs w:val="26"/>
        </w:rPr>
        <w:t>про</w:t>
      </w:r>
      <w:r w:rsidR="00A43CD0">
        <w:rPr>
          <w:sz w:val="26"/>
          <w:szCs w:val="26"/>
        </w:rPr>
        <w:t>є</w:t>
      </w:r>
      <w:r w:rsidRPr="00C226D6">
        <w:rPr>
          <w:sz w:val="26"/>
          <w:szCs w:val="26"/>
        </w:rPr>
        <w:t>кті</w:t>
      </w:r>
      <w:proofErr w:type="spellEnd"/>
      <w:r w:rsidRPr="00C226D6">
        <w:rPr>
          <w:sz w:val="26"/>
          <w:szCs w:val="26"/>
        </w:rPr>
        <w:t xml:space="preserve"> розпорядження відсутні положення, які </w:t>
      </w:r>
      <w:bookmarkStart w:id="4" w:name="n74"/>
      <w:bookmarkEnd w:id="4"/>
      <w:r w:rsidRPr="00C226D6">
        <w:rPr>
          <w:sz w:val="26"/>
          <w:szCs w:val="26"/>
        </w:rPr>
        <w:t>не відповідають принципу забезпечення рівних прав та можливостей жінок і чоловіків.</w:t>
      </w:r>
    </w:p>
    <w:p w14:paraId="6A76A7C7" w14:textId="77777777" w:rsidR="00441C15" w:rsidRPr="00C226D6" w:rsidRDefault="00441C15" w:rsidP="009D0B45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6"/>
          <w:szCs w:val="26"/>
        </w:rPr>
      </w:pPr>
      <w:r w:rsidRPr="00C226D6">
        <w:rPr>
          <w:b/>
          <w:sz w:val="26"/>
          <w:szCs w:val="26"/>
        </w:rPr>
        <w:t xml:space="preserve">4. Проведення аналізу положень </w:t>
      </w:r>
      <w:proofErr w:type="spellStart"/>
      <w:r w:rsidRPr="00C226D6">
        <w:rPr>
          <w:b/>
          <w:sz w:val="26"/>
          <w:szCs w:val="26"/>
        </w:rPr>
        <w:t>про</w:t>
      </w:r>
      <w:r w:rsidR="00A019AA">
        <w:rPr>
          <w:b/>
          <w:sz w:val="26"/>
          <w:szCs w:val="26"/>
        </w:rPr>
        <w:t>є</w:t>
      </w:r>
      <w:r w:rsidRPr="00C226D6">
        <w:rPr>
          <w:b/>
          <w:sz w:val="26"/>
          <w:szCs w:val="26"/>
        </w:rPr>
        <w:t>кту</w:t>
      </w:r>
      <w:proofErr w:type="spellEnd"/>
      <w:r w:rsidRPr="00C226D6">
        <w:rPr>
          <w:b/>
          <w:sz w:val="26"/>
          <w:szCs w:val="26"/>
        </w:rPr>
        <w:t xml:space="preserve"> </w:t>
      </w:r>
      <w:r w:rsidR="00A019AA">
        <w:rPr>
          <w:b/>
          <w:sz w:val="26"/>
          <w:szCs w:val="26"/>
        </w:rPr>
        <w:t>розпорядження</w:t>
      </w:r>
      <w:r w:rsidRPr="00C226D6">
        <w:rPr>
          <w:b/>
          <w:sz w:val="26"/>
          <w:szCs w:val="26"/>
        </w:rPr>
        <w:t>, які можуть порушувати принцип забезпечення рівних прав та можливостей жінок і чоловіків.</w:t>
      </w:r>
    </w:p>
    <w:p w14:paraId="650F66F1" w14:textId="4EFD19AD" w:rsidR="00441C15" w:rsidRPr="00C226D6" w:rsidRDefault="00764CCB" w:rsidP="009D0B45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bookmarkStart w:id="5" w:name="n75"/>
      <w:bookmarkEnd w:id="5"/>
      <w:proofErr w:type="spellStart"/>
      <w:r w:rsidRPr="00C226D6">
        <w:rPr>
          <w:sz w:val="26"/>
          <w:szCs w:val="26"/>
          <w:lang w:val="uk-UA"/>
        </w:rPr>
        <w:t>Про</w:t>
      </w:r>
      <w:r w:rsidR="00A43CD0">
        <w:rPr>
          <w:sz w:val="26"/>
          <w:szCs w:val="26"/>
          <w:lang w:val="uk-UA"/>
        </w:rPr>
        <w:t>є</w:t>
      </w:r>
      <w:r w:rsidRPr="00C226D6">
        <w:rPr>
          <w:sz w:val="26"/>
          <w:szCs w:val="26"/>
          <w:lang w:val="uk-UA"/>
        </w:rPr>
        <w:t>кт</w:t>
      </w:r>
      <w:proofErr w:type="spellEnd"/>
      <w:r w:rsidRPr="00C226D6">
        <w:rPr>
          <w:sz w:val="26"/>
          <w:szCs w:val="26"/>
          <w:lang w:val="uk-UA"/>
        </w:rPr>
        <w:t xml:space="preserve"> розпорядження </w:t>
      </w:r>
      <w:r w:rsidR="00686B78" w:rsidRPr="00C226D6">
        <w:rPr>
          <w:sz w:val="26"/>
          <w:szCs w:val="26"/>
          <w:lang w:val="uk-UA"/>
        </w:rPr>
        <w:t xml:space="preserve">голови </w:t>
      </w:r>
      <w:r w:rsidR="008125D3">
        <w:rPr>
          <w:sz w:val="26"/>
          <w:szCs w:val="26"/>
          <w:lang w:val="uk-UA"/>
        </w:rPr>
        <w:t xml:space="preserve">Донецької </w:t>
      </w:r>
      <w:r w:rsidR="00686B78" w:rsidRPr="00C226D6">
        <w:rPr>
          <w:sz w:val="26"/>
          <w:szCs w:val="26"/>
          <w:lang w:val="uk-UA"/>
        </w:rPr>
        <w:t>обл</w:t>
      </w:r>
      <w:r w:rsidR="008125D3">
        <w:rPr>
          <w:sz w:val="26"/>
          <w:szCs w:val="26"/>
          <w:lang w:val="uk-UA"/>
        </w:rPr>
        <w:t xml:space="preserve">асної </w:t>
      </w:r>
      <w:r w:rsidR="00686B78" w:rsidRPr="00C226D6">
        <w:rPr>
          <w:sz w:val="26"/>
          <w:szCs w:val="26"/>
          <w:lang w:val="uk-UA"/>
        </w:rPr>
        <w:t>держа</w:t>
      </w:r>
      <w:r w:rsidR="008125D3">
        <w:rPr>
          <w:sz w:val="26"/>
          <w:szCs w:val="26"/>
          <w:lang w:val="uk-UA"/>
        </w:rPr>
        <w:t>вної а</w:t>
      </w:r>
      <w:r w:rsidR="00686B78" w:rsidRPr="00C226D6">
        <w:rPr>
          <w:sz w:val="26"/>
          <w:szCs w:val="26"/>
          <w:lang w:val="uk-UA"/>
        </w:rPr>
        <w:t>дміністрації, керівника обласної військово-цивільної адміністрації «</w:t>
      </w:r>
      <w:r w:rsidR="00C226D6">
        <w:rPr>
          <w:iCs/>
          <w:sz w:val="26"/>
          <w:szCs w:val="26"/>
          <w:lang w:val="uk-UA"/>
        </w:rPr>
        <w:t xml:space="preserve">Про </w:t>
      </w:r>
      <w:r w:rsidR="00680275">
        <w:rPr>
          <w:iCs/>
          <w:sz w:val="26"/>
          <w:szCs w:val="26"/>
          <w:lang w:val="uk-UA"/>
        </w:rPr>
        <w:t>розмір</w:t>
      </w:r>
      <w:r w:rsidR="00C226D6">
        <w:rPr>
          <w:iCs/>
          <w:sz w:val="26"/>
          <w:szCs w:val="26"/>
          <w:lang w:val="uk-UA"/>
        </w:rPr>
        <w:t xml:space="preserve"> кошторисної заробітної плати у 20</w:t>
      </w:r>
      <w:r w:rsidR="00D17A5E">
        <w:rPr>
          <w:iCs/>
          <w:sz w:val="26"/>
          <w:szCs w:val="26"/>
          <w:lang w:val="uk-UA"/>
        </w:rPr>
        <w:t>2</w:t>
      </w:r>
      <w:r w:rsidR="00AB7B52">
        <w:rPr>
          <w:iCs/>
          <w:sz w:val="26"/>
          <w:szCs w:val="26"/>
          <w:lang w:val="uk-UA"/>
        </w:rPr>
        <w:t>2</w:t>
      </w:r>
      <w:r w:rsidR="00C226D6">
        <w:rPr>
          <w:iCs/>
          <w:sz w:val="26"/>
          <w:szCs w:val="26"/>
          <w:lang w:val="uk-UA"/>
        </w:rPr>
        <w:t xml:space="preserve"> році, який враховується при визначенні вартості об'єктів будівництва за рахунок коштів обласного бюджету</w:t>
      </w:r>
      <w:r w:rsidR="00686B78" w:rsidRPr="00C226D6">
        <w:rPr>
          <w:sz w:val="26"/>
          <w:szCs w:val="26"/>
          <w:lang w:val="uk-UA"/>
        </w:rPr>
        <w:t xml:space="preserve">» </w:t>
      </w:r>
      <w:r w:rsidR="00994839" w:rsidRPr="00C226D6">
        <w:rPr>
          <w:sz w:val="26"/>
          <w:szCs w:val="26"/>
          <w:lang w:val="uk-UA"/>
        </w:rPr>
        <w:t>є гендерно-нейтральним, не містить дискримінаційних норм за ознакою статі</w:t>
      </w:r>
      <w:r w:rsidR="000B1CD6" w:rsidRPr="00C226D6">
        <w:rPr>
          <w:sz w:val="26"/>
          <w:szCs w:val="26"/>
          <w:lang w:val="uk-UA"/>
        </w:rPr>
        <w:t xml:space="preserve"> та не передбачає ос</w:t>
      </w:r>
      <w:r w:rsidR="00994839" w:rsidRPr="00C226D6">
        <w:rPr>
          <w:sz w:val="26"/>
          <w:szCs w:val="26"/>
          <w:lang w:val="uk-UA"/>
        </w:rPr>
        <w:t xml:space="preserve">обливостей чи різниці у правах та можливостях за ознакою статі. </w:t>
      </w:r>
      <w:r w:rsidR="00994839" w:rsidRPr="00C226D6">
        <w:rPr>
          <w:sz w:val="26"/>
          <w:szCs w:val="26"/>
        </w:rPr>
        <w:t>Про</w:t>
      </w:r>
      <w:r w:rsidR="00A43CD0">
        <w:rPr>
          <w:sz w:val="26"/>
          <w:szCs w:val="26"/>
          <w:lang w:val="uk-UA"/>
        </w:rPr>
        <w:t>є</w:t>
      </w:r>
      <w:proofErr w:type="spellStart"/>
      <w:r w:rsidR="00994839" w:rsidRPr="00C226D6">
        <w:rPr>
          <w:sz w:val="26"/>
          <w:szCs w:val="26"/>
        </w:rPr>
        <w:t>кт</w:t>
      </w:r>
      <w:proofErr w:type="spellEnd"/>
      <w:r w:rsidR="00994839" w:rsidRPr="00C226D6">
        <w:rPr>
          <w:sz w:val="26"/>
          <w:szCs w:val="26"/>
        </w:rPr>
        <w:t xml:space="preserve"> </w:t>
      </w:r>
      <w:proofErr w:type="spellStart"/>
      <w:r w:rsidR="00994839" w:rsidRPr="00C226D6">
        <w:rPr>
          <w:sz w:val="26"/>
          <w:szCs w:val="26"/>
        </w:rPr>
        <w:t>відповідає</w:t>
      </w:r>
      <w:proofErr w:type="spellEnd"/>
      <w:r w:rsidR="00994839" w:rsidRPr="00C226D6">
        <w:rPr>
          <w:sz w:val="26"/>
          <w:szCs w:val="26"/>
        </w:rPr>
        <w:t xml:space="preserve"> принципу </w:t>
      </w:r>
      <w:proofErr w:type="spellStart"/>
      <w:r w:rsidR="00994839" w:rsidRPr="00C226D6">
        <w:rPr>
          <w:sz w:val="26"/>
          <w:szCs w:val="26"/>
        </w:rPr>
        <w:t>забезпечення</w:t>
      </w:r>
      <w:proofErr w:type="spellEnd"/>
      <w:r w:rsidR="00994839" w:rsidRPr="00C226D6">
        <w:rPr>
          <w:sz w:val="26"/>
          <w:szCs w:val="26"/>
        </w:rPr>
        <w:t xml:space="preserve"> </w:t>
      </w:r>
      <w:proofErr w:type="spellStart"/>
      <w:r w:rsidR="00994839" w:rsidRPr="00C226D6">
        <w:rPr>
          <w:sz w:val="26"/>
          <w:szCs w:val="26"/>
        </w:rPr>
        <w:t>рівних</w:t>
      </w:r>
      <w:proofErr w:type="spellEnd"/>
      <w:r w:rsidR="00994839" w:rsidRPr="00C226D6">
        <w:rPr>
          <w:sz w:val="26"/>
          <w:szCs w:val="26"/>
        </w:rPr>
        <w:t xml:space="preserve"> прав та </w:t>
      </w:r>
      <w:proofErr w:type="spellStart"/>
      <w:r w:rsidR="000B1CD6" w:rsidRPr="00C226D6">
        <w:rPr>
          <w:sz w:val="26"/>
          <w:szCs w:val="26"/>
        </w:rPr>
        <w:t>можливостей</w:t>
      </w:r>
      <w:proofErr w:type="spellEnd"/>
      <w:r w:rsidR="000B1CD6" w:rsidRPr="00C226D6">
        <w:rPr>
          <w:sz w:val="26"/>
          <w:szCs w:val="26"/>
        </w:rPr>
        <w:t xml:space="preserve"> </w:t>
      </w:r>
      <w:proofErr w:type="spellStart"/>
      <w:r w:rsidR="000B1CD6" w:rsidRPr="00C226D6">
        <w:rPr>
          <w:sz w:val="26"/>
          <w:szCs w:val="26"/>
        </w:rPr>
        <w:t>жінок</w:t>
      </w:r>
      <w:proofErr w:type="spellEnd"/>
      <w:r w:rsidR="000B1CD6" w:rsidRPr="00C226D6">
        <w:rPr>
          <w:sz w:val="26"/>
          <w:szCs w:val="26"/>
        </w:rPr>
        <w:t xml:space="preserve"> та </w:t>
      </w:r>
      <w:proofErr w:type="spellStart"/>
      <w:r w:rsidR="000B1CD6" w:rsidRPr="00C226D6">
        <w:rPr>
          <w:sz w:val="26"/>
          <w:szCs w:val="26"/>
        </w:rPr>
        <w:t>чоловіків</w:t>
      </w:r>
      <w:proofErr w:type="spellEnd"/>
      <w:r w:rsidRPr="00C226D6">
        <w:rPr>
          <w:sz w:val="26"/>
          <w:szCs w:val="26"/>
        </w:rPr>
        <w:t>.</w:t>
      </w:r>
    </w:p>
    <w:p w14:paraId="1AED09BD" w14:textId="77777777" w:rsidR="00B63946" w:rsidRPr="00C226D6" w:rsidRDefault="00B63946" w:rsidP="00DC1F89">
      <w:pPr>
        <w:jc w:val="both"/>
        <w:rPr>
          <w:sz w:val="26"/>
          <w:szCs w:val="26"/>
          <w:lang w:val="uk-UA"/>
        </w:rPr>
      </w:pPr>
    </w:p>
    <w:p w14:paraId="129B5781" w14:textId="77777777" w:rsidR="00FB7792" w:rsidRPr="00C226D6" w:rsidRDefault="00FB7792" w:rsidP="00A43CD0">
      <w:pPr>
        <w:spacing w:line="276" w:lineRule="auto"/>
        <w:rPr>
          <w:sz w:val="26"/>
          <w:szCs w:val="26"/>
          <w:lang w:val="uk-UA"/>
        </w:rPr>
      </w:pPr>
    </w:p>
    <w:p w14:paraId="69BAA250" w14:textId="21D58E27" w:rsidR="00C226D6" w:rsidRDefault="008125D3" w:rsidP="00A43CD0">
      <w:pPr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FB7792" w:rsidRPr="00C226D6">
        <w:rPr>
          <w:sz w:val="26"/>
          <w:szCs w:val="26"/>
          <w:lang w:val="uk-UA"/>
        </w:rPr>
        <w:t>ачальник</w:t>
      </w:r>
      <w:r w:rsidR="005E303B" w:rsidRPr="00C226D6">
        <w:rPr>
          <w:sz w:val="26"/>
          <w:szCs w:val="26"/>
          <w:lang w:val="uk-UA"/>
        </w:rPr>
        <w:t xml:space="preserve"> </w:t>
      </w:r>
      <w:r w:rsidR="00C226D6">
        <w:rPr>
          <w:sz w:val="26"/>
          <w:szCs w:val="26"/>
          <w:lang w:val="uk-UA"/>
        </w:rPr>
        <w:t xml:space="preserve">відділу з питань </w:t>
      </w:r>
      <w:r w:rsidR="00AB7B52">
        <w:rPr>
          <w:sz w:val="26"/>
          <w:szCs w:val="26"/>
          <w:lang w:val="uk-UA"/>
        </w:rPr>
        <w:br/>
      </w:r>
      <w:r w:rsidR="00C226D6">
        <w:rPr>
          <w:sz w:val="26"/>
          <w:szCs w:val="26"/>
          <w:lang w:val="uk-UA"/>
        </w:rPr>
        <w:t>правової роботи</w:t>
      </w:r>
      <w:r w:rsidR="00AB7B52">
        <w:rPr>
          <w:sz w:val="26"/>
          <w:szCs w:val="26"/>
          <w:lang w:val="uk-UA"/>
        </w:rPr>
        <w:t xml:space="preserve"> </w:t>
      </w:r>
      <w:r w:rsidR="00C226D6">
        <w:rPr>
          <w:sz w:val="26"/>
          <w:szCs w:val="26"/>
          <w:lang w:val="uk-UA"/>
        </w:rPr>
        <w:t xml:space="preserve">департаменту </w:t>
      </w:r>
      <w:r w:rsidR="00A43CD0">
        <w:rPr>
          <w:sz w:val="26"/>
          <w:szCs w:val="26"/>
          <w:lang w:val="uk-UA"/>
        </w:rPr>
        <w:br/>
      </w:r>
      <w:r w:rsidR="00C226D6">
        <w:rPr>
          <w:sz w:val="26"/>
          <w:szCs w:val="26"/>
          <w:lang w:val="uk-UA"/>
        </w:rPr>
        <w:t xml:space="preserve">капітального будівництва </w:t>
      </w:r>
    </w:p>
    <w:p w14:paraId="37F1BCE4" w14:textId="77777777" w:rsidR="00FB7792" w:rsidRPr="00C226D6" w:rsidRDefault="00A43CD0" w:rsidP="003740AB">
      <w:pPr>
        <w:tabs>
          <w:tab w:val="left" w:pos="7371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Донецької </w:t>
      </w:r>
      <w:r w:rsidR="00C226D6">
        <w:rPr>
          <w:sz w:val="26"/>
          <w:szCs w:val="26"/>
          <w:lang w:val="uk-UA"/>
        </w:rPr>
        <w:t>обл</w:t>
      </w:r>
      <w:r>
        <w:rPr>
          <w:sz w:val="26"/>
          <w:szCs w:val="26"/>
          <w:lang w:val="uk-UA"/>
        </w:rPr>
        <w:t xml:space="preserve">асної </w:t>
      </w:r>
      <w:r w:rsidR="00C226D6">
        <w:rPr>
          <w:sz w:val="26"/>
          <w:szCs w:val="26"/>
          <w:lang w:val="uk-UA"/>
        </w:rPr>
        <w:t>держа</w:t>
      </w:r>
      <w:r>
        <w:rPr>
          <w:sz w:val="26"/>
          <w:szCs w:val="26"/>
          <w:lang w:val="uk-UA"/>
        </w:rPr>
        <w:t>вної а</w:t>
      </w:r>
      <w:r w:rsidR="00C226D6">
        <w:rPr>
          <w:sz w:val="26"/>
          <w:szCs w:val="26"/>
          <w:lang w:val="uk-UA"/>
        </w:rPr>
        <w:t>дміністрації</w:t>
      </w:r>
      <w:r w:rsidR="003D1E0D">
        <w:rPr>
          <w:sz w:val="26"/>
          <w:szCs w:val="26"/>
          <w:lang w:val="uk-UA"/>
        </w:rPr>
        <w:t xml:space="preserve">                                   </w:t>
      </w:r>
      <w:r w:rsidR="008125D3">
        <w:rPr>
          <w:sz w:val="26"/>
          <w:szCs w:val="26"/>
          <w:lang w:val="uk-UA"/>
        </w:rPr>
        <w:tab/>
        <w:t xml:space="preserve">     Ігор</w:t>
      </w:r>
      <w:r w:rsidR="00CB6043">
        <w:rPr>
          <w:sz w:val="26"/>
          <w:szCs w:val="26"/>
          <w:lang w:val="uk-UA"/>
        </w:rPr>
        <w:t xml:space="preserve"> </w:t>
      </w:r>
      <w:r w:rsidR="008125D3">
        <w:rPr>
          <w:sz w:val="26"/>
          <w:szCs w:val="26"/>
          <w:lang w:val="uk-UA"/>
        </w:rPr>
        <w:t>ІГНАТОВ</w:t>
      </w:r>
    </w:p>
    <w:p w14:paraId="4FE84AE6" w14:textId="51BBA21B" w:rsidR="00C11AD7" w:rsidRPr="00C226D6" w:rsidRDefault="000C0417" w:rsidP="00BD75D7">
      <w:pPr>
        <w:pStyle w:val="a7"/>
        <w:spacing w:before="120" w:after="0"/>
        <w:jc w:val="both"/>
        <w:rPr>
          <w:sz w:val="26"/>
          <w:szCs w:val="26"/>
          <w:lang w:val="uk-UA"/>
        </w:rPr>
      </w:pPr>
      <w:r w:rsidRPr="00C226D6">
        <w:rPr>
          <w:sz w:val="26"/>
          <w:szCs w:val="26"/>
          <w:lang w:val="uk-UA"/>
        </w:rPr>
        <w:t>______________20</w:t>
      </w:r>
      <w:r w:rsidR="00D17A5E">
        <w:rPr>
          <w:sz w:val="26"/>
          <w:szCs w:val="26"/>
          <w:lang w:val="uk-UA"/>
        </w:rPr>
        <w:t>2</w:t>
      </w:r>
      <w:r w:rsidR="003059D1">
        <w:rPr>
          <w:sz w:val="26"/>
          <w:szCs w:val="26"/>
          <w:lang w:val="uk-UA"/>
        </w:rPr>
        <w:t>2</w:t>
      </w:r>
      <w:r w:rsidR="00C11AD7" w:rsidRPr="00C226D6">
        <w:rPr>
          <w:sz w:val="26"/>
          <w:szCs w:val="26"/>
          <w:lang w:val="uk-UA"/>
        </w:rPr>
        <w:t xml:space="preserve"> рік</w:t>
      </w:r>
    </w:p>
    <w:p w14:paraId="1D8E2BC1" w14:textId="77777777" w:rsidR="00FB7792" w:rsidRPr="00C226D6" w:rsidRDefault="00FB7792" w:rsidP="009964E5">
      <w:pPr>
        <w:spacing w:line="276" w:lineRule="auto"/>
        <w:jc w:val="both"/>
        <w:rPr>
          <w:sz w:val="26"/>
          <w:szCs w:val="26"/>
          <w:lang w:val="uk-UA"/>
        </w:rPr>
      </w:pPr>
    </w:p>
    <w:p w14:paraId="7231488D" w14:textId="77777777" w:rsidR="00FB7792" w:rsidRPr="00C226D6" w:rsidRDefault="00FB7792" w:rsidP="009964E5">
      <w:pPr>
        <w:spacing w:line="276" w:lineRule="auto"/>
        <w:jc w:val="both"/>
        <w:rPr>
          <w:sz w:val="26"/>
          <w:szCs w:val="26"/>
          <w:lang w:val="uk-UA"/>
        </w:rPr>
      </w:pPr>
    </w:p>
    <w:p w14:paraId="67B94753" w14:textId="77777777" w:rsidR="00FB7792" w:rsidRPr="00C226D6" w:rsidRDefault="006A5EFA" w:rsidP="006A5EFA">
      <w:pPr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голови </w:t>
      </w:r>
      <w:r>
        <w:rPr>
          <w:sz w:val="26"/>
          <w:szCs w:val="26"/>
          <w:lang w:val="uk-UA"/>
        </w:rPr>
        <w:br/>
      </w:r>
      <w:r w:rsidR="00BD75D7">
        <w:rPr>
          <w:sz w:val="26"/>
          <w:szCs w:val="26"/>
          <w:lang w:val="uk-UA"/>
        </w:rPr>
        <w:t xml:space="preserve">Донецької </w:t>
      </w:r>
      <w:r>
        <w:rPr>
          <w:sz w:val="26"/>
          <w:szCs w:val="26"/>
          <w:lang w:val="uk-UA"/>
        </w:rPr>
        <w:t>обл</w:t>
      </w:r>
      <w:r w:rsidR="00BD75D7">
        <w:rPr>
          <w:sz w:val="26"/>
          <w:szCs w:val="26"/>
          <w:lang w:val="uk-UA"/>
        </w:rPr>
        <w:t xml:space="preserve">асної </w:t>
      </w:r>
      <w:r w:rsidR="00BD75D7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держа</w:t>
      </w:r>
      <w:r w:rsidR="00BD75D7">
        <w:rPr>
          <w:sz w:val="26"/>
          <w:szCs w:val="26"/>
          <w:lang w:val="uk-UA"/>
        </w:rPr>
        <w:t>вної а</w:t>
      </w:r>
      <w:r>
        <w:rPr>
          <w:sz w:val="26"/>
          <w:szCs w:val="26"/>
          <w:lang w:val="uk-UA"/>
        </w:rPr>
        <w:t>дміністрації</w:t>
      </w:r>
      <w:r w:rsidR="00C11AD7" w:rsidRPr="00C226D6">
        <w:rPr>
          <w:sz w:val="26"/>
          <w:szCs w:val="26"/>
          <w:lang w:val="uk-UA"/>
        </w:rPr>
        <w:tab/>
      </w:r>
      <w:r w:rsidR="00C11AD7" w:rsidRPr="00C226D6">
        <w:rPr>
          <w:sz w:val="26"/>
          <w:szCs w:val="26"/>
          <w:lang w:val="uk-UA"/>
        </w:rPr>
        <w:tab/>
      </w:r>
      <w:r w:rsidR="00C11AD7" w:rsidRPr="00C226D6">
        <w:rPr>
          <w:sz w:val="26"/>
          <w:szCs w:val="26"/>
          <w:lang w:val="uk-UA"/>
        </w:rPr>
        <w:tab/>
      </w:r>
      <w:r w:rsidR="00C11AD7" w:rsidRPr="00C226D6">
        <w:rPr>
          <w:sz w:val="26"/>
          <w:szCs w:val="26"/>
          <w:lang w:val="uk-UA"/>
        </w:rPr>
        <w:tab/>
      </w:r>
      <w:r w:rsidR="00871585" w:rsidRPr="00C226D6">
        <w:rPr>
          <w:sz w:val="26"/>
          <w:szCs w:val="26"/>
          <w:lang w:val="uk-UA"/>
        </w:rPr>
        <w:t xml:space="preserve">       </w:t>
      </w:r>
      <w:r w:rsidR="00CB6043">
        <w:rPr>
          <w:sz w:val="26"/>
          <w:szCs w:val="26"/>
          <w:lang w:val="uk-UA"/>
        </w:rPr>
        <w:t xml:space="preserve">                        Юлія </w:t>
      </w:r>
      <w:r w:rsidR="00C226D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</w:t>
      </w:r>
      <w:r w:rsidR="00CB6043">
        <w:rPr>
          <w:sz w:val="26"/>
          <w:szCs w:val="26"/>
          <w:lang w:val="uk-UA"/>
        </w:rPr>
        <w:t>ОСТЮНІНА</w:t>
      </w:r>
    </w:p>
    <w:p w14:paraId="49F22FF7" w14:textId="020B024D" w:rsidR="00C11AD7" w:rsidRPr="00BD75D7" w:rsidRDefault="000C0417" w:rsidP="00BD75D7">
      <w:pPr>
        <w:pStyle w:val="a7"/>
        <w:spacing w:before="0" w:after="120"/>
        <w:jc w:val="both"/>
        <w:rPr>
          <w:sz w:val="26"/>
          <w:szCs w:val="26"/>
          <w:lang w:val="uk-UA"/>
        </w:rPr>
      </w:pPr>
      <w:r w:rsidRPr="00C226D6">
        <w:rPr>
          <w:sz w:val="26"/>
          <w:szCs w:val="26"/>
          <w:lang w:val="uk-UA"/>
        </w:rPr>
        <w:t>_______________20</w:t>
      </w:r>
      <w:r w:rsidR="00D17A5E">
        <w:rPr>
          <w:sz w:val="26"/>
          <w:szCs w:val="26"/>
          <w:lang w:val="uk-UA"/>
        </w:rPr>
        <w:t>2</w:t>
      </w:r>
      <w:r w:rsidR="003059D1">
        <w:rPr>
          <w:sz w:val="26"/>
          <w:szCs w:val="26"/>
          <w:lang w:val="uk-UA"/>
        </w:rPr>
        <w:t>2</w:t>
      </w:r>
      <w:r w:rsidR="00C11AD7" w:rsidRPr="00C226D6">
        <w:rPr>
          <w:sz w:val="26"/>
          <w:szCs w:val="26"/>
          <w:lang w:val="uk-UA"/>
        </w:rPr>
        <w:t xml:space="preserve"> рік</w:t>
      </w:r>
    </w:p>
    <w:p w14:paraId="6B26F763" w14:textId="77777777" w:rsidR="00FB7792" w:rsidRPr="00C226D6" w:rsidRDefault="00FB7792" w:rsidP="00C11AD7">
      <w:pPr>
        <w:spacing w:line="276" w:lineRule="auto"/>
        <w:jc w:val="both"/>
        <w:rPr>
          <w:sz w:val="26"/>
          <w:szCs w:val="26"/>
          <w:lang w:val="uk-UA"/>
        </w:rPr>
      </w:pPr>
    </w:p>
    <w:p w14:paraId="50ED76F1" w14:textId="77777777" w:rsidR="00FB7792" w:rsidRPr="00C226D6" w:rsidRDefault="00FB7792" w:rsidP="00C11AD7">
      <w:pPr>
        <w:spacing w:line="276" w:lineRule="auto"/>
        <w:jc w:val="both"/>
        <w:rPr>
          <w:sz w:val="26"/>
          <w:szCs w:val="26"/>
          <w:lang w:val="uk-UA"/>
        </w:rPr>
      </w:pPr>
    </w:p>
    <w:p w14:paraId="40F8DDA2" w14:textId="77777777" w:rsidR="00C170B3" w:rsidRPr="00C226D6" w:rsidRDefault="006115DD" w:rsidP="00C11AD7">
      <w:pPr>
        <w:spacing w:line="276" w:lineRule="auto"/>
        <w:rPr>
          <w:sz w:val="26"/>
          <w:szCs w:val="26"/>
          <w:lang w:val="uk-UA"/>
        </w:rPr>
      </w:pPr>
    </w:p>
    <w:sectPr w:rsidR="00C170B3" w:rsidRPr="00C226D6" w:rsidSect="009964E5">
      <w:headerReference w:type="default" r:id="rId25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B4EC" w14:textId="77777777" w:rsidR="006115DD" w:rsidRDefault="006115DD" w:rsidP="009964E5">
      <w:r>
        <w:separator/>
      </w:r>
    </w:p>
  </w:endnote>
  <w:endnote w:type="continuationSeparator" w:id="0">
    <w:p w14:paraId="33A9441F" w14:textId="77777777" w:rsidR="006115DD" w:rsidRDefault="006115DD" w:rsidP="009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19D4" w14:textId="77777777" w:rsidR="006115DD" w:rsidRDefault="006115DD" w:rsidP="009964E5">
      <w:r>
        <w:separator/>
      </w:r>
    </w:p>
  </w:footnote>
  <w:footnote w:type="continuationSeparator" w:id="0">
    <w:p w14:paraId="6A2C42A8" w14:textId="77777777" w:rsidR="006115DD" w:rsidRDefault="006115DD" w:rsidP="0099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9A2C" w14:textId="77777777" w:rsidR="009964E5" w:rsidRPr="009964E5" w:rsidRDefault="009964E5" w:rsidP="009964E5">
    <w:pPr>
      <w:pStyle w:val="a8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120"/>
    <w:rsid w:val="00011576"/>
    <w:rsid w:val="0003132A"/>
    <w:rsid w:val="00052D16"/>
    <w:rsid w:val="00092CA2"/>
    <w:rsid w:val="000B0C23"/>
    <w:rsid w:val="000B1CD6"/>
    <w:rsid w:val="000C0417"/>
    <w:rsid w:val="000D17CC"/>
    <w:rsid w:val="000D3CDE"/>
    <w:rsid w:val="000D6F84"/>
    <w:rsid w:val="000F332C"/>
    <w:rsid w:val="0012654E"/>
    <w:rsid w:val="00132267"/>
    <w:rsid w:val="001702D9"/>
    <w:rsid w:val="001A2414"/>
    <w:rsid w:val="001E4174"/>
    <w:rsid w:val="001E494F"/>
    <w:rsid w:val="002319C8"/>
    <w:rsid w:val="00257517"/>
    <w:rsid w:val="0026168E"/>
    <w:rsid w:val="002776C2"/>
    <w:rsid w:val="002901C5"/>
    <w:rsid w:val="0029651D"/>
    <w:rsid w:val="002A2BAE"/>
    <w:rsid w:val="002D12E5"/>
    <w:rsid w:val="002D3D51"/>
    <w:rsid w:val="002E2A3F"/>
    <w:rsid w:val="003059D1"/>
    <w:rsid w:val="003171A7"/>
    <w:rsid w:val="00345197"/>
    <w:rsid w:val="003740AB"/>
    <w:rsid w:val="003B203E"/>
    <w:rsid w:val="003B6C15"/>
    <w:rsid w:val="003D1E0D"/>
    <w:rsid w:val="004058C5"/>
    <w:rsid w:val="00411631"/>
    <w:rsid w:val="00441C15"/>
    <w:rsid w:val="00504264"/>
    <w:rsid w:val="00562D51"/>
    <w:rsid w:val="0058583D"/>
    <w:rsid w:val="005B3138"/>
    <w:rsid w:val="005B62A1"/>
    <w:rsid w:val="005E303B"/>
    <w:rsid w:val="006016A0"/>
    <w:rsid w:val="006115DD"/>
    <w:rsid w:val="00625F5D"/>
    <w:rsid w:val="00642F4D"/>
    <w:rsid w:val="00652B4A"/>
    <w:rsid w:val="00680275"/>
    <w:rsid w:val="00686B78"/>
    <w:rsid w:val="006A5EFA"/>
    <w:rsid w:val="006C1BAB"/>
    <w:rsid w:val="006E5DA8"/>
    <w:rsid w:val="006E72E5"/>
    <w:rsid w:val="006F6705"/>
    <w:rsid w:val="00753449"/>
    <w:rsid w:val="00764CCB"/>
    <w:rsid w:val="00771924"/>
    <w:rsid w:val="007728A1"/>
    <w:rsid w:val="007A3D8A"/>
    <w:rsid w:val="007C4C8F"/>
    <w:rsid w:val="007C72D1"/>
    <w:rsid w:val="007D02B7"/>
    <w:rsid w:val="008125D3"/>
    <w:rsid w:val="00821795"/>
    <w:rsid w:val="008334DD"/>
    <w:rsid w:val="00871585"/>
    <w:rsid w:val="008802F2"/>
    <w:rsid w:val="008D5F2F"/>
    <w:rsid w:val="008E489D"/>
    <w:rsid w:val="00944AA2"/>
    <w:rsid w:val="00986A7C"/>
    <w:rsid w:val="0099016B"/>
    <w:rsid w:val="00994839"/>
    <w:rsid w:val="009964E5"/>
    <w:rsid w:val="00997835"/>
    <w:rsid w:val="009A134E"/>
    <w:rsid w:val="009D0B45"/>
    <w:rsid w:val="00A019AA"/>
    <w:rsid w:val="00A031E4"/>
    <w:rsid w:val="00A43CD0"/>
    <w:rsid w:val="00A44CAA"/>
    <w:rsid w:val="00A72047"/>
    <w:rsid w:val="00A745C4"/>
    <w:rsid w:val="00AA0EF9"/>
    <w:rsid w:val="00AA1A6B"/>
    <w:rsid w:val="00AB7B52"/>
    <w:rsid w:val="00AC1980"/>
    <w:rsid w:val="00AE3516"/>
    <w:rsid w:val="00B10F04"/>
    <w:rsid w:val="00B22955"/>
    <w:rsid w:val="00B2300F"/>
    <w:rsid w:val="00B336FC"/>
    <w:rsid w:val="00B6224E"/>
    <w:rsid w:val="00B63946"/>
    <w:rsid w:val="00B70D8C"/>
    <w:rsid w:val="00BA074E"/>
    <w:rsid w:val="00BD75D7"/>
    <w:rsid w:val="00C11AD7"/>
    <w:rsid w:val="00C13538"/>
    <w:rsid w:val="00C226D6"/>
    <w:rsid w:val="00C31118"/>
    <w:rsid w:val="00C343F0"/>
    <w:rsid w:val="00C45620"/>
    <w:rsid w:val="00CB6043"/>
    <w:rsid w:val="00D17A5E"/>
    <w:rsid w:val="00D3451E"/>
    <w:rsid w:val="00D62F42"/>
    <w:rsid w:val="00DC1F89"/>
    <w:rsid w:val="00E20F58"/>
    <w:rsid w:val="00E24CC7"/>
    <w:rsid w:val="00E67E9C"/>
    <w:rsid w:val="00EA42F0"/>
    <w:rsid w:val="00F01B3A"/>
    <w:rsid w:val="00F02096"/>
    <w:rsid w:val="00F16B2D"/>
    <w:rsid w:val="00F16EC0"/>
    <w:rsid w:val="00F3729D"/>
    <w:rsid w:val="00F73D0C"/>
    <w:rsid w:val="00F879BC"/>
    <w:rsid w:val="00F97424"/>
    <w:rsid w:val="00FA08E0"/>
    <w:rsid w:val="00FB7792"/>
    <w:rsid w:val="00FD0120"/>
    <w:rsid w:val="00FD4C95"/>
    <w:rsid w:val="00FE5E56"/>
    <w:rsid w:val="00FF4A8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18A"/>
  <w15:docId w15:val="{E85EB43E-26BD-4B6F-A5E0-FEFAE4B6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77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7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79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7">
    <w:name w:val="Normal (Web)"/>
    <w:basedOn w:val="a"/>
    <w:rsid w:val="00A44CAA"/>
    <w:pPr>
      <w:spacing w:before="100" w:after="10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64E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4E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a">
    <w:name w:val="footer"/>
    <w:basedOn w:val="a"/>
    <w:link w:val="ab"/>
    <w:uiPriority w:val="99"/>
    <w:unhideWhenUsed/>
    <w:rsid w:val="009964E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4E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rvps2">
    <w:name w:val="rvps2"/>
    <w:basedOn w:val="a"/>
    <w:rsid w:val="00441C15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unhideWhenUsed/>
    <w:rsid w:val="00441C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22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207" TargetMode="External"/><Relationship Id="rId13" Type="http://schemas.openxmlformats.org/officeDocument/2006/relationships/hyperlink" Target="https://zakon.rada.gov.ua/laws/show/993_010" TargetMode="External"/><Relationship Id="rId18" Type="http://schemas.openxmlformats.org/officeDocument/2006/relationships/hyperlink" Target="https://zakon.rada.gov.ua/laws/show/995_01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866-15" TargetMode="External"/><Relationship Id="rId7" Type="http://schemas.openxmlformats.org/officeDocument/2006/relationships/hyperlink" Target="https://zakon.rada.gov.ua/laws/show/995_162" TargetMode="External"/><Relationship Id="rId12" Type="http://schemas.openxmlformats.org/officeDocument/2006/relationships/hyperlink" Target="https://zakon.rada.gov.ua/laws/show/995_g71" TargetMode="External"/><Relationship Id="rId17" Type="http://schemas.openxmlformats.org/officeDocument/2006/relationships/hyperlink" Target="https://zakon.rada.gov.ua/laws/show/995_055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95_042" TargetMode="External"/><Relationship Id="rId20" Type="http://schemas.openxmlformats.org/officeDocument/2006/relationships/hyperlink" Target="https://zakon.rada.gov.ua/laws/show/254%D0%BA/96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043" TargetMode="External"/><Relationship Id="rId11" Type="http://schemas.openxmlformats.org/officeDocument/2006/relationships/hyperlink" Target="https://zakon.rada.gov.ua/laws/show/994_858" TargetMode="External"/><Relationship Id="rId24" Type="http://schemas.openxmlformats.org/officeDocument/2006/relationships/hyperlink" Target="https://zakon.rada.gov.ua/laws/show/3739-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995_105" TargetMode="External"/><Relationship Id="rId23" Type="http://schemas.openxmlformats.org/officeDocument/2006/relationships/hyperlink" Target="https://zakon.rada.gov.ua/laws/show/2229-19" TargetMode="External"/><Relationship Id="rId10" Type="http://schemas.openxmlformats.org/officeDocument/2006/relationships/hyperlink" Target="https://zakon.rada.gov.ua/laws/show/994_062" TargetMode="External"/><Relationship Id="rId19" Type="http://schemas.openxmlformats.org/officeDocument/2006/relationships/hyperlink" Target="https://zakon.rada.gov.ua/laws/show/995_3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995_004" TargetMode="External"/><Relationship Id="rId14" Type="http://schemas.openxmlformats.org/officeDocument/2006/relationships/hyperlink" Target="https://zakon.rada.gov.ua/laws/show/993_002" TargetMode="External"/><Relationship Id="rId22" Type="http://schemas.openxmlformats.org/officeDocument/2006/relationships/hyperlink" Target="https://zakon.rada.gov.ua/laws/show/5207-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84</cp:revision>
  <cp:lastPrinted>2022-02-07T14:26:00Z</cp:lastPrinted>
  <dcterms:created xsi:type="dcterms:W3CDTF">2018-11-09T13:27:00Z</dcterms:created>
  <dcterms:modified xsi:type="dcterms:W3CDTF">2022-02-07T14:31:00Z</dcterms:modified>
</cp:coreProperties>
</file>