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F2" w:rsidRDefault="00490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ДОВІДКА</w:t>
      </w:r>
    </w:p>
    <w:p w:rsidR="005465F2" w:rsidRDefault="00490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боротьби з корупцією в Донецькій області </w:t>
      </w:r>
    </w:p>
    <w:p w:rsidR="005465F2" w:rsidRDefault="00490CE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за 12 місяців 2018 року.</w:t>
      </w:r>
    </w:p>
    <w:p w:rsidR="005465F2" w:rsidRDefault="005465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65F2" w:rsidRDefault="005465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65F2" w:rsidRDefault="00490CE6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За 12 місяців 2018 року правоохоронними органами області складено та направлено до суду 863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адміністративних протоколів про порушення вимог Закону України   «Про запобігання корупції». </w:t>
      </w:r>
    </w:p>
    <w:p w:rsidR="005465F2" w:rsidRDefault="00490CE6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Судами прийняті рішення по 1189 адміністративним протоколам, з яких закрито  632 адміністративних справ, по 557 справах накладено адміністративні штрафи,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 наступні категорії посадовців:</w:t>
      </w:r>
    </w:p>
    <w:p w:rsidR="005465F2" w:rsidRDefault="005465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державні службовці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- 73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посадові особи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- 65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депутати сільських, селищних, міських, районних рад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- 111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посадові та службові особи облдержадміністрації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посадові та службові особи</w:t>
      </w:r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- 53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посадові та службові особи інших органів державної влади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- 17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службові особи органів внутрішніх справ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- 15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службові особи державної податкової служби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- 5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службові особи </w:t>
      </w:r>
      <w:r>
        <w:rPr>
          <w:rFonts w:ascii="Times New Roman" w:hAnsi="Times New Roman"/>
          <w:sz w:val="28"/>
          <w:szCs w:val="28"/>
          <w:lang w:val="uk-UA"/>
        </w:rPr>
        <w:t>державної кримінально-виконавчої служби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служб</w:t>
      </w:r>
      <w:r>
        <w:rPr>
          <w:rFonts w:ascii="Times New Roman" w:hAnsi="Times New Roman"/>
          <w:sz w:val="28"/>
          <w:szCs w:val="28"/>
          <w:lang w:val="uk-UA"/>
        </w:rPr>
        <w:t>ові особи та працівники органів і підрозділів</w:t>
      </w:r>
    </w:p>
    <w:p w:rsidR="005465F2" w:rsidRDefault="00490CE6">
      <w:pPr>
        <w:tabs>
          <w:tab w:val="left" w:pos="567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- 3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посадові особи юридичних осіб публічного права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- 238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особи, які виконують організаційно-розпорядчі чи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465F2" w:rsidRDefault="00490CE6">
      <w:pPr>
        <w:pStyle w:val="a8"/>
        <w:tabs>
          <w:tab w:val="left" w:pos="567"/>
        </w:tabs>
        <w:spacing w:after="0"/>
        <w:ind w:left="136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адміністративно-господарські обов’язки в юридичних </w:t>
      </w:r>
    </w:p>
    <w:p w:rsidR="005465F2" w:rsidRDefault="00490CE6">
      <w:pPr>
        <w:pStyle w:val="a8"/>
        <w:tabs>
          <w:tab w:val="left" w:pos="567"/>
        </w:tabs>
        <w:spacing w:after="0"/>
        <w:ind w:left="136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особах приватного </w:t>
      </w:r>
      <w:r>
        <w:rPr>
          <w:rFonts w:ascii="Times New Roman" w:hAnsi="Times New Roman"/>
          <w:sz w:val="28"/>
          <w:szCs w:val="28"/>
          <w:lang w:val="uk-UA"/>
        </w:rPr>
        <w:t>права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- 39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посадових, юридичних, фізичних осіб - у разі одержання </w:t>
      </w:r>
    </w:p>
    <w:p w:rsidR="005465F2" w:rsidRDefault="00490CE6">
      <w:pPr>
        <w:pStyle w:val="a8"/>
        <w:tabs>
          <w:tab w:val="left" w:pos="567"/>
        </w:tabs>
        <w:spacing w:after="0"/>
        <w:ind w:left="1364"/>
        <w:jc w:val="both"/>
      </w:pPr>
      <w:r>
        <w:rPr>
          <w:rFonts w:ascii="Times New Roman" w:hAnsi="Times New Roman"/>
          <w:sz w:val="28"/>
          <w:szCs w:val="28"/>
          <w:lang w:val="uk-UA"/>
        </w:rPr>
        <w:t>від них неправомірної вигоди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- 9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особи, які вчинили корупційне правопорушення:</w:t>
      </w:r>
    </w:p>
    <w:p w:rsidR="005465F2" w:rsidRDefault="00490CE6">
      <w:pPr>
        <w:tabs>
          <w:tab w:val="left" w:pos="567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у сфері паливно-енергетичного комплексу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- 7</w:t>
      </w:r>
    </w:p>
    <w:p w:rsidR="005465F2" w:rsidRDefault="00490CE6">
      <w:pPr>
        <w:tabs>
          <w:tab w:val="left" w:pos="567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агропромисловому комплексі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- 5</w:t>
      </w:r>
    </w:p>
    <w:p w:rsidR="005465F2" w:rsidRDefault="00490CE6">
      <w:pPr>
        <w:tabs>
          <w:tab w:val="left" w:pos="567"/>
        </w:tabs>
        <w:spacing w:after="0"/>
        <w:ind w:left="284"/>
        <w:jc w:val="both"/>
      </w:pPr>
      <w:bookmarkStart w:id="1" w:name="__DdeLink__933_3458715507"/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у сфер</w:t>
      </w:r>
      <w:r>
        <w:rPr>
          <w:rFonts w:ascii="Times New Roman" w:hAnsi="Times New Roman"/>
          <w:sz w:val="28"/>
          <w:szCs w:val="28"/>
          <w:lang w:val="uk-UA"/>
        </w:rPr>
        <w:t>і освіти</w:t>
      </w:r>
      <w:bookmarkEnd w:id="1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- 127</w:t>
      </w:r>
    </w:p>
    <w:p w:rsidR="005465F2" w:rsidRDefault="00490CE6">
      <w:pPr>
        <w:tabs>
          <w:tab w:val="left" w:pos="567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>- у сфері охорони здоров’я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- 26</w:t>
      </w:r>
    </w:p>
    <w:p w:rsidR="005465F2" w:rsidRDefault="00490CE6">
      <w:pPr>
        <w:tabs>
          <w:tab w:val="left" w:pos="567"/>
        </w:tabs>
        <w:spacing w:after="0"/>
        <w:ind w:left="284" w:right="-1"/>
        <w:jc w:val="both"/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у сфері транспорту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- 9</w:t>
      </w:r>
    </w:p>
    <w:p w:rsidR="005465F2" w:rsidRDefault="00490CE6">
      <w:pPr>
        <w:tabs>
          <w:tab w:val="left" w:pos="567"/>
        </w:tabs>
        <w:spacing w:after="0"/>
        <w:ind w:left="284" w:right="-1"/>
        <w:jc w:val="both"/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у бюджетній сфері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- 173</w:t>
      </w:r>
    </w:p>
    <w:p w:rsidR="005465F2" w:rsidRDefault="00490CE6">
      <w:pPr>
        <w:tabs>
          <w:tab w:val="left" w:pos="567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у сфері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- 3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</w:tabs>
        <w:spacing w:after="0"/>
        <w:ind w:right="-1"/>
        <w:jc w:val="both"/>
      </w:pPr>
      <w:r>
        <w:rPr>
          <w:rFonts w:ascii="Times New Roman" w:hAnsi="Times New Roman"/>
          <w:sz w:val="28"/>
          <w:szCs w:val="28"/>
          <w:lang w:val="uk-UA"/>
        </w:rPr>
        <w:t>у сфері охорони довкілля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5465F2" w:rsidRDefault="005465F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5F2" w:rsidRDefault="00490CE6">
      <w:pPr>
        <w:tabs>
          <w:tab w:val="left" w:pos="0"/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Види корупційних адміністративних правопорушень, як</w:t>
      </w:r>
      <w:r>
        <w:rPr>
          <w:rFonts w:ascii="Times New Roman" w:hAnsi="Times New Roman"/>
          <w:sz w:val="28"/>
          <w:szCs w:val="28"/>
          <w:lang w:val="uk-UA"/>
        </w:rPr>
        <w:t xml:space="preserve">і були вчинені посадовими особами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172-4 – 172-9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):</w:t>
      </w:r>
    </w:p>
    <w:p w:rsidR="005465F2" w:rsidRDefault="005465F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5F2" w:rsidRDefault="00490CE6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порушення обмежень щодо сумісництва та суміщення з іншими</w:t>
      </w:r>
    </w:p>
    <w:p w:rsidR="005465F2" w:rsidRDefault="00490CE6">
      <w:pPr>
        <w:pStyle w:val="a8"/>
        <w:spacing w:after="0"/>
        <w:ind w:left="1364"/>
        <w:jc w:val="both"/>
      </w:pPr>
      <w:r>
        <w:rPr>
          <w:rFonts w:ascii="Times New Roman" w:hAnsi="Times New Roman"/>
          <w:sz w:val="28"/>
          <w:szCs w:val="28"/>
          <w:lang w:val="uk-UA"/>
        </w:rPr>
        <w:t>видами діяльності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- 8</w:t>
      </w:r>
    </w:p>
    <w:p w:rsidR="005465F2" w:rsidRDefault="00490CE6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порушення вимог фінансового контролю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- 210</w:t>
      </w:r>
    </w:p>
    <w:p w:rsidR="005465F2" w:rsidRDefault="00490CE6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порушення вимог щодо повідомлення про конфлікт </w:t>
      </w:r>
      <w:r>
        <w:rPr>
          <w:rFonts w:ascii="Times New Roman" w:hAnsi="Times New Roman"/>
          <w:sz w:val="28"/>
          <w:szCs w:val="28"/>
          <w:lang w:val="uk-UA"/>
        </w:rPr>
        <w:t>інтересів</w:t>
      </w:r>
      <w:r>
        <w:rPr>
          <w:rFonts w:ascii="Times New Roman" w:hAnsi="Times New Roman"/>
          <w:sz w:val="28"/>
          <w:szCs w:val="28"/>
          <w:lang w:val="uk-UA"/>
        </w:rPr>
        <w:tab/>
        <w:t>- 339</w:t>
      </w:r>
    </w:p>
    <w:p w:rsidR="005465F2" w:rsidRDefault="00490CE6">
      <w:pPr>
        <w:spacing w:after="0" w:line="240" w:lineRule="auto"/>
        <w:ind w:left="284"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Судами на правопорушників накладено штрафів на суму 295817 грн.</w:t>
      </w:r>
    </w:p>
    <w:p w:rsidR="005465F2" w:rsidRDefault="005465F2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5F2" w:rsidRDefault="00490CE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подань на незаконні судові рішення</w:t>
      </w:r>
      <w:r>
        <w:rPr>
          <w:rFonts w:ascii="Times New Roman" w:hAnsi="Times New Roman"/>
          <w:sz w:val="28"/>
          <w:szCs w:val="28"/>
          <w:lang w:val="uk-UA"/>
        </w:rPr>
        <w:tab/>
        <w:t>- 98</w:t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подань, інших документів реагування на усунення </w:t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причин та умов, що сприяють корупційним проявам</w:t>
      </w:r>
      <w:r>
        <w:rPr>
          <w:rFonts w:ascii="Times New Roman" w:hAnsi="Times New Roman"/>
          <w:sz w:val="28"/>
          <w:szCs w:val="28"/>
          <w:lang w:val="uk-UA"/>
        </w:rPr>
        <w:tab/>
        <w:t>- 149</w:t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результатами їх розгляду притягнуто до відповідальності </w:t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службових осіб</w:t>
      </w:r>
      <w:r>
        <w:rPr>
          <w:rFonts w:ascii="Times New Roman" w:hAnsi="Times New Roman"/>
          <w:sz w:val="28"/>
          <w:szCs w:val="28"/>
          <w:lang w:val="uk-UA"/>
        </w:rPr>
        <w:tab/>
        <w:t>- 12</w:t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Правоохоронними органами області закінчено розслідування по 200   корупційних кримінальних  правопорушеннях, з яких направлено до суду   183 кримінальних проваджень з обвинувал</w:t>
      </w:r>
      <w:r>
        <w:rPr>
          <w:rFonts w:ascii="Times New Roman" w:hAnsi="Times New Roman"/>
          <w:sz w:val="28"/>
          <w:szCs w:val="28"/>
          <w:lang w:val="uk-UA"/>
        </w:rPr>
        <w:t>ьним актом:</w:t>
      </w:r>
    </w:p>
    <w:p w:rsidR="005465F2" w:rsidRDefault="005465F2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5F2" w:rsidRDefault="00490CE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органами прокуратури з нагляду за додержанням</w:t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законів у воєнній сфері</w:t>
      </w:r>
      <w:r>
        <w:rPr>
          <w:rFonts w:ascii="Times New Roman" w:hAnsi="Times New Roman"/>
          <w:sz w:val="28"/>
          <w:szCs w:val="28"/>
          <w:lang w:val="uk-UA"/>
        </w:rPr>
        <w:tab/>
        <w:t>- 4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службою безпеки</w:t>
      </w:r>
      <w:r>
        <w:rPr>
          <w:rFonts w:ascii="Times New Roman" w:hAnsi="Times New Roman"/>
          <w:sz w:val="28"/>
          <w:szCs w:val="28"/>
          <w:lang w:val="uk-UA"/>
        </w:rPr>
        <w:tab/>
        <w:t>- 25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поліцією</w:t>
      </w:r>
      <w:r>
        <w:rPr>
          <w:rFonts w:ascii="Times New Roman" w:hAnsi="Times New Roman"/>
          <w:sz w:val="28"/>
          <w:szCs w:val="28"/>
          <w:lang w:val="uk-UA"/>
        </w:rPr>
        <w:tab/>
        <w:t>- 154</w:t>
      </w:r>
    </w:p>
    <w:p w:rsidR="005465F2" w:rsidRDefault="005465F2">
      <w:pPr>
        <w:pStyle w:val="a8"/>
        <w:tabs>
          <w:tab w:val="left" w:pos="0"/>
          <w:tab w:val="left" w:pos="567"/>
          <w:tab w:val="left" w:pos="8505"/>
          <w:tab w:val="left" w:pos="8789"/>
        </w:tabs>
        <w:spacing w:after="0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5F2" w:rsidRDefault="00490CE6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Корупційні правопорушення розподіляються за наступними статтями Кримінального кодексу України:</w:t>
      </w:r>
    </w:p>
    <w:p w:rsidR="005465F2" w:rsidRDefault="005465F2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5F2" w:rsidRDefault="00490CE6">
      <w:pPr>
        <w:pStyle w:val="a8"/>
        <w:numPr>
          <w:ilvl w:val="0"/>
          <w:numId w:val="1"/>
        </w:numPr>
        <w:tabs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привласнення, розтрата майна або </w:t>
      </w:r>
      <w:r>
        <w:rPr>
          <w:rFonts w:ascii="Times New Roman" w:hAnsi="Times New Roman"/>
          <w:sz w:val="28"/>
          <w:szCs w:val="28"/>
          <w:lang w:val="uk-UA"/>
        </w:rPr>
        <w:t>заволодіння ним</w:t>
      </w:r>
    </w:p>
    <w:p w:rsidR="005465F2" w:rsidRDefault="00490CE6">
      <w:pPr>
        <w:pStyle w:val="a8"/>
        <w:tabs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шляхом зловживання службовим становищем </w:t>
      </w:r>
    </w:p>
    <w:p w:rsidR="005465F2" w:rsidRDefault="00490CE6">
      <w:pPr>
        <w:pStyle w:val="a8"/>
        <w:tabs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2-5 ст.191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- 55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владою або службовим становищем </w:t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(ст.364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- 14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повноваженнями службовою особою </w:t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юридичної особи приватного права незалежно ві</w:t>
      </w:r>
      <w:r>
        <w:rPr>
          <w:rFonts w:ascii="Times New Roman" w:hAnsi="Times New Roman"/>
          <w:sz w:val="28"/>
          <w:szCs w:val="28"/>
          <w:lang w:val="uk-UA"/>
        </w:rPr>
        <w:t xml:space="preserve">д </w:t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організаційно-правової форми (ст. 364-1КК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- 8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одержання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хабара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(ст.368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- 43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комерційний підкуп службової особи юридичної особи </w:t>
      </w:r>
    </w:p>
    <w:p w:rsidR="005465F2" w:rsidRDefault="00490CE6">
      <w:pPr>
        <w:pStyle w:val="a8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приватного права незалежно від організаційно-правової </w:t>
      </w:r>
    </w:p>
    <w:p w:rsidR="005465F2" w:rsidRDefault="00490CE6">
      <w:pPr>
        <w:pStyle w:val="a8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форми (ст.368-3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- 3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підкуп особи, яка надає публічні послуги </w:t>
      </w:r>
    </w:p>
    <w:p w:rsidR="005465F2" w:rsidRDefault="00490CE6">
      <w:pPr>
        <w:pStyle w:val="a8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(ст.368-4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зловживання впливом (ст.369-2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- 38        </w:t>
      </w:r>
    </w:p>
    <w:p w:rsidR="005465F2" w:rsidRDefault="00490CE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</w:pPr>
      <w:r>
        <w:rPr>
          <w:rFonts w:ascii="Times New Roman" w:hAnsi="Times New Roman"/>
          <w:sz w:val="28"/>
          <w:szCs w:val="28"/>
          <w:lang w:val="uk-UA"/>
        </w:rPr>
        <w:t>інші корупційні правопорушення</w:t>
      </w:r>
      <w:r>
        <w:rPr>
          <w:rFonts w:ascii="Times New Roman" w:hAnsi="Times New Roman"/>
          <w:sz w:val="28"/>
          <w:szCs w:val="28"/>
          <w:lang w:val="uk-UA"/>
        </w:rPr>
        <w:tab/>
        <w:t>- 37</w:t>
      </w:r>
    </w:p>
    <w:p w:rsidR="005465F2" w:rsidRDefault="005465F2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5F2" w:rsidRDefault="005465F2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5F2" w:rsidRDefault="005465F2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5F2" w:rsidRDefault="00490CE6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взаємодії </w:t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правоохоронними органами, </w:t>
      </w:r>
    </w:p>
    <w:p w:rsidR="005465F2" w:rsidRDefault="00490CE6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запобігання та виявлення корупці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</w:p>
    <w:p w:rsidR="005465F2" w:rsidRDefault="00490CE6">
      <w:pPr>
        <w:tabs>
          <w:tab w:val="left" w:pos="0"/>
          <w:tab w:val="left" w:pos="567"/>
          <w:tab w:val="left" w:pos="7088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облдержадміністрації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О.М.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Ставицький</w:t>
      </w:r>
      <w:proofErr w:type="spellEnd"/>
    </w:p>
    <w:sectPr w:rsidR="005465F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1497"/>
    <w:multiLevelType w:val="multilevel"/>
    <w:tmpl w:val="16AAD50C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891C55"/>
    <w:multiLevelType w:val="multilevel"/>
    <w:tmpl w:val="38E2B1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F2"/>
    <w:rsid w:val="00490CE6"/>
    <w:rsid w:val="005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37241-E6AE-4EB3-945F-349C1E48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10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6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6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User</cp:lastModifiedBy>
  <cp:revision>2</cp:revision>
  <cp:lastPrinted>2018-10-08T09:58:00Z</cp:lastPrinted>
  <dcterms:created xsi:type="dcterms:W3CDTF">2019-01-22T15:14:00Z</dcterms:created>
  <dcterms:modified xsi:type="dcterms:W3CDTF">2019-01-22T15:14:00Z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