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00" w:rsidRPr="00A14752" w:rsidRDefault="00A14752" w:rsidP="003D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14752">
        <w:rPr>
          <w:rFonts w:ascii="Times New Roman" w:hAnsi="Times New Roman" w:cs="Times New Roman"/>
          <w:b/>
          <w:sz w:val="28"/>
          <w:szCs w:val="28"/>
          <w:lang w:val="uk-UA"/>
        </w:rPr>
        <w:t>СПРИЯННЯ СТАЛОМУ СПІВРОБІТНИЦТВУ МІЖ РЕГІОНОМ БАЛТІЙСЬКОГО МОРЯ ТА УКРАЇНОЮ</w:t>
      </w:r>
    </w:p>
    <w:bookmarkEnd w:id="0"/>
    <w:p w:rsidR="00232C3C" w:rsidRDefault="00232C3C" w:rsidP="003D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C3C" w:rsidRDefault="00232C3C" w:rsidP="003D7A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</w:t>
      </w:r>
      <w:r w:rsidRPr="00232C3C">
        <w:rPr>
          <w:rFonts w:ascii="Times New Roman" w:hAnsi="Times New Roman" w:cs="Times New Roman"/>
          <w:sz w:val="28"/>
          <w:szCs w:val="28"/>
          <w:lang w:val="uk-UA"/>
        </w:rPr>
        <w:t>і колеги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32C3C" w:rsidRDefault="00C15CB9" w:rsidP="003D7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апрошує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вас взяти участь в </w:t>
      </w:r>
      <w:proofErr w:type="spellStart"/>
      <w:r w:rsidR="00805C4F" w:rsidRPr="00805C4F">
        <w:rPr>
          <w:rFonts w:ascii="Times New Roman" w:hAnsi="Times New Roman" w:cs="Times New Roman"/>
          <w:sz w:val="28"/>
          <w:szCs w:val="28"/>
          <w:lang w:val="uk-UA"/>
        </w:rPr>
        <w:t>воркшопі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політи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>чної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, наук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5C4F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освіта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» 8</w:t>
      </w:r>
      <w:r w:rsidR="003D7A6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грудня 2022 р. 14.00-15.30 (CET).</w:t>
      </w:r>
    </w:p>
    <w:p w:rsidR="003D7A64" w:rsidRDefault="00B540F6" w:rsidP="00C21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F6">
        <w:rPr>
          <w:rFonts w:ascii="Times New Roman" w:hAnsi="Times New Roman" w:cs="Times New Roman"/>
          <w:sz w:val="28"/>
          <w:szCs w:val="28"/>
          <w:lang w:val="uk-UA"/>
        </w:rPr>
        <w:t>Семінар є частиною онлайн-конференції, організованої</w:t>
      </w:r>
      <w:r w:rsidR="00EE2DC1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головуванням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Королівства</w:t>
      </w:r>
      <w:r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Швеці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в Стратегії </w:t>
      </w:r>
      <w:r w:rsidR="00EE2DC1">
        <w:rPr>
          <w:rFonts w:ascii="Times New Roman" w:hAnsi="Times New Roman" w:cs="Times New Roman"/>
          <w:sz w:val="28"/>
          <w:szCs w:val="28"/>
          <w:lang w:val="uk-UA"/>
        </w:rPr>
        <w:t>Європейського Союзу (</w:t>
      </w:r>
      <w:r w:rsidRPr="00B540F6">
        <w:rPr>
          <w:rFonts w:ascii="Times New Roman" w:hAnsi="Times New Roman" w:cs="Times New Roman"/>
          <w:sz w:val="28"/>
          <w:szCs w:val="28"/>
          <w:lang w:val="uk-UA"/>
        </w:rPr>
        <w:t>ЄС</w:t>
      </w:r>
      <w:r w:rsidR="00EE2D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для регіону Балтійського моря (EUSBSR).</w:t>
      </w:r>
      <w:r w:rsidR="0014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>Конференція збере учасників з</w:t>
      </w:r>
      <w:r w:rsidR="005B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>егіон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Балтійського моря, Україн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та Стратегі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ЄС для Дунайського регіону 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того, </w:t>
      </w:r>
      <w:r w:rsidR="005B0F47" w:rsidRPr="000944BD">
        <w:rPr>
          <w:rFonts w:ascii="Times New Roman" w:hAnsi="Times New Roman" w:cs="Times New Roman"/>
          <w:b/>
          <w:sz w:val="28"/>
          <w:szCs w:val="28"/>
          <w:lang w:val="uk-UA"/>
        </w:rPr>
        <w:t>як EUSBSR може сприяти співпраці для підтримки відновлення України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>Будь ласка, знайдіть</w:t>
      </w:r>
      <w:r w:rsidR="00C21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2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="00C2196D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C2196D" w:rsidRDefault="00033178" w:rsidP="00C21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178">
        <w:rPr>
          <w:rFonts w:ascii="Times New Roman" w:hAnsi="Times New Roman" w:cs="Times New Roman"/>
          <w:sz w:val="28"/>
          <w:szCs w:val="28"/>
          <w:lang w:val="uk-UA"/>
        </w:rPr>
        <w:t>Щоб зареєструватися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178">
        <w:rPr>
          <w:rFonts w:ascii="Times New Roman" w:hAnsi="Times New Roman" w:cs="Times New Roman"/>
          <w:sz w:val="28"/>
          <w:szCs w:val="28"/>
          <w:lang w:val="uk-UA"/>
        </w:rPr>
        <w:t>воркшоп</w:t>
      </w:r>
      <w:proofErr w:type="spellEnd"/>
      <w:r w:rsidRPr="00033178">
        <w:rPr>
          <w:rFonts w:ascii="Times New Roman" w:hAnsi="Times New Roman" w:cs="Times New Roman"/>
          <w:sz w:val="28"/>
          <w:szCs w:val="28"/>
          <w:lang w:val="uk-UA"/>
        </w:rPr>
        <w:t>, натисніть тут,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0331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https://forms.office.com/r/0biGuAJHR7</w:t>
        </w:r>
      </w:hyperlink>
    </w:p>
    <w:p w:rsidR="00033178" w:rsidRDefault="00503134" w:rsidP="00C21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134">
        <w:rPr>
          <w:rFonts w:ascii="Times New Roman" w:hAnsi="Times New Roman" w:cs="Times New Roman"/>
          <w:sz w:val="28"/>
          <w:szCs w:val="28"/>
          <w:lang w:val="uk-UA"/>
        </w:rPr>
        <w:t>ТЕМА ВОРКШОП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31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B60D6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освіта – навчання один в одного та спільна розробка заходів.</w:t>
      </w:r>
    </w:p>
    <w:p w:rsidR="005B60D6" w:rsidRDefault="005B60D6" w:rsidP="00A25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D6">
        <w:rPr>
          <w:rFonts w:ascii="Times New Roman" w:hAnsi="Times New Roman" w:cs="Times New Roman"/>
          <w:sz w:val="28"/>
          <w:szCs w:val="28"/>
          <w:lang w:val="uk-UA"/>
        </w:rPr>
        <w:t>Під час спалаху COVID-19 багатьом вчителям довелося перейти на дистанційн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>ійна в Україні зробила дистанційну освіту необхідною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60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Ми багато чого навчилися, як зробити так, щоб дистанційна освіта не була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просто можлив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 xml:space="preserve"> була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 xml:space="preserve"> добр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функціонуюч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 xml:space="preserve"> до традиційної освіти в школах.</w:t>
      </w:r>
      <w:r w:rsidR="0038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ільше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необхідно зробити, щоб дистанційн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>а стала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 xml:space="preserve"> прийнятною, а іноді й бажан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>енням</w:t>
      </w:r>
      <w:r w:rsidR="00381982" w:rsidRPr="00381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9EE" w:rsidRPr="00A259EE">
        <w:rPr>
          <w:rFonts w:ascii="Times New Roman" w:hAnsi="Times New Roman" w:cs="Times New Roman"/>
          <w:sz w:val="28"/>
          <w:szCs w:val="28"/>
          <w:lang w:val="uk-UA"/>
        </w:rPr>
        <w:t xml:space="preserve">Проте важливо знати про ризики, пов’язані з </w:t>
      </w:r>
      <w:r w:rsidR="00A259E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дистанційним </w:t>
      </w:r>
      <w:r w:rsidR="00A259EE" w:rsidRPr="00A259EE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A259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59EE" w:rsidRPr="00A259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5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9EE" w:rsidRPr="00A259EE">
        <w:rPr>
          <w:rFonts w:ascii="Times New Roman" w:hAnsi="Times New Roman" w:cs="Times New Roman"/>
          <w:sz w:val="28"/>
          <w:szCs w:val="28"/>
          <w:lang w:val="uk-UA"/>
        </w:rPr>
        <w:t>Ця ініціатива спрямована на те, щоб вчитися одне в одного та спільно розробляти рішення.</w:t>
      </w:r>
    </w:p>
    <w:p w:rsidR="00A259EE" w:rsidRDefault="00CA5F5A" w:rsidP="00A25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5F5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Хто є цільовими групами цього </w:t>
      </w:r>
      <w:proofErr w:type="spellStart"/>
      <w:r w:rsidRPr="00CA5F5A">
        <w:rPr>
          <w:rFonts w:ascii="Times New Roman" w:hAnsi="Times New Roman" w:cs="Times New Roman"/>
          <w:sz w:val="28"/>
          <w:szCs w:val="28"/>
          <w:u w:val="single"/>
          <w:lang w:val="uk-UA"/>
        </w:rPr>
        <w:t>воркшопу</w:t>
      </w:r>
      <w:proofErr w:type="spellEnd"/>
      <w:r w:rsidRPr="00CA5F5A">
        <w:rPr>
          <w:rFonts w:ascii="Times New Roman" w:hAnsi="Times New Roman" w:cs="Times New Roman"/>
          <w:sz w:val="28"/>
          <w:szCs w:val="28"/>
          <w:u w:val="single"/>
          <w:lang w:val="uk-UA"/>
        </w:rPr>
        <w:t>?</w:t>
      </w:r>
    </w:p>
    <w:p w:rsidR="00CA5F5A" w:rsidRDefault="006D7FF8" w:rsidP="006D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FF8">
        <w:rPr>
          <w:rFonts w:ascii="Times New Roman" w:hAnsi="Times New Roman" w:cs="Times New Roman"/>
          <w:sz w:val="28"/>
          <w:szCs w:val="28"/>
          <w:lang w:val="uk-UA"/>
        </w:rPr>
        <w:t>Державні установи, регіональні органи влади, муніципалітети, школи, вчителі, інформаційні компанії,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FF8">
        <w:rPr>
          <w:rFonts w:ascii="Times New Roman" w:hAnsi="Times New Roman" w:cs="Times New Roman"/>
          <w:sz w:val="28"/>
          <w:szCs w:val="28"/>
          <w:lang w:val="uk-UA"/>
        </w:rPr>
        <w:t>студенти, батьківські організації та інші, хто цікавиться цією темою.</w:t>
      </w:r>
    </w:p>
    <w:p w:rsidR="006D7FF8" w:rsidRDefault="00E85A01" w:rsidP="006D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85A01">
        <w:rPr>
          <w:rFonts w:ascii="Times New Roman" w:hAnsi="Times New Roman" w:cs="Times New Roman"/>
          <w:sz w:val="28"/>
          <w:szCs w:val="28"/>
          <w:u w:val="single"/>
          <w:lang w:val="uk-UA"/>
        </w:rPr>
        <w:t>Що очікується від вас як від учасника?</w:t>
      </w:r>
    </w:p>
    <w:p w:rsidR="00E85A01" w:rsidRDefault="003B547A" w:rsidP="003B5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47A">
        <w:rPr>
          <w:rFonts w:ascii="Times New Roman" w:hAnsi="Times New Roman" w:cs="Times New Roman"/>
          <w:sz w:val="28"/>
          <w:szCs w:val="28"/>
          <w:lang w:val="uk-UA"/>
        </w:rPr>
        <w:t>Після короткого викладу теми ми проведемо круглий стіл, де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47A">
        <w:rPr>
          <w:rFonts w:ascii="Times New Roman" w:hAnsi="Times New Roman" w:cs="Times New Roman"/>
          <w:sz w:val="28"/>
          <w:szCs w:val="28"/>
          <w:lang w:val="uk-UA"/>
        </w:rPr>
        <w:t>учасники матимуть можливість поділитися досвідом та надати свої думки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47A">
        <w:rPr>
          <w:rFonts w:ascii="Times New Roman" w:hAnsi="Times New Roman" w:cs="Times New Roman"/>
          <w:sz w:val="28"/>
          <w:szCs w:val="28"/>
          <w:lang w:val="uk-UA"/>
        </w:rPr>
        <w:t>потенційн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B547A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547A">
        <w:rPr>
          <w:rFonts w:ascii="Times New Roman" w:hAnsi="Times New Roman" w:cs="Times New Roman"/>
          <w:sz w:val="28"/>
          <w:szCs w:val="28"/>
          <w:lang w:val="uk-UA"/>
        </w:rPr>
        <w:t xml:space="preserve"> і внеск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5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47A" w:rsidRDefault="003B547A" w:rsidP="003B5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54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Які можливі результати </w:t>
      </w:r>
      <w:proofErr w:type="spellStart"/>
      <w:r w:rsidRPr="003B547A">
        <w:rPr>
          <w:rFonts w:ascii="Times New Roman" w:hAnsi="Times New Roman" w:cs="Times New Roman"/>
          <w:sz w:val="28"/>
          <w:szCs w:val="28"/>
          <w:u w:val="single"/>
          <w:lang w:val="uk-UA"/>
        </w:rPr>
        <w:t>воркшопу</w:t>
      </w:r>
      <w:proofErr w:type="spellEnd"/>
      <w:r w:rsidRPr="003B547A">
        <w:rPr>
          <w:rFonts w:ascii="Times New Roman" w:hAnsi="Times New Roman" w:cs="Times New Roman"/>
          <w:sz w:val="28"/>
          <w:szCs w:val="28"/>
          <w:u w:val="single"/>
          <w:lang w:val="uk-UA"/>
        </w:rPr>
        <w:t>?</w:t>
      </w:r>
    </w:p>
    <w:p w:rsidR="003B547A" w:rsidRPr="00716FAF" w:rsidRDefault="00716FAF" w:rsidP="00716FA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AF">
        <w:rPr>
          <w:rFonts w:ascii="Times New Roman" w:hAnsi="Times New Roman" w:cs="Times New Roman"/>
          <w:sz w:val="28"/>
          <w:szCs w:val="28"/>
          <w:lang w:val="uk-UA"/>
        </w:rPr>
        <w:t>Розвивати ініціативи з фокусом на інтересах України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6FAF" w:rsidRDefault="00716FAF" w:rsidP="00716FA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AF">
        <w:rPr>
          <w:rFonts w:ascii="Times New Roman" w:hAnsi="Times New Roman" w:cs="Times New Roman"/>
          <w:sz w:val="28"/>
          <w:szCs w:val="28"/>
          <w:lang w:val="uk-UA"/>
        </w:rPr>
        <w:t>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716FAF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партнерство для спільної платформи для співпраці</w:t>
      </w:r>
      <w:r w:rsidR="00682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99" w:rsidRDefault="00E608A8" w:rsidP="00E608A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08A8">
        <w:rPr>
          <w:rFonts w:ascii="Times New Roman" w:hAnsi="Times New Roman" w:cs="Times New Roman"/>
          <w:sz w:val="28"/>
          <w:szCs w:val="28"/>
          <w:lang w:val="uk-UA"/>
        </w:rPr>
        <w:t>алежно від бажання потенційних партнерів,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E608A8">
        <w:rPr>
          <w:rFonts w:ascii="Times New Roman" w:hAnsi="Times New Roman" w:cs="Times New Roman"/>
          <w:sz w:val="28"/>
          <w:szCs w:val="28"/>
          <w:lang w:val="uk-UA"/>
        </w:rPr>
        <w:t xml:space="preserve"> прагне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E608A8">
        <w:rPr>
          <w:rFonts w:ascii="Times New Roman" w:hAnsi="Times New Roman" w:cs="Times New Roman"/>
          <w:sz w:val="28"/>
          <w:szCs w:val="28"/>
          <w:lang w:val="uk-UA"/>
        </w:rPr>
        <w:t xml:space="preserve"> подати заявку на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8A8">
        <w:rPr>
          <w:rFonts w:ascii="Times New Roman" w:hAnsi="Times New Roman" w:cs="Times New Roman"/>
          <w:sz w:val="28"/>
          <w:szCs w:val="28"/>
          <w:lang w:val="uk-UA"/>
        </w:rPr>
        <w:t>для початку створення платформи для співпраці в регіоні Балтійського моря та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E608A8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08A8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дистанційної освіти.</w:t>
      </w:r>
    </w:p>
    <w:p w:rsidR="00E608A8" w:rsidRDefault="00D360B8" w:rsidP="00E608A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воркшопу</w:t>
      </w:r>
      <w:proofErr w:type="spellEnd"/>
    </w:p>
    <w:p w:rsidR="00D360B8" w:rsidRDefault="00D360B8" w:rsidP="00E608A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398" w:rsidRDefault="00304345" w:rsidP="001B439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345">
        <w:rPr>
          <w:rFonts w:ascii="Times New Roman" w:hAnsi="Times New Roman" w:cs="Times New Roman"/>
          <w:sz w:val="28"/>
          <w:szCs w:val="28"/>
          <w:lang w:val="uk-UA"/>
        </w:rPr>
        <w:t>14.00 – 14.10</w:t>
      </w:r>
      <w:r w:rsidR="00D04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4398" w:rsidRPr="001B4398">
        <w:rPr>
          <w:rFonts w:ascii="Times New Roman" w:hAnsi="Times New Roman" w:cs="Times New Roman"/>
          <w:sz w:val="28"/>
          <w:szCs w:val="28"/>
          <w:lang w:val="uk-UA"/>
        </w:rPr>
        <w:t>EUSBSR – платформа для співпраці в регіоні Балтійського моря, роль освітньої сфери політики</w:t>
      </w:r>
    </w:p>
    <w:p w:rsidR="00D0469D" w:rsidRDefault="00D0469D" w:rsidP="001B439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C62" w:rsidRDefault="00D0469D" w:rsidP="00D0469D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9D">
        <w:rPr>
          <w:rFonts w:ascii="Times New Roman" w:hAnsi="Times New Roman" w:cs="Times New Roman"/>
          <w:sz w:val="28"/>
          <w:szCs w:val="28"/>
          <w:lang w:val="uk-UA"/>
        </w:rPr>
        <w:t>14.10 – 14.20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469D">
        <w:rPr>
          <w:rFonts w:ascii="Times New Roman" w:hAnsi="Times New Roman" w:cs="Times New Roman"/>
          <w:sz w:val="28"/>
          <w:szCs w:val="28"/>
          <w:lang w:val="uk-UA"/>
        </w:rPr>
        <w:t>Короткий огляд того, що на сьогоднішній день зроблено в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69D">
        <w:rPr>
          <w:rFonts w:ascii="Times New Roman" w:hAnsi="Times New Roman" w:cs="Times New Roman"/>
          <w:sz w:val="28"/>
          <w:szCs w:val="28"/>
          <w:lang w:val="uk-UA"/>
        </w:rPr>
        <w:t>дистанційн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0469D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469D">
        <w:rPr>
          <w:rFonts w:ascii="Times New Roman" w:hAnsi="Times New Roman" w:cs="Times New Roman"/>
          <w:sz w:val="28"/>
          <w:szCs w:val="28"/>
          <w:lang w:val="uk-UA"/>
        </w:rPr>
        <w:t xml:space="preserve"> в рамках EUSBSR</w:t>
      </w:r>
    </w:p>
    <w:p w:rsidR="00D0469D" w:rsidRDefault="00D0469D" w:rsidP="00D0469D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69D" w:rsidRDefault="00D0469D" w:rsidP="00D0469D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9D">
        <w:rPr>
          <w:rFonts w:ascii="Times New Roman" w:hAnsi="Times New Roman" w:cs="Times New Roman"/>
          <w:sz w:val="28"/>
          <w:szCs w:val="28"/>
          <w:lang w:val="uk-UA"/>
        </w:rPr>
        <w:t>14.20 – 15.20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1AD" w:rsidRPr="00FF21AD">
        <w:rPr>
          <w:rFonts w:ascii="Times New Roman" w:hAnsi="Times New Roman" w:cs="Times New Roman"/>
          <w:sz w:val="28"/>
          <w:szCs w:val="28"/>
          <w:lang w:val="uk-UA"/>
        </w:rPr>
        <w:t>Дискусія за круглим столом</w:t>
      </w:r>
    </w:p>
    <w:p w:rsidR="00FF21AD" w:rsidRDefault="00FF21AD" w:rsidP="00D0469D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1AD" w:rsidRPr="001B4398" w:rsidRDefault="00FF21AD" w:rsidP="00D0469D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1AD">
        <w:rPr>
          <w:rFonts w:ascii="Times New Roman" w:hAnsi="Times New Roman" w:cs="Times New Roman"/>
          <w:sz w:val="28"/>
          <w:szCs w:val="28"/>
          <w:lang w:val="uk-UA"/>
        </w:rPr>
        <w:t>15.20 – 15.30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21AD">
        <w:rPr>
          <w:rFonts w:ascii="Times New Roman" w:hAnsi="Times New Roman" w:cs="Times New Roman"/>
          <w:sz w:val="28"/>
          <w:szCs w:val="28"/>
          <w:lang w:val="uk-UA"/>
        </w:rPr>
        <w:t>Резюме</w:t>
      </w:r>
    </w:p>
    <w:sectPr w:rsidR="00FF21AD" w:rsidRPr="001B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94A95"/>
    <w:multiLevelType w:val="hybridMultilevel"/>
    <w:tmpl w:val="D982E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C"/>
    <w:rsid w:val="00033178"/>
    <w:rsid w:val="000548AF"/>
    <w:rsid w:val="000944BD"/>
    <w:rsid w:val="000E66FC"/>
    <w:rsid w:val="0014292E"/>
    <w:rsid w:val="001B4398"/>
    <w:rsid w:val="00232C3C"/>
    <w:rsid w:val="00304345"/>
    <w:rsid w:val="00381982"/>
    <w:rsid w:val="003B547A"/>
    <w:rsid w:val="003D7A64"/>
    <w:rsid w:val="004E636E"/>
    <w:rsid w:val="00503134"/>
    <w:rsid w:val="005251D0"/>
    <w:rsid w:val="005B0F47"/>
    <w:rsid w:val="005B60D6"/>
    <w:rsid w:val="00682D99"/>
    <w:rsid w:val="006D7FF8"/>
    <w:rsid w:val="00716FAF"/>
    <w:rsid w:val="00803B02"/>
    <w:rsid w:val="00805C4F"/>
    <w:rsid w:val="00904345"/>
    <w:rsid w:val="009F2100"/>
    <w:rsid w:val="00A14752"/>
    <w:rsid w:val="00A259EE"/>
    <w:rsid w:val="00B540F6"/>
    <w:rsid w:val="00C15CB9"/>
    <w:rsid w:val="00C2196D"/>
    <w:rsid w:val="00C42C62"/>
    <w:rsid w:val="00CA5F5A"/>
    <w:rsid w:val="00D0469D"/>
    <w:rsid w:val="00D360B8"/>
    <w:rsid w:val="00E608A8"/>
    <w:rsid w:val="00E85A01"/>
    <w:rsid w:val="00EC14B4"/>
    <w:rsid w:val="00EE2DC1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6300-5DAB-4F2C-B070-364819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0biGuAJH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24</cp:revision>
  <dcterms:created xsi:type="dcterms:W3CDTF">2022-12-05T11:04:00Z</dcterms:created>
  <dcterms:modified xsi:type="dcterms:W3CDTF">2022-12-06T14:55:00Z</dcterms:modified>
</cp:coreProperties>
</file>