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812654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b/>
          <w:sz w:val="24"/>
          <w:szCs w:val="24"/>
          <w:lang w:val="uk-UA"/>
        </w:rPr>
        <w:t>ПАМ’ЯТКА</w:t>
      </w:r>
    </w:p>
    <w:p w:rsidR="00812654" w:rsidRPr="00812654" w:rsidRDefault="00F46840" w:rsidP="00812654">
      <w:pPr>
        <w:pStyle w:val="ab"/>
        <w:ind w:left="-567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 </w:t>
      </w:r>
      <w:r w:rsidR="00450CA9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</w:t>
      </w:r>
      <w:r w:rsidR="00812654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="00450CA9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облдержадміністрації, </w:t>
      </w:r>
    </w:p>
    <w:p w:rsidR="00F46840" w:rsidRPr="00812654" w:rsidRDefault="00812654" w:rsidP="00812654">
      <w:pPr>
        <w:pStyle w:val="ab"/>
        <w:ind w:left="-567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sz w:val="24"/>
          <w:szCs w:val="24"/>
          <w:lang w:val="uk-UA"/>
        </w:rPr>
        <w:t>структурних підрозділів облдержадміністрації</w:t>
      </w:r>
      <w:r w:rsidR="00402C1B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C1B" w:rsidRPr="00812654" w:rsidRDefault="00F46840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1265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1247F6" w:rsidRPr="003252C4" w:rsidRDefault="00402C1B" w:rsidP="003252C4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47F6">
        <w:rPr>
          <w:lang w:val="uk-UA"/>
        </w:rPr>
        <w:t>«</w:t>
      </w:r>
      <w:bookmarkStart w:id="0" w:name="_GoBack"/>
      <w:r w:rsidR="00812654" w:rsidRPr="003252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1247F6" w:rsidRPr="003252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керівників та </w:t>
      </w:r>
      <w:r w:rsidR="00812654" w:rsidRPr="003252C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працівників облдержадміністрації в управлінні</w:t>
      </w:r>
    </w:p>
    <w:p w:rsidR="00F46840" w:rsidRPr="003252C4" w:rsidRDefault="00812654" w:rsidP="003252C4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52C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корупційними ризиками</w:t>
      </w:r>
      <w:r w:rsidR="00F642AD" w:rsidRPr="003252C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bookmarkEnd w:id="0"/>
    <w:p w:rsidR="001247F6" w:rsidRPr="001247F6" w:rsidRDefault="001247F6" w:rsidP="001247F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69A4" w:rsidRDefault="00812654" w:rsidP="00812654">
      <w:pPr>
        <w:ind w:left="-567" w:right="-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Наказом Національного агентства з питань запобігання корупції </w:t>
      </w:r>
      <w:r>
        <w:rPr>
          <w:rFonts w:ascii="Times New Roman" w:hAnsi="Times New Roman" w:cs="Times New Roman"/>
          <w:sz w:val="24"/>
          <w:szCs w:val="24"/>
          <w:lang w:val="uk-UA"/>
        </w:rPr>
        <w:t>від 28 грудня 2021 року                        № 830/21 «Про вдосконалення процесу управління корупційними ризиками», зареєстрованим в Міністерстві юстиції України 17 лютого 2022 року за № 219/37555 затверджено Методологію управління корупційними ризиками.</w:t>
      </w:r>
    </w:p>
    <w:p w:rsidR="00812654" w:rsidRPr="001247F6" w:rsidRDefault="001247F6" w:rsidP="00812654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пункту 4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4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зазначеної Методології </w:t>
      </w:r>
      <w:r w:rsidRPr="00124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завданнями </w:t>
      </w:r>
      <w:r w:rsidRPr="001247F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керівників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47F6">
        <w:rPr>
          <w:rFonts w:ascii="Times New Roman" w:hAnsi="Times New Roman" w:cs="Times New Roman"/>
          <w:b/>
          <w:sz w:val="24"/>
          <w:szCs w:val="24"/>
          <w:lang w:val="uk-UA"/>
        </w:rPr>
        <w:t>самостійних структурних підрозділів облдержадміністрації в управління корупційними ризиками є:</w:t>
      </w: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взаємодії самостійного структурного підрозділу 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облдержадміністрації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 з уповноваженим підрозділом 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з питань запобігання та виявлення корупції (управлінням запобігання та виявлення корупції облдержадміністрації,  далі - Управління)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2) ідентифікація та врахування корупційних ризиків, які виникають у діяльності самостійного структурного підрозділу 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облдержадміністрації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, при прийнятті рішень та вчиненні дій; інформування про такі корупційні ризики 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а голову облдержадміністрації, начальника військової адміністрації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>3) періодичне підвищення кваліфікації;</w:t>
      </w: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>4) особисте дотримання та забезпечення дотримання підпорядкованими працівниками антикорупційної політики організації, положень антикорупційної програми;</w:t>
      </w: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>5) заохочення підпорядкованих працівників до повідомлення про можливі факти корупційних або пов’язаних з корупцією правопорушень, інших порушень Закону, інформування про недотримання антикорупційної політики організації, положень антикорупційної програми.</w:t>
      </w:r>
    </w:p>
    <w:p w:rsidR="001247F6" w:rsidRDefault="001247F6" w:rsidP="001247F6">
      <w:pPr>
        <w:ind w:left="-567" w:right="-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Default="001247F6" w:rsidP="001247F6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пункту 5</w:t>
      </w:r>
      <w:r w:rsidRPr="001247F6">
        <w:rPr>
          <w:rFonts w:ascii="Times New Roman" w:hAnsi="Times New Roman" w:cs="Times New Roman"/>
          <w:sz w:val="24"/>
          <w:szCs w:val="24"/>
          <w:lang w:val="uk-UA"/>
        </w:rPr>
        <w:t xml:space="preserve"> розділу II зазначеної Методології </w:t>
      </w:r>
      <w:r w:rsidRPr="00124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завданнями </w:t>
      </w:r>
      <w:r w:rsidRPr="001247F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працівників</w:t>
      </w:r>
      <w:r w:rsidRPr="00124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самостійних структурних підрозділів облдержадміністрації в управління корупційних ризиків є:</w:t>
      </w:r>
    </w:p>
    <w:p w:rsidR="001247F6" w:rsidRP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1247F6" w:rsidRPr="003252C4">
        <w:rPr>
          <w:rFonts w:ascii="Times New Roman" w:hAnsi="Times New Roman" w:cs="Times New Roman"/>
          <w:sz w:val="24"/>
          <w:szCs w:val="24"/>
          <w:lang w:val="uk-UA"/>
        </w:rPr>
        <w:t>дотримання антикорупційної політики організації, антикорупційної програми під час виконання посадових обов’язків;</w:t>
      </w:r>
    </w:p>
    <w:p w:rsidR="003252C4" w:rsidRP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2) надання членам робочої групи </w:t>
      </w:r>
      <w:r w:rsidR="003252C4"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з оцінювання корупційних ризиків (у процесі розробки) 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достовірної інформації</w:t>
      </w:r>
      <w:r w:rsidR="003252C4"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 стосовно середовища самостійного структурного підрозділу облдержадміністрації,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 xml:space="preserve"> корупційних ризиків у її діяльності; участь у передбачених Методологією опитуваннях (анкетуваннях), інтерв’юваннях;</w:t>
      </w:r>
    </w:p>
    <w:p w:rsidR="003252C4" w:rsidRP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>3) проходження періодичного навчання з питань запобігання та протидії корупції;</w:t>
      </w:r>
    </w:p>
    <w:p w:rsidR="003252C4" w:rsidRP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t>4) надання пропозицій щодо вдосконалення анти</w:t>
      </w:r>
      <w:r w:rsidR="003252C4" w:rsidRPr="003252C4">
        <w:rPr>
          <w:rFonts w:ascii="Times New Roman" w:hAnsi="Times New Roman" w:cs="Times New Roman"/>
          <w:sz w:val="24"/>
          <w:szCs w:val="24"/>
          <w:lang w:val="uk-UA"/>
        </w:rPr>
        <w:t>корупційної політики облдержадміністрації</w:t>
      </w:r>
      <w:r w:rsidRPr="003252C4">
        <w:rPr>
          <w:rFonts w:ascii="Times New Roman" w:hAnsi="Times New Roman" w:cs="Times New Roman"/>
          <w:sz w:val="24"/>
          <w:szCs w:val="24"/>
          <w:lang w:val="uk-UA"/>
        </w:rPr>
        <w:t>, антикорупційної програми;</w:t>
      </w:r>
    </w:p>
    <w:p w:rsidR="001247F6" w:rsidRPr="003252C4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7F6" w:rsidRDefault="001247F6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2C4">
        <w:rPr>
          <w:rFonts w:ascii="Times New Roman" w:hAnsi="Times New Roman" w:cs="Times New Roman"/>
          <w:sz w:val="24"/>
          <w:szCs w:val="24"/>
          <w:lang w:val="uk-UA"/>
        </w:rPr>
        <w:lastRenderedPageBreak/>
        <w:t>5) повідомлення в установленому законодавством порядку про можливі факти корупційних або пов’язаних з корупцією правопорушень, інших порушень Закону, недотримання внутрішніми заінтересованими сторонами антикорупційної політики організації, антикорупційної програми.</w:t>
      </w: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P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5E3" w:rsidRDefault="008F55E3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Донецької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обл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асної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держ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авної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адміністрації</w:t>
      </w:r>
    </w:p>
    <w:p w:rsidR="00A937E4" w:rsidRPr="008F55E3" w:rsidRDefault="00812654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грудень 2022 рік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82134F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02" w:rsidRDefault="00296602" w:rsidP="002204A7">
      <w:pPr>
        <w:spacing w:after="0" w:line="240" w:lineRule="auto"/>
      </w:pPr>
      <w:r>
        <w:separator/>
      </w:r>
    </w:p>
  </w:endnote>
  <w:endnote w:type="continuationSeparator" w:id="0">
    <w:p w:rsidR="00296602" w:rsidRDefault="00296602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02" w:rsidRDefault="00296602" w:rsidP="002204A7">
      <w:pPr>
        <w:spacing w:after="0" w:line="240" w:lineRule="auto"/>
      </w:pPr>
      <w:r>
        <w:separator/>
      </w:r>
    </w:p>
  </w:footnote>
  <w:footnote w:type="continuationSeparator" w:id="0">
    <w:p w:rsidR="00296602" w:rsidRDefault="00296602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444"/>
      <w:docPartObj>
        <w:docPartGallery w:val="Page Numbers (Top of Page)"/>
        <w:docPartUnique/>
      </w:docPartObj>
    </w:sdtPr>
    <w:sdtEndPr/>
    <w:sdtContent>
      <w:p w:rsidR="0082134F" w:rsidRDefault="00821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C4">
          <w:rPr>
            <w:noProof/>
          </w:rPr>
          <w:t>3</w:t>
        </w:r>
        <w:r>
          <w:fldChar w:fldCharType="end"/>
        </w:r>
      </w:p>
    </w:sdtContent>
  </w:sdt>
  <w:p w:rsidR="0082134F" w:rsidRDefault="00821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A5747E"/>
    <w:multiLevelType w:val="hybridMultilevel"/>
    <w:tmpl w:val="5EA8BDB2"/>
    <w:lvl w:ilvl="0" w:tplc="F650F0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3B9E646F"/>
    <w:multiLevelType w:val="hybridMultilevel"/>
    <w:tmpl w:val="BB0C3410"/>
    <w:lvl w:ilvl="0" w:tplc="FBE29F32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30D7F"/>
    <w:rsid w:val="00044B97"/>
    <w:rsid w:val="00084528"/>
    <w:rsid w:val="0009572B"/>
    <w:rsid w:val="000B19EA"/>
    <w:rsid w:val="000D599F"/>
    <w:rsid w:val="001247F6"/>
    <w:rsid w:val="00135747"/>
    <w:rsid w:val="001B1DFA"/>
    <w:rsid w:val="001F0B30"/>
    <w:rsid w:val="00205E3B"/>
    <w:rsid w:val="002204A7"/>
    <w:rsid w:val="00225881"/>
    <w:rsid w:val="00256C63"/>
    <w:rsid w:val="002579E2"/>
    <w:rsid w:val="002925B2"/>
    <w:rsid w:val="00296602"/>
    <w:rsid w:val="002A460D"/>
    <w:rsid w:val="002D5389"/>
    <w:rsid w:val="002F7CE7"/>
    <w:rsid w:val="00304B27"/>
    <w:rsid w:val="00317D0D"/>
    <w:rsid w:val="003252C4"/>
    <w:rsid w:val="00357179"/>
    <w:rsid w:val="003A5AF2"/>
    <w:rsid w:val="003B16D6"/>
    <w:rsid w:val="003E0011"/>
    <w:rsid w:val="003F3A61"/>
    <w:rsid w:val="00402C1B"/>
    <w:rsid w:val="00450304"/>
    <w:rsid w:val="00450CA9"/>
    <w:rsid w:val="00481BA0"/>
    <w:rsid w:val="004A41AA"/>
    <w:rsid w:val="004B191E"/>
    <w:rsid w:val="004C36C3"/>
    <w:rsid w:val="004F25A5"/>
    <w:rsid w:val="005114DD"/>
    <w:rsid w:val="00586E04"/>
    <w:rsid w:val="005B2B9A"/>
    <w:rsid w:val="005E0B6F"/>
    <w:rsid w:val="00603B51"/>
    <w:rsid w:val="00614440"/>
    <w:rsid w:val="006359B3"/>
    <w:rsid w:val="006375F4"/>
    <w:rsid w:val="00660BCA"/>
    <w:rsid w:val="006641D5"/>
    <w:rsid w:val="006669B1"/>
    <w:rsid w:val="00696A78"/>
    <w:rsid w:val="006A455A"/>
    <w:rsid w:val="006C3B29"/>
    <w:rsid w:val="006F61AE"/>
    <w:rsid w:val="0075486D"/>
    <w:rsid w:val="00812654"/>
    <w:rsid w:val="0082134F"/>
    <w:rsid w:val="00825156"/>
    <w:rsid w:val="00850B4B"/>
    <w:rsid w:val="00870B49"/>
    <w:rsid w:val="008A1B6A"/>
    <w:rsid w:val="008B031C"/>
    <w:rsid w:val="008F55E3"/>
    <w:rsid w:val="00913D09"/>
    <w:rsid w:val="009338EC"/>
    <w:rsid w:val="009475FD"/>
    <w:rsid w:val="009606C6"/>
    <w:rsid w:val="00964975"/>
    <w:rsid w:val="00970AB7"/>
    <w:rsid w:val="009730B6"/>
    <w:rsid w:val="0099540D"/>
    <w:rsid w:val="009B46B9"/>
    <w:rsid w:val="00A25D8B"/>
    <w:rsid w:val="00A316E5"/>
    <w:rsid w:val="00A7562C"/>
    <w:rsid w:val="00A937E4"/>
    <w:rsid w:val="00AC120C"/>
    <w:rsid w:val="00AC5131"/>
    <w:rsid w:val="00AC6271"/>
    <w:rsid w:val="00B10E6C"/>
    <w:rsid w:val="00B528EC"/>
    <w:rsid w:val="00BA4417"/>
    <w:rsid w:val="00BD5C57"/>
    <w:rsid w:val="00BD60AC"/>
    <w:rsid w:val="00BF4528"/>
    <w:rsid w:val="00C00A97"/>
    <w:rsid w:val="00C23128"/>
    <w:rsid w:val="00C4309A"/>
    <w:rsid w:val="00C81E19"/>
    <w:rsid w:val="00C877A4"/>
    <w:rsid w:val="00CC26E9"/>
    <w:rsid w:val="00D04F3C"/>
    <w:rsid w:val="00D96DBF"/>
    <w:rsid w:val="00DB44A6"/>
    <w:rsid w:val="00DB6C55"/>
    <w:rsid w:val="00DC3D7E"/>
    <w:rsid w:val="00DD0E6E"/>
    <w:rsid w:val="00DD1668"/>
    <w:rsid w:val="00DD26B9"/>
    <w:rsid w:val="00DF49CD"/>
    <w:rsid w:val="00E16040"/>
    <w:rsid w:val="00E45F1F"/>
    <w:rsid w:val="00E7479F"/>
    <w:rsid w:val="00E754EF"/>
    <w:rsid w:val="00F10934"/>
    <w:rsid w:val="00F2299A"/>
    <w:rsid w:val="00F317DD"/>
    <w:rsid w:val="00F46840"/>
    <w:rsid w:val="00F642AD"/>
    <w:rsid w:val="00FB7BD8"/>
    <w:rsid w:val="00FC23AB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8CF3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B6B1-8582-403A-AE24-D2277015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2021-06-15T13:31:00Z</cp:lastPrinted>
  <dcterms:created xsi:type="dcterms:W3CDTF">2019-10-11T12:57:00Z</dcterms:created>
  <dcterms:modified xsi:type="dcterms:W3CDTF">2022-11-29T22:31:00Z</dcterms:modified>
</cp:coreProperties>
</file>