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1501"/>
        <w:tblW w:w="15864" w:type="dxa"/>
        <w:tblLook w:val="04A0" w:firstRow="1" w:lastRow="0" w:firstColumn="1" w:lastColumn="0" w:noHBand="0" w:noVBand="1"/>
      </w:tblPr>
      <w:tblGrid>
        <w:gridCol w:w="699"/>
        <w:gridCol w:w="3696"/>
        <w:gridCol w:w="6804"/>
        <w:gridCol w:w="4638"/>
        <w:gridCol w:w="27"/>
      </w:tblGrid>
      <w:tr w:rsidR="009E3895" w:rsidRPr="0021190B" w:rsidTr="00AB1270">
        <w:trPr>
          <w:tblHeader/>
        </w:trPr>
        <w:tc>
          <w:tcPr>
            <w:tcW w:w="158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AD" w:rsidRPr="00E45AF9" w:rsidRDefault="006661AD" w:rsidP="00C67F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5AF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Додаток </w:t>
            </w:r>
            <w:r w:rsidR="00AB1270" w:rsidRPr="00E45AF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  <w:p w:rsidR="009E3895" w:rsidRPr="00E45AF9" w:rsidRDefault="009E3895" w:rsidP="00C67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bookmarkStart w:id="0" w:name="_Hlk154409836"/>
            <w:r w:rsidRPr="00E45AF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Таблиця врахування зауважень та пропозицій</w:t>
            </w:r>
            <w:r w:rsidRPr="00E45AF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  <w:t xml:space="preserve">  </w:t>
            </w:r>
          </w:p>
          <w:p w:rsidR="00AB1270" w:rsidRPr="00E45AF9" w:rsidRDefault="00984BC3" w:rsidP="00AB1270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Hlk154409881"/>
            <w:r w:rsidRPr="00E45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="00AB1270" w:rsidRPr="00E45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заяви про визначення обсягу стратегічної екологічної оцінки змін до Програми економічного і соціального розвитку Донецької області на 202</w:t>
            </w:r>
            <w:r w:rsidR="00ED780E" w:rsidRPr="00E45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AB1270" w:rsidRPr="00E45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 та проєкту змін до Програми економічного і соціального розвитку Донецької області на 202</w:t>
            </w:r>
            <w:r w:rsidR="00ED780E" w:rsidRPr="00E45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AB1270" w:rsidRPr="00E45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  <w:bookmarkEnd w:id="0"/>
          <w:bookmarkEnd w:id="1"/>
          <w:p w:rsidR="00123E29" w:rsidRPr="00E45AF9" w:rsidRDefault="00123E29" w:rsidP="00794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E3895" w:rsidRPr="00E45AF9" w:rsidTr="002D7EA3">
        <w:trPr>
          <w:gridAfter w:val="1"/>
          <w:wAfter w:w="27" w:type="dxa"/>
          <w:tblHeader/>
        </w:trPr>
        <w:tc>
          <w:tcPr>
            <w:tcW w:w="699" w:type="dxa"/>
            <w:tcBorders>
              <w:top w:val="single" w:sz="4" w:space="0" w:color="auto"/>
            </w:tcBorders>
          </w:tcPr>
          <w:p w:rsidR="009E3895" w:rsidRPr="00E45AF9" w:rsidRDefault="009E3895" w:rsidP="00C6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154409936"/>
            <w:r w:rsidRPr="00E45A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9E3895" w:rsidRPr="00E45AF9" w:rsidRDefault="00DF7029" w:rsidP="00C6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="009E3895" w:rsidRPr="00E45A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/п</w:t>
            </w:r>
          </w:p>
        </w:tc>
        <w:tc>
          <w:tcPr>
            <w:tcW w:w="3696" w:type="dxa"/>
            <w:tcBorders>
              <w:top w:val="single" w:sz="4" w:space="0" w:color="auto"/>
            </w:tcBorders>
          </w:tcPr>
          <w:p w:rsidR="009E3895" w:rsidRPr="00E45AF9" w:rsidRDefault="009E3895" w:rsidP="00C6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5A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Орган виконавчої влади 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9E3895" w:rsidRPr="00E45AF9" w:rsidRDefault="009E3895" w:rsidP="00C6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5A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Стислий зміст зауваження чи пропозицій</w:t>
            </w:r>
          </w:p>
        </w:tc>
        <w:tc>
          <w:tcPr>
            <w:tcW w:w="4638" w:type="dxa"/>
            <w:tcBorders>
              <w:top w:val="single" w:sz="4" w:space="0" w:color="auto"/>
            </w:tcBorders>
          </w:tcPr>
          <w:p w:rsidR="009E3895" w:rsidRPr="00E45AF9" w:rsidRDefault="009E3895" w:rsidP="00C6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5A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Інформація про розгляд</w:t>
            </w:r>
          </w:p>
        </w:tc>
      </w:tr>
      <w:tr w:rsidR="009E3895" w:rsidRPr="00E45AF9" w:rsidTr="002D7EA3">
        <w:trPr>
          <w:gridAfter w:val="1"/>
          <w:wAfter w:w="27" w:type="dxa"/>
          <w:tblHeader/>
        </w:trPr>
        <w:tc>
          <w:tcPr>
            <w:tcW w:w="699" w:type="dxa"/>
          </w:tcPr>
          <w:p w:rsidR="009E3895" w:rsidRPr="00E45AF9" w:rsidRDefault="009E3895" w:rsidP="00C6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5A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696" w:type="dxa"/>
          </w:tcPr>
          <w:p w:rsidR="009E3895" w:rsidRPr="00E45AF9" w:rsidRDefault="009E3895" w:rsidP="00C6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5A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</w:tcPr>
          <w:p w:rsidR="009E3895" w:rsidRPr="00E45AF9" w:rsidRDefault="009E3895" w:rsidP="00C6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5A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638" w:type="dxa"/>
          </w:tcPr>
          <w:p w:rsidR="009E3895" w:rsidRPr="00E45AF9" w:rsidRDefault="009E3895" w:rsidP="00C6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5A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166371" w:rsidRPr="00E45AF9" w:rsidTr="002D7EA3">
        <w:trPr>
          <w:gridAfter w:val="1"/>
          <w:wAfter w:w="27" w:type="dxa"/>
          <w:trHeight w:val="1818"/>
        </w:trPr>
        <w:tc>
          <w:tcPr>
            <w:tcW w:w="699" w:type="dxa"/>
          </w:tcPr>
          <w:p w:rsidR="00166371" w:rsidRPr="00E45AF9" w:rsidRDefault="00166371" w:rsidP="00DF702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5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96" w:type="dxa"/>
          </w:tcPr>
          <w:p w:rsidR="00166371" w:rsidRPr="00DF7029" w:rsidRDefault="00166371" w:rsidP="00DF7029">
            <w:pPr>
              <w:spacing w:before="24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7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Департамент </w:t>
            </w:r>
            <w:r w:rsidR="0040182A" w:rsidRPr="004018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</w:t>
            </w:r>
            <w:r w:rsidR="004018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40182A" w:rsidRPr="004018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льного </w:t>
            </w:r>
            <w:r w:rsidRPr="00DF7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018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захисту, мобілізаційної та оборонної роботи </w:t>
            </w:r>
            <w:r w:rsidRPr="00DF7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Донецької обл</w:t>
            </w:r>
            <w:r w:rsidR="007A4E0E" w:rsidRPr="00DF7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асної </w:t>
            </w:r>
            <w:r w:rsidRPr="00DF7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</w:t>
            </w:r>
            <w:r w:rsidR="007A4E0E" w:rsidRPr="00DF7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вної а</w:t>
            </w:r>
            <w:r w:rsidRPr="00DF7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дміністрації</w:t>
            </w:r>
            <w:r w:rsidR="007A4E0E" w:rsidRPr="00DF7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A4E0E" w:rsidRPr="00DF7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DF7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6B0A1E" w:rsidRPr="00DF7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 </w:t>
            </w:r>
            <w:r w:rsidR="007A4E0E" w:rsidRPr="00DF7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40182A" w:rsidRPr="004018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7A4E0E" w:rsidRPr="00DF7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2477D6" w:rsidRPr="00DF7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40182A" w:rsidRPr="004018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7A4E0E" w:rsidRPr="00DF7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 w:rsidR="005028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E45AF9" w:rsidRPr="00DF7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A4E0E" w:rsidRPr="00DF7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DF7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4018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0.42/</w:t>
            </w:r>
            <w:r w:rsidR="00AB1270" w:rsidRPr="00DF7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04-</w:t>
            </w:r>
            <w:r w:rsidR="004018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382FC8" w:rsidRPr="00DF7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4018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1510/1/101</w:t>
            </w:r>
            <w:r w:rsidR="00382FC8" w:rsidRPr="00DF7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</w:t>
            </w:r>
            <w:r w:rsidR="002477D6" w:rsidRPr="00DF7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DF7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6804" w:type="dxa"/>
          </w:tcPr>
          <w:p w:rsidR="00166371" w:rsidRPr="00E45AF9" w:rsidRDefault="00E45AF9" w:rsidP="00636166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 w:rsidR="00C20B03" w:rsidRPr="00E45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метою </w:t>
            </w:r>
            <w:r w:rsidR="00B07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здійснення заходів з національної оборони та відсічі збройної агресії з боку </w:t>
            </w:r>
            <w:r w:rsidR="005028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B07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осійської </w:t>
            </w:r>
            <w:r w:rsidR="005028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B07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едерації, визначено обсяги коштів, необхідних </w:t>
            </w:r>
            <w:r w:rsidR="002263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B07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ля придбання </w:t>
            </w:r>
            <w:proofErr w:type="spellStart"/>
            <w:r w:rsidR="002263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квадрокоптерів</w:t>
            </w:r>
            <w:proofErr w:type="spellEnd"/>
            <w:r w:rsidR="002263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безпілотних літальних апаратів, </w:t>
            </w:r>
            <w:r w:rsidR="00B07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безпілотних літальних комплексів, </w:t>
            </w:r>
            <w:r w:rsidR="002263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засобів радіоелектронної боротьби (РЕБ)</w:t>
            </w:r>
            <w:r w:rsidR="00C20B03" w:rsidRPr="00E45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2263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радіоелектронної розвідки та комплектуючі до них, для забезпечення військових частин </w:t>
            </w:r>
            <w:r w:rsidR="002D7E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263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Збройних сил України та </w:t>
            </w:r>
            <w:r w:rsidR="002D7E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263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Національної гвардії України</w:t>
            </w:r>
            <w:r w:rsidR="00502896" w:rsidRPr="005028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які дислокуються на території області,</w:t>
            </w:r>
            <w:r w:rsidR="00502896" w:rsidRPr="005028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20B03" w:rsidRPr="00E45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пропонується терміново </w:t>
            </w:r>
            <w:r w:rsidR="00636166" w:rsidRPr="00E45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врахувати оновлені пропозиції для внесення змін до заходів</w:t>
            </w:r>
            <w:r w:rsidR="00C20B03" w:rsidRPr="00E45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що передбачені до Програми економічного і соціального розвитку Донецької області на 202</w:t>
            </w:r>
            <w:r w:rsidR="00636166" w:rsidRPr="00E45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C20B03" w:rsidRPr="00E45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  <w:r w:rsidR="00DF70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38" w:type="dxa"/>
          </w:tcPr>
          <w:p w:rsidR="00984BC3" w:rsidRPr="00E45AF9" w:rsidRDefault="00984BC3" w:rsidP="00984BC3">
            <w:pPr>
              <w:pStyle w:val="a5"/>
              <w:tabs>
                <w:tab w:val="left" w:pos="0"/>
              </w:tabs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:lang w:val="uk-UA"/>
              </w:rPr>
            </w:pPr>
          </w:p>
          <w:p w:rsidR="00166371" w:rsidRPr="00E45AF9" w:rsidRDefault="00782D23" w:rsidP="002D7EA3">
            <w:pPr>
              <w:pStyle w:val="a5"/>
              <w:tabs>
                <w:tab w:val="left" w:pos="0"/>
              </w:tabs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/>
              </w:rPr>
            </w:pPr>
            <w:r w:rsidRPr="00E45AF9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  <w:lang w:val="uk-UA"/>
              </w:rPr>
              <w:t>Враховано.</w:t>
            </w:r>
            <w:r w:rsidRPr="00E45AF9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/>
              </w:rPr>
              <w:t xml:space="preserve"> </w:t>
            </w:r>
            <w:r w:rsidR="00C20B03" w:rsidRPr="00E45AF9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/>
              </w:rPr>
              <w:t xml:space="preserve">Беручи до уваги, </w:t>
            </w:r>
            <w:r w:rsidR="002D7EA3">
              <w:t xml:space="preserve"> </w:t>
            </w:r>
            <w:r w:rsidR="002D7EA3" w:rsidRPr="002D7EA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/>
              </w:rPr>
              <w:t>що</w:t>
            </w:r>
            <w:r w:rsidR="002D7EA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/>
              </w:rPr>
              <w:t xml:space="preserve"> </w:t>
            </w:r>
            <w:r w:rsidR="002D7EA3" w:rsidRPr="002D7EA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/>
              </w:rPr>
              <w:t>виконання заходу стосується</w:t>
            </w:r>
            <w:r w:rsidR="002D7EA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/>
              </w:rPr>
              <w:t xml:space="preserve"> </w:t>
            </w:r>
            <w:r w:rsidR="002D7EA3" w:rsidRPr="002D7EA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/>
              </w:rPr>
              <w:t>виключно національної оборони та не</w:t>
            </w:r>
            <w:r w:rsidR="002D7EA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/>
              </w:rPr>
              <w:t xml:space="preserve"> </w:t>
            </w:r>
            <w:r w:rsidR="002D7EA3" w:rsidRPr="002D7EA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/>
              </w:rPr>
              <w:t>спричинить негативні наслідки для</w:t>
            </w:r>
            <w:r w:rsidR="002D7EA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/>
              </w:rPr>
              <w:t xml:space="preserve"> </w:t>
            </w:r>
            <w:r w:rsidR="002D7EA3" w:rsidRPr="002D7EA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/>
              </w:rPr>
              <w:t>довкілля, у тому числі для здоров’я</w:t>
            </w:r>
            <w:r w:rsidR="002D7EA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/>
              </w:rPr>
              <w:t xml:space="preserve"> </w:t>
            </w:r>
            <w:r w:rsidR="002D7EA3" w:rsidRPr="002D7EA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/>
              </w:rPr>
              <w:t>населення, захід включено до змін до</w:t>
            </w:r>
            <w:r w:rsidR="002D7EA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/>
              </w:rPr>
              <w:t xml:space="preserve"> </w:t>
            </w:r>
            <w:r w:rsidR="002D7EA3" w:rsidRPr="002D7EA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/>
              </w:rPr>
              <w:t>Програми економічного і соціального</w:t>
            </w:r>
            <w:r w:rsidR="002D7EA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/>
              </w:rPr>
              <w:t xml:space="preserve"> </w:t>
            </w:r>
            <w:r w:rsidR="002D7EA3" w:rsidRPr="002D7EA3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uk-UA"/>
              </w:rPr>
              <w:t xml:space="preserve">розвитку Донецької області </w:t>
            </w:r>
            <w:r w:rsidR="00AB1270" w:rsidRPr="00E45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</w:t>
            </w:r>
            <w:r w:rsidR="002477D6" w:rsidRPr="00E45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AB1270" w:rsidRPr="00E45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  <w:r w:rsidR="005028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bookmarkStart w:id="3" w:name="_GoBack"/>
            <w:bookmarkEnd w:id="3"/>
          </w:p>
        </w:tc>
      </w:tr>
      <w:bookmarkEnd w:id="2"/>
    </w:tbl>
    <w:p w:rsidR="00762D7B" w:rsidRPr="00C20B03" w:rsidRDefault="00762D7B" w:rsidP="003C50E0">
      <w:pPr>
        <w:widowControl w:val="0"/>
        <w:tabs>
          <w:tab w:val="left" w:pos="24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62D7B" w:rsidRPr="00C20B03" w:rsidSect="00762D7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E"/>
    <w:multiLevelType w:val="hybridMultilevel"/>
    <w:tmpl w:val="9BBCFFC0"/>
    <w:lvl w:ilvl="0" w:tplc="FBCECB50">
      <w:start w:val="1"/>
      <w:numFmt w:val="decimal"/>
      <w:lvlText w:val="%1."/>
      <w:lvlJc w:val="left"/>
      <w:pPr>
        <w:ind w:left="0" w:firstLine="0"/>
      </w:pPr>
      <w:rPr>
        <w:b w:val="0"/>
        <w:sz w:val="24"/>
        <w:szCs w:val="24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56F70B8"/>
    <w:multiLevelType w:val="hybridMultilevel"/>
    <w:tmpl w:val="0518A4C6"/>
    <w:lvl w:ilvl="0" w:tplc="4D7AB93E">
      <w:start w:val="3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1C3A1B51"/>
    <w:multiLevelType w:val="hybridMultilevel"/>
    <w:tmpl w:val="101C402A"/>
    <w:lvl w:ilvl="0" w:tplc="43B4B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B393E"/>
    <w:multiLevelType w:val="multilevel"/>
    <w:tmpl w:val="6534DD6A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7B"/>
    <w:rsid w:val="000009B4"/>
    <w:rsid w:val="00000AFB"/>
    <w:rsid w:val="00017966"/>
    <w:rsid w:val="00020543"/>
    <w:rsid w:val="00022BA8"/>
    <w:rsid w:val="000251AA"/>
    <w:rsid w:val="00036EF7"/>
    <w:rsid w:val="00040029"/>
    <w:rsid w:val="00040AF6"/>
    <w:rsid w:val="00043349"/>
    <w:rsid w:val="000503F3"/>
    <w:rsid w:val="00050426"/>
    <w:rsid w:val="000610B2"/>
    <w:rsid w:val="001010E9"/>
    <w:rsid w:val="00106609"/>
    <w:rsid w:val="0011170E"/>
    <w:rsid w:val="0011196A"/>
    <w:rsid w:val="00117930"/>
    <w:rsid w:val="00121AD4"/>
    <w:rsid w:val="00123E29"/>
    <w:rsid w:val="00125A3F"/>
    <w:rsid w:val="00136E0E"/>
    <w:rsid w:val="0014111D"/>
    <w:rsid w:val="00145F87"/>
    <w:rsid w:val="00162A92"/>
    <w:rsid w:val="00166371"/>
    <w:rsid w:val="00171875"/>
    <w:rsid w:val="00174FB8"/>
    <w:rsid w:val="00183091"/>
    <w:rsid w:val="001906B8"/>
    <w:rsid w:val="001A03F0"/>
    <w:rsid w:val="001B2325"/>
    <w:rsid w:val="001B3B6F"/>
    <w:rsid w:val="001C4008"/>
    <w:rsid w:val="001E153C"/>
    <w:rsid w:val="001F620E"/>
    <w:rsid w:val="001F7785"/>
    <w:rsid w:val="00210CB4"/>
    <w:rsid w:val="0021190B"/>
    <w:rsid w:val="00226311"/>
    <w:rsid w:val="00226904"/>
    <w:rsid w:val="00226BAC"/>
    <w:rsid w:val="00226D90"/>
    <w:rsid w:val="0024628B"/>
    <w:rsid w:val="002477D6"/>
    <w:rsid w:val="00250690"/>
    <w:rsid w:val="00251A65"/>
    <w:rsid w:val="00271429"/>
    <w:rsid w:val="002731D6"/>
    <w:rsid w:val="002807A8"/>
    <w:rsid w:val="002A0EFC"/>
    <w:rsid w:val="002B053F"/>
    <w:rsid w:val="002C490E"/>
    <w:rsid w:val="002D472C"/>
    <w:rsid w:val="002D75F8"/>
    <w:rsid w:val="002D7EA3"/>
    <w:rsid w:val="002E03C9"/>
    <w:rsid w:val="002E619D"/>
    <w:rsid w:val="002E6614"/>
    <w:rsid w:val="002F6767"/>
    <w:rsid w:val="00305798"/>
    <w:rsid w:val="003064EC"/>
    <w:rsid w:val="00310A3E"/>
    <w:rsid w:val="00314318"/>
    <w:rsid w:val="003362DB"/>
    <w:rsid w:val="00337BDE"/>
    <w:rsid w:val="00344335"/>
    <w:rsid w:val="00347C89"/>
    <w:rsid w:val="00354E38"/>
    <w:rsid w:val="003576EC"/>
    <w:rsid w:val="00377FD5"/>
    <w:rsid w:val="00380E04"/>
    <w:rsid w:val="00382E0B"/>
    <w:rsid w:val="00382FC8"/>
    <w:rsid w:val="003927A5"/>
    <w:rsid w:val="003A44C7"/>
    <w:rsid w:val="003B1557"/>
    <w:rsid w:val="003C50E0"/>
    <w:rsid w:val="003D7E9B"/>
    <w:rsid w:val="003E5B35"/>
    <w:rsid w:val="003E72C3"/>
    <w:rsid w:val="003F177C"/>
    <w:rsid w:val="003F340B"/>
    <w:rsid w:val="003F37DE"/>
    <w:rsid w:val="003F6B92"/>
    <w:rsid w:val="0040182A"/>
    <w:rsid w:val="00420B89"/>
    <w:rsid w:val="00425EC8"/>
    <w:rsid w:val="004605FC"/>
    <w:rsid w:val="0046095D"/>
    <w:rsid w:val="00461D55"/>
    <w:rsid w:val="00481F9E"/>
    <w:rsid w:val="004A3A21"/>
    <w:rsid w:val="004A4474"/>
    <w:rsid w:val="004A44B7"/>
    <w:rsid w:val="004A4DBB"/>
    <w:rsid w:val="004B2CBC"/>
    <w:rsid w:val="004B349E"/>
    <w:rsid w:val="004C3E9A"/>
    <w:rsid w:val="004D2BEB"/>
    <w:rsid w:val="004D474A"/>
    <w:rsid w:val="004E5F88"/>
    <w:rsid w:val="004F20C4"/>
    <w:rsid w:val="00502896"/>
    <w:rsid w:val="00513085"/>
    <w:rsid w:val="00514FB0"/>
    <w:rsid w:val="00521755"/>
    <w:rsid w:val="0052675D"/>
    <w:rsid w:val="0055325D"/>
    <w:rsid w:val="00573FB3"/>
    <w:rsid w:val="00595B5C"/>
    <w:rsid w:val="005B35F3"/>
    <w:rsid w:val="005C24AF"/>
    <w:rsid w:val="005C3D83"/>
    <w:rsid w:val="005D4E3C"/>
    <w:rsid w:val="005F080B"/>
    <w:rsid w:val="00600158"/>
    <w:rsid w:val="00614FE6"/>
    <w:rsid w:val="00636166"/>
    <w:rsid w:val="00643D00"/>
    <w:rsid w:val="006503DE"/>
    <w:rsid w:val="00662287"/>
    <w:rsid w:val="006661AD"/>
    <w:rsid w:val="00676AB2"/>
    <w:rsid w:val="00676B5E"/>
    <w:rsid w:val="00686406"/>
    <w:rsid w:val="006928EA"/>
    <w:rsid w:val="006B0A1E"/>
    <w:rsid w:val="006B235C"/>
    <w:rsid w:val="006C5C4A"/>
    <w:rsid w:val="006D340E"/>
    <w:rsid w:val="006D3737"/>
    <w:rsid w:val="006D4F4A"/>
    <w:rsid w:val="006D54B9"/>
    <w:rsid w:val="006D591A"/>
    <w:rsid w:val="006E0BE2"/>
    <w:rsid w:val="006E101A"/>
    <w:rsid w:val="006E1D71"/>
    <w:rsid w:val="006E2E17"/>
    <w:rsid w:val="006F2531"/>
    <w:rsid w:val="00707CB7"/>
    <w:rsid w:val="00710E86"/>
    <w:rsid w:val="00716C1F"/>
    <w:rsid w:val="0072392B"/>
    <w:rsid w:val="00725B5D"/>
    <w:rsid w:val="00740536"/>
    <w:rsid w:val="007406C1"/>
    <w:rsid w:val="007410FC"/>
    <w:rsid w:val="0076189F"/>
    <w:rsid w:val="00762D7B"/>
    <w:rsid w:val="00780CB6"/>
    <w:rsid w:val="00782D23"/>
    <w:rsid w:val="00794065"/>
    <w:rsid w:val="007A28D5"/>
    <w:rsid w:val="007A4E0E"/>
    <w:rsid w:val="007A675D"/>
    <w:rsid w:val="007A6917"/>
    <w:rsid w:val="007C022C"/>
    <w:rsid w:val="007C07D6"/>
    <w:rsid w:val="007E0F4E"/>
    <w:rsid w:val="0080091F"/>
    <w:rsid w:val="00805FD3"/>
    <w:rsid w:val="00812645"/>
    <w:rsid w:val="0081434F"/>
    <w:rsid w:val="00822266"/>
    <w:rsid w:val="00860BB0"/>
    <w:rsid w:val="0088032C"/>
    <w:rsid w:val="008A4A88"/>
    <w:rsid w:val="008B1B56"/>
    <w:rsid w:val="008C0B75"/>
    <w:rsid w:val="008C38EE"/>
    <w:rsid w:val="0090597D"/>
    <w:rsid w:val="00947E11"/>
    <w:rsid w:val="0095768B"/>
    <w:rsid w:val="00962189"/>
    <w:rsid w:val="00984BC3"/>
    <w:rsid w:val="009A1161"/>
    <w:rsid w:val="009B619E"/>
    <w:rsid w:val="009D4061"/>
    <w:rsid w:val="009D4B7F"/>
    <w:rsid w:val="009E3895"/>
    <w:rsid w:val="009F2C53"/>
    <w:rsid w:val="00A065A1"/>
    <w:rsid w:val="00A129C1"/>
    <w:rsid w:val="00A14889"/>
    <w:rsid w:val="00A218A6"/>
    <w:rsid w:val="00A27E36"/>
    <w:rsid w:val="00A30781"/>
    <w:rsid w:val="00A427FE"/>
    <w:rsid w:val="00A51792"/>
    <w:rsid w:val="00A5350A"/>
    <w:rsid w:val="00A6527C"/>
    <w:rsid w:val="00A813BF"/>
    <w:rsid w:val="00A87819"/>
    <w:rsid w:val="00AA3C6D"/>
    <w:rsid w:val="00AA5C04"/>
    <w:rsid w:val="00AB1270"/>
    <w:rsid w:val="00AB391E"/>
    <w:rsid w:val="00AC2276"/>
    <w:rsid w:val="00AE4626"/>
    <w:rsid w:val="00AE46DD"/>
    <w:rsid w:val="00AE7FA8"/>
    <w:rsid w:val="00AF4AFF"/>
    <w:rsid w:val="00B040B8"/>
    <w:rsid w:val="00B07A30"/>
    <w:rsid w:val="00B323B7"/>
    <w:rsid w:val="00B3623A"/>
    <w:rsid w:val="00B655EB"/>
    <w:rsid w:val="00B743EC"/>
    <w:rsid w:val="00B83414"/>
    <w:rsid w:val="00BB2955"/>
    <w:rsid w:val="00BD7C70"/>
    <w:rsid w:val="00BE03A0"/>
    <w:rsid w:val="00BE49D7"/>
    <w:rsid w:val="00C139E1"/>
    <w:rsid w:val="00C20B03"/>
    <w:rsid w:val="00C2648A"/>
    <w:rsid w:val="00C67F36"/>
    <w:rsid w:val="00C83655"/>
    <w:rsid w:val="00C873B0"/>
    <w:rsid w:val="00C96A6D"/>
    <w:rsid w:val="00C97390"/>
    <w:rsid w:val="00CB4CF7"/>
    <w:rsid w:val="00CD29ED"/>
    <w:rsid w:val="00D122B0"/>
    <w:rsid w:val="00D12B5F"/>
    <w:rsid w:val="00D36D43"/>
    <w:rsid w:val="00D43867"/>
    <w:rsid w:val="00D43EBB"/>
    <w:rsid w:val="00D5144B"/>
    <w:rsid w:val="00D71355"/>
    <w:rsid w:val="00D77545"/>
    <w:rsid w:val="00D8069B"/>
    <w:rsid w:val="00D90201"/>
    <w:rsid w:val="00D9337D"/>
    <w:rsid w:val="00DA62F0"/>
    <w:rsid w:val="00DA6528"/>
    <w:rsid w:val="00DA6698"/>
    <w:rsid w:val="00DA7F23"/>
    <w:rsid w:val="00DB69D0"/>
    <w:rsid w:val="00DC4DA3"/>
    <w:rsid w:val="00DF65D6"/>
    <w:rsid w:val="00DF7029"/>
    <w:rsid w:val="00E11840"/>
    <w:rsid w:val="00E41BAD"/>
    <w:rsid w:val="00E45AF9"/>
    <w:rsid w:val="00E51A15"/>
    <w:rsid w:val="00E75817"/>
    <w:rsid w:val="00E92CCD"/>
    <w:rsid w:val="00E937E4"/>
    <w:rsid w:val="00EC0032"/>
    <w:rsid w:val="00EC51BF"/>
    <w:rsid w:val="00ED1BF4"/>
    <w:rsid w:val="00ED780E"/>
    <w:rsid w:val="00EE2DE8"/>
    <w:rsid w:val="00F01E23"/>
    <w:rsid w:val="00F10BBE"/>
    <w:rsid w:val="00F40992"/>
    <w:rsid w:val="00F55042"/>
    <w:rsid w:val="00F564CB"/>
    <w:rsid w:val="00F604BE"/>
    <w:rsid w:val="00F60C34"/>
    <w:rsid w:val="00F64621"/>
    <w:rsid w:val="00F80675"/>
    <w:rsid w:val="00F8107D"/>
    <w:rsid w:val="00F87F0B"/>
    <w:rsid w:val="00F92585"/>
    <w:rsid w:val="00F938DE"/>
    <w:rsid w:val="00F93BC6"/>
    <w:rsid w:val="00FA1176"/>
    <w:rsid w:val="00FC4B6D"/>
    <w:rsid w:val="00FE2FB8"/>
    <w:rsid w:val="00FF361F"/>
    <w:rsid w:val="00FF37F3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902E"/>
  <w15:docId w15:val="{52AAAEA0-4158-4FAB-82DF-ACCC12B3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D7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527C"/>
    <w:pPr>
      <w:ind w:left="720"/>
      <w:contextualSpacing/>
    </w:pPr>
  </w:style>
  <w:style w:type="character" w:customStyle="1" w:styleId="12">
    <w:name w:val="Основной текст (12)_"/>
    <w:link w:val="120"/>
    <w:locked/>
    <w:rsid w:val="00040AF6"/>
    <w:rPr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040AF6"/>
    <w:pPr>
      <w:widowControl w:val="0"/>
      <w:shd w:val="clear" w:color="auto" w:fill="FFFFFF"/>
      <w:spacing w:after="0" w:line="514" w:lineRule="exact"/>
      <w:jc w:val="center"/>
    </w:pPr>
    <w:rPr>
      <w:sz w:val="28"/>
      <w:szCs w:val="28"/>
    </w:rPr>
  </w:style>
  <w:style w:type="paragraph" w:styleId="a5">
    <w:name w:val="Body Text"/>
    <w:basedOn w:val="a"/>
    <w:link w:val="a6"/>
    <w:uiPriority w:val="99"/>
    <w:unhideWhenUsed/>
    <w:rsid w:val="003E72C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E72C3"/>
  </w:style>
  <w:style w:type="paragraph" w:styleId="a7">
    <w:name w:val="Balloon Text"/>
    <w:basedOn w:val="a"/>
    <w:link w:val="a8"/>
    <w:uiPriority w:val="99"/>
    <w:semiHidden/>
    <w:unhideWhenUsed/>
    <w:rsid w:val="00676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6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1F64C-CC0F-479D-8CDB-B8BE0C0F3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DE ODA</cp:lastModifiedBy>
  <cp:revision>5</cp:revision>
  <cp:lastPrinted>2022-01-13T12:53:00Z</cp:lastPrinted>
  <dcterms:created xsi:type="dcterms:W3CDTF">2024-02-26T15:59:00Z</dcterms:created>
  <dcterms:modified xsi:type="dcterms:W3CDTF">2024-06-03T10:19:00Z</dcterms:modified>
</cp:coreProperties>
</file>