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lineRule="auto" w:line="240" w:before="0" w:after="0"/>
        <w:jc w:val="center"/>
        <w:rPr/>
      </w:pPr>
      <w:r>
        <w:rPr>
          <w:rStyle w:val="Cef1edeee2edeee9f8f0e8f4f2e0e1e7e0f6e0"/>
          <w:rFonts w:eastAsia="Calibri" w:cs="Times New Roman" w:ascii="Times New Roman" w:hAnsi="Times New Roman"/>
          <w:b/>
          <w:bCs/>
          <w:i w:val="false"/>
          <w:iCs w:val="false"/>
          <w:caps w:val="false"/>
          <w:smallCaps w:val="false"/>
          <w:color w:val="00000A"/>
          <w:spacing w:val="0"/>
          <w:sz w:val="28"/>
          <w:szCs w:val="28"/>
          <w:u w:val="none"/>
          <w:lang w:val="uk-UA" w:eastAsia="ru-RU" w:bidi="ar-SA"/>
        </w:rPr>
        <w:t>Методичні рекомендації</w:t>
      </w:r>
    </w:p>
    <w:p>
      <w:pPr>
        <w:pStyle w:val="Normal"/>
        <w:bidi w:val="0"/>
        <w:spacing w:lineRule="auto" w:line="240" w:before="0" w:after="0"/>
        <w:jc w:val="center"/>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u w:val="none"/>
          <w:lang w:val="uk-UA" w:eastAsia="ru-RU" w:bidi="ar-SA"/>
        </w:rPr>
        <w:t xml:space="preserve">для самостійного вивчення теми </w:t>
      </w:r>
    </w:p>
    <w:p>
      <w:pPr>
        <w:pStyle w:val="Standard"/>
        <w:bidi w:val="0"/>
        <w:spacing w:lineRule="auto" w:line="240" w:before="0" w:after="0"/>
        <w:jc w:val="center"/>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Типове положення про уповноважений підрозділ (уповноважену особу) з питань запобігання та виявлення корупції, затверджене наказом Національного агентства з питань запобігання корупції”</w:t>
      </w:r>
    </w:p>
    <w:p>
      <w:pPr>
        <w:pStyle w:val="Standard"/>
        <w:bidi w:val="0"/>
        <w:spacing w:lineRule="auto" w:line="240" w:before="0" w:after="0"/>
        <w:jc w:val="center"/>
        <w:rPr>
          <w:rStyle w:val="Cef1edeee2edeee9f8f0e8f4f2e0e1e7e0f6e0"/>
        </w:rPr>
      </w:pPr>
      <w:r>
        <w:rPr/>
      </w:r>
    </w:p>
    <w:p>
      <w:pPr>
        <w:pStyle w:val="Standard"/>
        <w:bidi w:val="0"/>
        <w:spacing w:lineRule="auto" w:line="240" w:before="0" w:after="0"/>
        <w:jc w:val="both"/>
        <w:rPr/>
      </w:pP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ab/>
        <w:t xml:space="preserve">(Призначено для уповноважених осіб з питань запобігання та виявлення корупції </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і</w:t>
      </w:r>
      <w:r>
        <w:rPr>
          <w:rStyle w:val="Cef1edeee2edeee9f8f0e8f4f2e0e1e7e0f6e0"/>
          <w:rFonts w:eastAsia="Calibri" w:cs="Times New Roman"/>
          <w:b w:val="false"/>
          <w:bCs w:val="false"/>
          <w:i w:val="false"/>
          <w:iCs w:val="false"/>
          <w:caps w:val="false"/>
          <w:smallCaps w:val="false"/>
          <w:color w:val="00000A"/>
          <w:spacing w:val="0"/>
          <w:sz w:val="28"/>
          <w:szCs w:val="28"/>
          <w:u w:val="none"/>
          <w:lang w:val="uk-UA" w:eastAsia="ru-RU" w:bidi="ar-SA"/>
        </w:rPr>
        <w:t xml:space="preserve"> керівників підприємств, установ, закладів та організацій, управління якими здійснює облдержадміністрація)</w:t>
      </w:r>
    </w:p>
    <w:p>
      <w:pPr>
        <w:pStyle w:val="Standard"/>
        <w:bidi w:val="0"/>
        <w:spacing w:lineRule="auto" w:line="240" w:before="0" w:after="0"/>
        <w:jc w:val="center"/>
        <w:rPr>
          <w:rStyle w:val="Cef1edeee2edeee9f8f0e8f4f2e0e1e7e0f6e0"/>
        </w:rPr>
      </w:pPr>
      <w:r>
        <w:rPr/>
      </w:r>
    </w:p>
    <w:p>
      <w:pPr>
        <w:pStyle w:val="Standard"/>
        <w:bidi w:val="0"/>
        <w:spacing w:lineRule="auto" w:line="235"/>
        <w:jc w:val="center"/>
        <w:rPr>
          <w:rStyle w:val="Cef1edeee2edeee9f8f0e8f4f2e0e1e7e0f6e0"/>
        </w:rPr>
      </w:pPr>
      <w:r>
        <w:rPr/>
      </w:r>
    </w:p>
    <w:p>
      <w:pPr>
        <w:pStyle w:val="Style18"/>
        <w:bidi w:val="0"/>
        <w:spacing w:lineRule="auto" w:line="235" w:before="0" w:after="0"/>
        <w:ind w:left="0" w:right="0" w:firstLine="709"/>
        <w:jc w:val="both"/>
        <w:rPr/>
      </w:pPr>
      <w:r>
        <w:rPr>
          <w:rFonts w:ascii="Times New Roman;serif" w:hAnsi="Times New Roman;serif"/>
          <w:b w:val="false"/>
          <w:i w:val="false"/>
          <w:caps w:val="false"/>
          <w:smallCaps w:val="false"/>
          <w:color w:val="00000A"/>
          <w:spacing w:val="0"/>
          <w:sz w:val="28"/>
          <w:szCs w:val="28"/>
          <w:lang w:val="uk-UA"/>
        </w:rPr>
        <w:t>На сьогодні єдиним нормативно - правовим актом, який визначає статус, завдання, функції та права уповноважених підрозділів (уповноважених осіб) з питань запобігання та виявлення корупції (далі - уповноважений підрозділ, уповноважена особа), порядок їх утворення (в</w:t>
      </w:r>
      <w:r>
        <w:rPr>
          <w:rFonts w:ascii="Times New Roman" w:hAnsi="Times New Roman"/>
          <w:b w:val="false"/>
          <w:bCs w:val="false"/>
          <w:i w:val="false"/>
          <w:caps w:val="false"/>
          <w:smallCaps w:val="false"/>
          <w:color w:val="00000A"/>
          <w:spacing w:val="0"/>
          <w:sz w:val="28"/>
          <w:szCs w:val="28"/>
          <w:lang w:val="uk-UA" w:eastAsia="en-US" w:bidi="ar-SA"/>
        </w:rPr>
        <w:t>изначення), є наказ Національного агентства з питань запобігання корупції (далі — Національне агентство) від 27.05.2021 № 277/21 “Про затвердження Типового положення про уповноважений підрозділ (уповноважену особу) з питань запобігання та виявлення корупції” (далі - Положення).</w:t>
      </w:r>
    </w:p>
    <w:p>
      <w:pPr>
        <w:pStyle w:val="Style18"/>
        <w:bidi w:val="0"/>
        <w:spacing w:lineRule="auto" w:line="235" w:before="0" w:after="0"/>
        <w:ind w:left="0" w:right="0" w:firstLine="709"/>
        <w:jc w:val="both"/>
        <w:rPr>
          <w:rFonts w:ascii="Times New Roman" w:hAnsi="Times New Roman"/>
          <w:sz w:val="28"/>
          <w:szCs w:val="28"/>
          <w:lang w:val="uk-UA"/>
        </w:rPr>
      </w:pPr>
      <w:r>
        <w:rPr>
          <w:rFonts w:ascii="Times New Roman;serif" w:hAnsi="Times New Roman;serif"/>
          <w:b w:val="false"/>
          <w:i w:val="false"/>
          <w:caps w:val="false"/>
          <w:smallCaps w:val="false"/>
          <w:color w:val="00000A"/>
          <w:spacing w:val="0"/>
          <w:sz w:val="28"/>
          <w:szCs w:val="28"/>
          <w:lang w:val="uk-UA"/>
        </w:rPr>
        <w:t>Відповідно до пункту 3 розділу 1 Положення уповноважений підрозділ утворюється, крім іншого, на підприємствах, установах, організаціях, перелік яких визначений у частині першій статті 13</w:t>
      </w:r>
      <w:r>
        <w:rPr>
          <w:rFonts w:ascii="Times New Roman;serif" w:hAnsi="Times New Roman;serif"/>
          <w:b w:val="false"/>
          <w:i w:val="false"/>
          <w:caps w:val="false"/>
          <w:smallCaps w:val="false"/>
          <w:color w:val="00000A"/>
          <w:spacing w:val="0"/>
          <w:sz w:val="28"/>
          <w:szCs w:val="28"/>
          <w:vertAlign w:val="superscript"/>
          <w:lang w:val="uk-UA"/>
        </w:rPr>
        <w:t>1</w:t>
      </w:r>
      <w:r>
        <w:rPr>
          <w:rFonts w:ascii="Times New Roman;serif" w:hAnsi="Times New Roman;serif"/>
          <w:b w:val="false"/>
          <w:i w:val="false"/>
          <w:caps w:val="false"/>
          <w:smallCaps w:val="false"/>
          <w:color w:val="00000A"/>
          <w:spacing w:val="0"/>
          <w:position w:val="0"/>
          <w:sz w:val="28"/>
          <w:sz w:val="28"/>
          <w:szCs w:val="28"/>
          <w:vertAlign w:val="baseline"/>
          <w:lang w:val="uk-UA"/>
        </w:rPr>
        <w:t xml:space="preserve"> Закону України “Про запобігання корупції” (далі - Закон), 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Законом.</w:t>
      </w:r>
    </w:p>
    <w:p>
      <w:pPr>
        <w:pStyle w:val="Style18"/>
        <w:bidi w:val="0"/>
        <w:spacing w:lineRule="auto" w:line="235" w:before="0" w:after="0"/>
        <w:ind w:left="0" w:right="0" w:firstLine="709"/>
        <w:jc w:val="both"/>
        <w:rPr>
          <w:rFonts w:ascii="Times New Roman;serif" w:hAnsi="Times New Roman;serif"/>
          <w:b w:val="false"/>
          <w:b w:val="false"/>
          <w:i w:val="false"/>
          <w:i w:val="false"/>
          <w:caps w:val="false"/>
          <w:smallCaps w:val="false"/>
          <w:color w:val="00000A"/>
          <w:spacing w:val="0"/>
          <w:position w:val="0"/>
          <w:sz w:val="22"/>
          <w:sz w:val="28"/>
          <w:szCs w:val="28"/>
          <w:vertAlign w:val="baseline"/>
          <w:lang w:val="uk-UA"/>
        </w:rPr>
      </w:pPr>
      <w:r>
        <w:rPr>
          <w:rFonts w:ascii="Times New Roman;serif" w:hAnsi="Times New Roman;serif"/>
          <w:b w:val="false"/>
          <w:i w:val="false"/>
          <w:caps w:val="false"/>
          <w:smallCaps w:val="false"/>
          <w:color w:val="00000A"/>
          <w:spacing w:val="0"/>
          <w:position w:val="0"/>
          <w:sz w:val="28"/>
          <w:sz w:val="28"/>
          <w:szCs w:val="28"/>
          <w:vertAlign w:val="baseline"/>
          <w:lang w:val="uk-UA"/>
        </w:rPr>
        <w:t xml:space="preserve">Уповноважена особа призначається на окрему посаду, утворену у штатному розписі відповідного органу, на яку покладено повноваження з виконання функцій уповноваженої особи. </w:t>
      </w:r>
    </w:p>
    <w:p>
      <w:pPr>
        <w:pStyle w:val="Style18"/>
        <w:bidi w:val="0"/>
        <w:spacing w:lineRule="auto" w:line="235" w:before="0" w:after="0"/>
        <w:ind w:left="0" w:right="0" w:firstLine="709"/>
        <w:jc w:val="both"/>
        <w:rPr>
          <w:rFonts w:ascii="Times New Roman" w:hAnsi="Times New Roman"/>
          <w:color w:val="00000A"/>
          <w:sz w:val="28"/>
          <w:szCs w:val="28"/>
          <w:lang w:val="uk-UA"/>
        </w:rPr>
      </w:pPr>
      <w:r>
        <w:rPr>
          <w:rFonts w:ascii="Times New Roman;serif" w:hAnsi="Times New Roman;serif"/>
          <w:b/>
          <w:bCs/>
          <w:i w:val="false"/>
          <w:caps w:val="false"/>
          <w:smallCaps w:val="false"/>
          <w:color w:val="00000A"/>
          <w:spacing w:val="0"/>
          <w:position w:val="0"/>
          <w:sz w:val="28"/>
          <w:sz w:val="28"/>
          <w:szCs w:val="28"/>
          <w:vertAlign w:val="baseline"/>
          <w:lang w:val="uk-UA"/>
        </w:rPr>
        <w:t>Важливо</w:t>
      </w:r>
      <w:r>
        <w:rPr>
          <w:rFonts w:ascii="Times New Roman;serif" w:hAnsi="Times New Roman;serif"/>
          <w:b w:val="false"/>
          <w:i w:val="false"/>
          <w:caps w:val="false"/>
          <w:smallCaps w:val="false"/>
          <w:color w:val="00000A"/>
          <w:spacing w:val="0"/>
          <w:position w:val="0"/>
          <w:sz w:val="28"/>
          <w:sz w:val="28"/>
          <w:szCs w:val="28"/>
          <w:vertAlign w:val="baseline"/>
          <w:lang w:val="uk-UA"/>
        </w:rPr>
        <w:t>: Уповноважена особа також може визначатися шляхом покладання на одного з працівників відповідного органу функцій уповноваженої особи.</w:t>
      </w:r>
    </w:p>
    <w:p>
      <w:pPr>
        <w:pStyle w:val="Style18"/>
        <w:bidi w:val="0"/>
        <w:spacing w:lineRule="auto" w:line="235" w:before="0" w:after="0"/>
        <w:ind w:left="0" w:right="0" w:firstLine="709"/>
        <w:jc w:val="both"/>
        <w:rPr>
          <w:rFonts w:ascii="Times New Roman;serif" w:hAnsi="Times New Roman;serif"/>
          <w:b w:val="false"/>
          <w:b w:val="false"/>
          <w:i w:val="false"/>
          <w:i w:val="false"/>
          <w:caps w:val="false"/>
          <w:smallCaps w:val="false"/>
          <w:spacing w:val="0"/>
          <w:position w:val="0"/>
          <w:sz w:val="22"/>
          <w:sz w:val="28"/>
          <w:vertAlign w:val="baseline"/>
        </w:rPr>
      </w:pPr>
      <w:r>
        <w:rPr>
          <w:rFonts w:eastAsia="Calibri" w:cs="Arial" w:ascii="Times New Roman;serif" w:hAnsi="Times New Roman;serif"/>
          <w:b w:val="false"/>
          <w:i w:val="false"/>
          <w:caps w:val="false"/>
          <w:smallCaps w:val="false"/>
          <w:color w:val="00000A"/>
          <w:spacing w:val="0"/>
          <w:position w:val="0"/>
          <w:sz w:val="28"/>
          <w:sz w:val="28"/>
          <w:szCs w:val="28"/>
          <w:vertAlign w:val="baseline"/>
          <w:lang w:val="uk-UA" w:eastAsia="en-US" w:bidi="ar-SA"/>
        </w:rPr>
        <w:t xml:space="preserve">Визначення працівника відповідного органу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 </w:t>
      </w:r>
    </w:p>
    <w:p>
      <w:pPr>
        <w:pStyle w:val="Style18"/>
        <w:bidi w:val="0"/>
        <w:spacing w:lineRule="auto" w:line="235" w:before="0" w:after="0"/>
        <w:ind w:left="0" w:right="0" w:firstLine="709"/>
        <w:jc w:val="both"/>
        <w:rPr/>
      </w:pPr>
      <w:r>
        <w:rPr>
          <w:rFonts w:ascii="Times New Roman;serif" w:hAnsi="Times New Roman;serif"/>
          <w:b w:val="false"/>
          <w:i w:val="false"/>
          <w:caps w:val="false"/>
          <w:smallCaps w:val="false"/>
          <w:color w:val="00000A"/>
          <w:spacing w:val="0"/>
          <w:position w:val="0"/>
          <w:sz w:val="28"/>
          <w:sz w:val="28"/>
          <w:szCs w:val="28"/>
          <w:vertAlign w:val="baseline"/>
          <w:lang w:val="uk-UA"/>
        </w:rPr>
        <w:t>Пунктом 4 розділу 1 Положення передбачено, що керівник відповідного органу забезпечує гарантії незалежності уповноваженого підрозділу (уповноваженої особи) від впливу чи втручання у його (її) роботу.</w:t>
      </w:r>
    </w:p>
    <w:p>
      <w:pPr>
        <w:pStyle w:val="Style18"/>
        <w:bidi w:val="0"/>
        <w:spacing w:lineRule="auto" w:line="235" w:before="0" w:after="0"/>
        <w:ind w:left="0" w:right="0" w:firstLine="709"/>
        <w:jc w:val="both"/>
        <w:rPr/>
      </w:pPr>
      <w:r>
        <w:rPr>
          <w:rFonts w:ascii="Times New Roman;serif" w:hAnsi="Times New Roman;serif"/>
          <w:b w:val="false"/>
          <w:i w:val="false"/>
          <w:caps w:val="false"/>
          <w:smallCaps w:val="false"/>
          <w:color w:val="00000A"/>
          <w:spacing w:val="0"/>
          <w:position w:val="0"/>
          <w:sz w:val="28"/>
          <w:sz w:val="28"/>
          <w:szCs w:val="28"/>
          <w:vertAlign w:val="baseline"/>
          <w:lang w:val="uk-UA"/>
        </w:rPr>
        <w:t xml:space="preserve">Крім того, пунктом 5 частини 1 Положення визначено, що втручання у діяльність уповноваженого підрозділу (особи) під час здійснення ним своїх повноважень, а також покладання на уповноважений підрозділ (особу) обов’язків, що не належать або виходять за межі його повноважень чи обмежують виконання покладених на </w:t>
      </w:r>
      <w:r>
        <w:rPr>
          <w:rFonts w:eastAsia="Calibri" w:cs="Arial" w:ascii="Times New Roman;serif" w:hAnsi="Times New Roman;serif"/>
          <w:b w:val="false"/>
          <w:i w:val="false"/>
          <w:caps w:val="false"/>
          <w:smallCaps w:val="false"/>
          <w:color w:val="00000A"/>
          <w:spacing w:val="0"/>
          <w:position w:val="0"/>
          <w:sz w:val="28"/>
          <w:sz w:val="28"/>
          <w:szCs w:val="28"/>
          <w:vertAlign w:val="baseline"/>
          <w:lang w:val="uk-UA" w:eastAsia="en-US" w:bidi="ar-SA"/>
        </w:rPr>
        <w:t>нього завдань, забороняється.</w:t>
      </w:r>
    </w:p>
    <w:p>
      <w:pPr>
        <w:pStyle w:val="Style18"/>
        <w:bidi w:val="0"/>
        <w:spacing w:lineRule="auto" w:line="235" w:before="0" w:after="0"/>
        <w:ind w:left="0" w:right="0" w:firstLine="709"/>
        <w:jc w:val="both"/>
        <w:rPr/>
      </w:pPr>
      <w:r>
        <w:rPr>
          <w:rFonts w:eastAsia="Calibri" w:cs="Arial" w:ascii="Times New Roman;serif" w:hAnsi="Times New Roman;serif"/>
          <w:b w:val="false"/>
          <w:i w:val="false"/>
          <w:caps w:val="false"/>
          <w:smallCaps w:val="false"/>
          <w:color w:val="00000A"/>
          <w:spacing w:val="0"/>
          <w:position w:val="0"/>
          <w:sz w:val="28"/>
          <w:sz w:val="28"/>
          <w:szCs w:val="28"/>
          <w:vertAlign w:val="baseline"/>
          <w:lang w:val="uk-UA" w:eastAsia="en-US" w:bidi="ar-SA"/>
        </w:rPr>
        <w:t>Критерії щодо визначення штатної чисельності уповноваженого підрозділу наведено у наказі Національного агентства від 26.04.2021 № 240/21 “Про встановлення обов’язкових вимог до мінімальної штатної чисельності уповноваженого підрозділу з питань запобігання та виявлення корупції в державних органах”.</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rPr>
      </w:pPr>
      <w:bookmarkStart w:id="0" w:name="n841"/>
      <w:bookmarkEnd w:id="0"/>
      <w:r>
        <w:rPr>
          <w:rFonts w:eastAsia="Calibri" w:cs="Arial" w:ascii="Times New Roman" w:hAnsi="Times New Roman"/>
          <w:b w:val="false"/>
          <w:i w:val="false"/>
          <w:caps w:val="false"/>
          <w:smallCaps w:val="false"/>
          <w:color w:val="00000A"/>
          <w:spacing w:val="0"/>
          <w:sz w:val="28"/>
          <w:szCs w:val="28"/>
          <w:lang w:val="uk-UA" w:eastAsia="en-US" w:bidi="ar-SA"/>
        </w:rPr>
        <w:t>Відповідно до розділу 4 Положення уповноважений підрозділ очолює керівник (призначається на посаду та звільняється з посади в порядку, передбаченому законодавством), який підзвітний і підконтрольний керівникові відповідного органу.</w:t>
      </w:r>
    </w:p>
    <w:p>
      <w:pPr>
        <w:pStyle w:val="Style18"/>
        <w:widowControl/>
        <w:suppressAutoHyphens w:val="true"/>
        <w:bidi w:val="0"/>
        <w:spacing w:lineRule="auto" w:line="240" w:before="0" w:after="0"/>
        <w:ind w:left="0" w:right="0" w:hanging="0"/>
        <w:jc w:val="both"/>
        <w:rPr>
          <w:rFonts w:ascii="Times New Roman" w:hAnsi="Times New Roman" w:eastAsia="Calibri" w:cs="Arial"/>
          <w:b w:val="false"/>
          <w:b w:val="false"/>
          <w:i w:val="false"/>
          <w:i w:val="false"/>
          <w:caps w:val="false"/>
          <w:smallCaps w:val="false"/>
          <w:color w:val="00000A"/>
          <w:spacing w:val="0"/>
          <w:sz w:val="28"/>
          <w:szCs w:val="28"/>
          <w:lang w:val="uk-UA" w:eastAsia="en-US" w:bidi="ar-SA"/>
        </w:rPr>
      </w:pPr>
      <w:r>
        <w:rPr>
          <w:rFonts w:eastAsia="Calibri" w:cs="Arial" w:ascii="Times New Roman" w:hAnsi="Times New Roman"/>
          <w:b w:val="false"/>
          <w:i w:val="false"/>
          <w:caps w:val="false"/>
          <w:smallCaps w:val="false"/>
          <w:color w:val="00000A"/>
          <w:spacing w:val="0"/>
          <w:sz w:val="28"/>
          <w:szCs w:val="28"/>
          <w:lang w:val="uk-UA" w:eastAsia="en-US" w:bidi="ar-SA"/>
        </w:rPr>
        <w:tab/>
        <w:t>Керівник уповноваженого підрозділу (уповноважена особа) забезпечує своєчасність і повноту виконання завдань та обов'язків уповноваженого підрозділу.</w:t>
      </w:r>
    </w:p>
    <w:p>
      <w:pPr>
        <w:pStyle w:val="Style18"/>
        <w:widowControl/>
        <w:suppressAutoHyphens w:val="true"/>
        <w:bidi w:val="0"/>
        <w:spacing w:lineRule="auto" w:line="240" w:before="0" w:after="0"/>
        <w:ind w:left="0" w:right="0" w:firstLine="737"/>
        <w:jc w:val="both"/>
        <w:rPr/>
      </w:pPr>
      <w:r>
        <w:rPr>
          <w:rFonts w:eastAsia="Calibri" w:cs="Arial" w:ascii="Times New Roman" w:hAnsi="Times New Roman"/>
          <w:b w:val="false"/>
          <w:i w:val="false"/>
          <w:caps w:val="false"/>
          <w:smallCaps w:val="false"/>
          <w:color w:val="00000A"/>
          <w:spacing w:val="0"/>
          <w:sz w:val="28"/>
          <w:szCs w:val="28"/>
          <w:lang w:val="uk-UA" w:eastAsia="en-US" w:bidi="ar-SA"/>
        </w:rPr>
        <w:t xml:space="preserve">Звертаємо увагу на те що, керівник уповноваженого підрозділу має право підписувати та направляти повідомлення до спеціально уповноважених суб'єктів у сфері протидії корупції щодо порушень вимог </w:t>
      </w:r>
      <w:r>
        <w:rPr>
          <w:rFonts w:eastAsia="Calibri" w:cs="Arial" w:ascii="Times New Roman" w:hAnsi="Times New Roman"/>
          <w:b w:val="false"/>
          <w:i w:val="false"/>
          <w:caps w:val="false"/>
          <w:smallCaps w:val="false"/>
          <w:color w:val="00000A"/>
          <w:spacing w:val="0"/>
          <w:sz w:val="28"/>
          <w:szCs w:val="28"/>
          <w:u w:val="none"/>
          <w:lang w:val="uk-UA" w:eastAsia="en-US" w:bidi="ar-SA"/>
        </w:rPr>
        <w:t xml:space="preserve">Закону </w:t>
      </w:r>
      <w:r>
        <w:rPr>
          <w:rFonts w:eastAsia="Calibri" w:cs="Arial" w:ascii="Times New Roman" w:hAnsi="Times New Roman"/>
          <w:b w:val="false"/>
          <w:i w:val="false"/>
          <w:caps w:val="false"/>
          <w:smallCaps w:val="false"/>
          <w:color w:val="00000A"/>
          <w:spacing w:val="0"/>
          <w:sz w:val="28"/>
          <w:szCs w:val="28"/>
          <w:lang w:val="uk-UA" w:eastAsia="en-US" w:bidi="ar-SA"/>
        </w:rPr>
        <w:t>працівниками відповідного органу, у тому числі керівником відповідного органу.</w:t>
      </w:r>
    </w:p>
    <w:p>
      <w:pPr>
        <w:pStyle w:val="Style18"/>
        <w:widowControl/>
        <w:suppressAutoHyphens w:val="true"/>
        <w:bidi w:val="0"/>
        <w:spacing w:lineRule="auto" w:line="240" w:before="0" w:after="0"/>
        <w:ind w:left="0" w:right="0" w:firstLine="737"/>
        <w:jc w:val="both"/>
        <w:rPr>
          <w:rFonts w:ascii="Times New Roman" w:hAnsi="Times New Roman" w:eastAsia="Calibri" w:cs="Arial"/>
          <w:b w:val="false"/>
          <w:b w:val="false"/>
          <w:i w:val="false"/>
          <w:i w:val="false"/>
          <w:caps w:val="false"/>
          <w:smallCaps w:val="false"/>
          <w:color w:val="00000A"/>
          <w:spacing w:val="0"/>
          <w:sz w:val="28"/>
          <w:szCs w:val="28"/>
          <w:lang w:val="uk-UA" w:eastAsia="en-US" w:bidi="ar-SA"/>
        </w:rPr>
      </w:pPr>
      <w:r>
        <w:rPr>
          <w:rFonts w:eastAsia="Calibri" w:cs="Arial" w:ascii="Times New Roman;serif" w:hAnsi="Times New Roman;serif"/>
          <w:b w:val="false"/>
          <w:i w:val="false"/>
          <w:caps w:val="false"/>
          <w:smallCaps w:val="false"/>
          <w:color w:val="00000A"/>
          <w:spacing w:val="0"/>
          <w:position w:val="0"/>
          <w:sz w:val="28"/>
          <w:sz w:val="28"/>
          <w:szCs w:val="28"/>
          <w:vertAlign w:val="baseline"/>
          <w:lang w:val="uk-UA" w:eastAsia="en-US" w:bidi="ar-SA"/>
        </w:rPr>
        <w:t>Також окремим пунктом визначено, що керівник уповноваженого підрозділу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pPr>
        <w:pStyle w:val="Style18"/>
        <w:bidi w:val="0"/>
        <w:spacing w:lineRule="auto" w:line="235" w:before="0" w:after="0"/>
        <w:ind w:left="0" w:right="0" w:firstLine="709"/>
        <w:jc w:val="both"/>
        <w:rPr/>
      </w:pPr>
      <w:r>
        <w:rPr>
          <w:rFonts w:eastAsia="Calibri" w:cs="Arial" w:ascii="Times New Roman;serif" w:hAnsi="Times New Roman;serif"/>
          <w:b w:val="false"/>
          <w:i w:val="false"/>
          <w:caps w:val="false"/>
          <w:smallCaps w:val="false"/>
          <w:color w:val="00000A"/>
          <w:spacing w:val="0"/>
          <w:position w:val="0"/>
          <w:sz w:val="28"/>
          <w:sz w:val="28"/>
          <w:szCs w:val="28"/>
          <w:vertAlign w:val="baseline"/>
          <w:lang w:val="uk-UA" w:eastAsia="en-US" w:bidi="ar-SA"/>
        </w:rPr>
        <w:t>Тобто, відповідно до Положення, уповноважений підрозділ з питань запобігання та виявлення корупції – це самостійний відокремлений та функціонально незалежний структурний підрозділ в органі.</w:t>
      </w:r>
    </w:p>
    <w:p>
      <w:pPr>
        <w:pStyle w:val="Style18"/>
        <w:bidi w:val="0"/>
        <w:spacing w:lineRule="auto" w:line="235" w:before="0" w:after="0"/>
        <w:ind w:left="0" w:right="0" w:firstLine="709"/>
        <w:jc w:val="both"/>
        <w:rPr>
          <w:rFonts w:ascii="Times New Roman;serif" w:hAnsi="Times New Roman;serif" w:eastAsia="Calibri" w:cs="Arial"/>
          <w:b w:val="false"/>
          <w:b w:val="false"/>
          <w:bCs w:val="false"/>
          <w:i w:val="false"/>
          <w:i w:val="false"/>
          <w:caps w:val="false"/>
          <w:smallCaps w:val="false"/>
          <w:color w:val="00000A"/>
          <w:spacing w:val="0"/>
          <w:position w:val="0"/>
          <w:sz w:val="22"/>
          <w:sz w:val="28"/>
          <w:szCs w:val="28"/>
          <w:vertAlign w:val="baseline"/>
          <w:lang w:val="uk-UA" w:eastAsia="en-US" w:bidi="ar-SA"/>
        </w:rPr>
      </w:pPr>
      <w:r>
        <w:rPr>
          <w:rFonts w:eastAsia="Calibri" w:cs="Arial" w:ascii="Times New Roman;serif" w:hAnsi="Times New Roman;serif"/>
          <w:b w:val="false"/>
          <w:bCs w:val="false"/>
          <w:i w:val="false"/>
          <w:caps w:val="false"/>
          <w:smallCaps w:val="false"/>
          <w:color w:val="00000A"/>
          <w:spacing w:val="0"/>
          <w:position w:val="0"/>
          <w:sz w:val="28"/>
          <w:sz w:val="28"/>
          <w:szCs w:val="28"/>
          <w:vertAlign w:val="baseline"/>
          <w:lang w:val="uk-UA" w:eastAsia="en-US" w:bidi="ar-SA"/>
        </w:rPr>
        <w:t>Основні завдання та функції уповноваженого підрозділу (уповноваженої особи) визначені у розділі 2 Положення, а саме:</w:t>
      </w:r>
    </w:p>
    <w:p>
      <w:pPr>
        <w:pStyle w:val="Style18"/>
        <w:bidi w:val="0"/>
        <w:spacing w:lineRule="auto" w:line="235" w:before="0" w:after="0"/>
        <w:ind w:left="0" w:right="0" w:firstLine="709"/>
        <w:jc w:val="both"/>
        <w:rPr>
          <w:rFonts w:ascii="Times New Roman;serif" w:hAnsi="Times New Roman;serif" w:eastAsia="Calibri" w:cs="Arial"/>
          <w:b w:val="false"/>
          <w:b w:val="false"/>
          <w:bCs w:val="false"/>
          <w:i w:val="false"/>
          <w:i w:val="false"/>
          <w:caps w:val="false"/>
          <w:smallCaps w:val="false"/>
          <w:color w:val="00000A"/>
          <w:spacing w:val="0"/>
          <w:position w:val="0"/>
          <w:sz w:val="22"/>
          <w:sz w:val="28"/>
          <w:szCs w:val="28"/>
          <w:vertAlign w:val="baseline"/>
          <w:lang w:val="uk-UA" w:eastAsia="en-US" w:bidi="ar-SA"/>
        </w:rPr>
      </w:pPr>
      <w:r>
        <w:rPr>
          <w:rFonts w:eastAsia="Calibri" w:cs="Arial" w:ascii="Times New Roman;serif" w:hAnsi="Times New Roman;serif"/>
          <w:b w:val="false"/>
          <w:bCs w:val="false"/>
          <w:i w:val="false"/>
          <w:caps w:val="false"/>
          <w:smallCaps w:val="false"/>
          <w:color w:val="00000A"/>
          <w:spacing w:val="0"/>
          <w:position w:val="0"/>
          <w:sz w:val="28"/>
          <w:sz w:val="28"/>
          <w:szCs w:val="28"/>
          <w:vertAlign w:val="baseline"/>
          <w:lang w:val="uk-UA" w:eastAsia="en-US" w:bidi="ar-SA"/>
        </w:rPr>
        <w:t>Завдання:</w:t>
      </w:r>
    </w:p>
    <w:p>
      <w:pPr>
        <w:pStyle w:val="Style18"/>
        <w:bidi w:val="0"/>
        <w:spacing w:lineRule="auto" w:line="240" w:before="0" w:after="0"/>
        <w:ind w:left="0" w:right="0" w:firstLine="709"/>
        <w:jc w:val="both"/>
        <w:rPr>
          <w:rFonts w:ascii="Times New Roman;serif" w:hAnsi="Times New Roman;serif"/>
          <w:b w:val="false"/>
          <w:b w:val="false"/>
          <w:i w:val="false"/>
          <w:i w:val="false"/>
          <w:caps w:val="false"/>
          <w:smallCaps w:val="false"/>
          <w:color w:val="00000A"/>
          <w:spacing w:val="0"/>
          <w:sz w:val="28"/>
          <w:lang w:val="uk-UA"/>
        </w:rPr>
      </w:pPr>
      <w:r>
        <w:rPr>
          <w:rFonts w:eastAsia="Calibri" w:cs="Arial" w:ascii="Times New Roman;serif" w:hAnsi="Times New Roman;serif"/>
          <w:b w:val="false"/>
          <w:i w:val="false"/>
          <w:caps w:val="false"/>
          <w:smallCaps w:val="false"/>
          <w:color w:val="00000A"/>
          <w:spacing w:val="0"/>
          <w:sz w:val="28"/>
          <w:szCs w:val="22"/>
          <w:lang w:val="uk-UA" w:eastAsia="en-US" w:bidi="ar-S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pPr>
        <w:pStyle w:val="Style18"/>
        <w:widowControl/>
        <w:suppressAutoHyphens w:val="true"/>
        <w:bidi w:val="0"/>
        <w:spacing w:lineRule="auto" w:line="240" w:before="0" w:after="0"/>
        <w:ind w:left="0" w:right="0" w:firstLine="737"/>
        <w:jc w:val="both"/>
        <w:rPr>
          <w:rFonts w:ascii="Times New Roman;serif" w:hAnsi="Times New Roman;serif"/>
          <w:b w:val="false"/>
          <w:b w:val="false"/>
          <w:i w:val="false"/>
          <w:i w:val="false"/>
          <w:caps w:val="false"/>
          <w:smallCaps w:val="false"/>
          <w:color w:val="00000A"/>
          <w:spacing w:val="0"/>
          <w:sz w:val="28"/>
          <w:lang w:val="uk-UA"/>
        </w:rPr>
      </w:pPr>
      <w:bookmarkStart w:id="1" w:name="n30"/>
      <w:bookmarkEnd w:id="1"/>
      <w:r>
        <w:rPr>
          <w:rFonts w:eastAsia="Calibri" w:cs="Arial" w:ascii="Times New Roman;serif" w:hAnsi="Times New Roman;serif"/>
          <w:b w:val="false"/>
          <w:i w:val="false"/>
          <w:caps w:val="false"/>
          <w:smallCaps w:val="false"/>
          <w:color w:val="00000A"/>
          <w:spacing w:val="0"/>
          <w:sz w:val="28"/>
          <w:szCs w:val="22"/>
          <w:lang w:val="uk-UA" w:eastAsia="en-US" w:bidi="ar-SA"/>
        </w:rPr>
        <w:t>2. Організація роботи з оцінки корупційних ризиків у діяльності відповідного органу, підготовки заходів щодо їх усунення, внесення відповідних пропозицій керівнику відповідного органу.</w:t>
      </w:r>
    </w:p>
    <w:p>
      <w:pPr>
        <w:pStyle w:val="Style18"/>
        <w:widowControl/>
        <w:suppressAutoHyphens w:val="true"/>
        <w:bidi w:val="0"/>
        <w:spacing w:lineRule="auto" w:line="240" w:before="0" w:after="0"/>
        <w:ind w:left="0" w:right="0" w:firstLine="737"/>
        <w:jc w:val="both"/>
        <w:rPr>
          <w:rFonts w:ascii="Times New Roman;serif" w:hAnsi="Times New Roman;serif"/>
          <w:b w:val="false"/>
          <w:b w:val="false"/>
          <w:color w:val="00000A"/>
          <w:sz w:val="28"/>
          <w:szCs w:val="22"/>
          <w:lang w:val="uk-UA" w:eastAsia="en-US" w:bidi="ar-SA"/>
        </w:rPr>
      </w:pPr>
      <w:bookmarkStart w:id="2" w:name="n31"/>
      <w:bookmarkEnd w:id="2"/>
      <w:r>
        <w:rPr>
          <w:rFonts w:eastAsia="Calibri" w:cs="Arial" w:ascii="Times New Roman;serif" w:hAnsi="Times New Roman;serif"/>
          <w:b w:val="false"/>
          <w:i w:val="false"/>
          <w:caps w:val="false"/>
          <w:smallCaps w:val="false"/>
          <w:color w:val="00000A"/>
          <w:spacing w:val="0"/>
          <w:sz w:val="28"/>
          <w:szCs w:val="22"/>
          <w:lang w:val="uk-UA" w:eastAsia="en-US" w:bidi="ar-SA"/>
        </w:rPr>
        <w:t>3. Надання методичної та консультаційної допомоги з питань додержання законодавства щодо запобігання корупції.</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i w:val="false"/>
          <w:i w:val="false"/>
          <w:caps w:val="false"/>
          <w:smallCaps w:val="false"/>
          <w:color w:val="00000A"/>
          <w:spacing w:val="0"/>
          <w:sz w:val="28"/>
          <w:szCs w:val="22"/>
          <w:lang w:val="uk-UA" w:eastAsia="en-US" w:bidi="ar-SA"/>
        </w:rPr>
      </w:pPr>
      <w:bookmarkStart w:id="3" w:name="n32"/>
      <w:bookmarkEnd w:id="3"/>
      <w:r>
        <w:rPr>
          <w:rFonts w:eastAsia="Calibri" w:cs="Arial" w:ascii="Times New Roman;serif" w:hAnsi="Times New Roman;serif"/>
          <w:b w:val="false"/>
          <w:i w:val="false"/>
          <w:caps w:val="false"/>
          <w:smallCaps w:val="false"/>
          <w:color w:val="00000A"/>
          <w:spacing w:val="0"/>
          <w:sz w:val="28"/>
          <w:szCs w:val="22"/>
          <w:lang w:val="uk-UA" w:eastAsia="en-US" w:bidi="ar-S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про виявлення конфлікту інтересів та заходи, вжиті для його врегулювання.</w:t>
      </w:r>
    </w:p>
    <w:p>
      <w:pPr>
        <w:pStyle w:val="Style18"/>
        <w:widowControl/>
        <w:suppressAutoHyphens w:val="true"/>
        <w:bidi w:val="0"/>
        <w:spacing w:lineRule="auto" w:line="240" w:before="0" w:after="0"/>
        <w:ind w:left="0" w:right="0" w:firstLine="737"/>
        <w:jc w:val="both"/>
        <w:rPr/>
      </w:pPr>
      <w:bookmarkStart w:id="4" w:name="n33"/>
      <w:bookmarkEnd w:id="4"/>
      <w:r>
        <w:rPr>
          <w:rFonts w:eastAsia="Calibri" w:cs="Arial" w:ascii="Times New Roman;serif" w:hAnsi="Times New Roman;serif"/>
          <w:b w:val="false"/>
          <w:i w:val="false"/>
          <w:caps w:val="false"/>
          <w:smallCaps w:val="false"/>
          <w:color w:val="00000A"/>
          <w:spacing w:val="0"/>
          <w:sz w:val="28"/>
          <w:szCs w:val="22"/>
          <w:lang w:val="uk-UA" w:eastAsia="en-US" w:bidi="ar-SA"/>
        </w:rPr>
        <w:t xml:space="preserve">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r>
        <w:rPr>
          <w:rFonts w:eastAsia="Calibri" w:cs="Arial" w:ascii="Times New Roman;serif" w:hAnsi="Times New Roman;serif"/>
          <w:b w:val="false"/>
          <w:i w:val="false"/>
          <w:caps w:val="false"/>
          <w:smallCaps w:val="false"/>
          <w:color w:val="00000A"/>
          <w:spacing w:val="0"/>
          <w:sz w:val="28"/>
          <w:szCs w:val="22"/>
          <w:u w:val="none"/>
          <w:lang w:val="uk-UA" w:eastAsia="en-US" w:bidi="ar-SA"/>
        </w:rPr>
        <w:t>Закону</w:t>
      </w:r>
      <w:r>
        <w:rPr>
          <w:rFonts w:eastAsia="Calibri" w:cs="Arial" w:ascii="Times New Roman;serif" w:hAnsi="Times New Roman;serif"/>
          <w:b w:val="false"/>
          <w:i w:val="false"/>
          <w:caps w:val="false"/>
          <w:smallCaps w:val="false"/>
          <w:color w:val="00000A"/>
          <w:spacing w:val="0"/>
          <w:sz w:val="28"/>
          <w:szCs w:val="22"/>
          <w:u w:val="single"/>
          <w:lang w:val="uk-UA" w:eastAsia="en-US" w:bidi="ar-SA"/>
        </w:rPr>
        <w:t xml:space="preserve"> </w:t>
      </w:r>
      <w:r>
        <w:rPr>
          <w:rFonts w:eastAsia="Calibri" w:cs="Arial" w:ascii="Times New Roman;serif" w:hAnsi="Times New Roman;serif"/>
          <w:b w:val="false"/>
          <w:i w:val="false"/>
          <w:caps w:val="false"/>
          <w:smallCaps w:val="false"/>
          <w:color w:val="00000A"/>
          <w:spacing w:val="0"/>
          <w:sz w:val="28"/>
          <w:szCs w:val="22"/>
          <w:lang w:val="uk-UA" w:eastAsia="en-US" w:bidi="ar-SA"/>
        </w:rPr>
        <w:t>порядку.</w:t>
      </w:r>
    </w:p>
    <w:p>
      <w:pPr>
        <w:pStyle w:val="Style18"/>
        <w:widowControl/>
        <w:suppressAutoHyphens w:val="true"/>
        <w:bidi w:val="0"/>
        <w:spacing w:lineRule="auto" w:line="240" w:before="0" w:after="0"/>
        <w:ind w:left="0" w:right="0" w:firstLine="737"/>
        <w:jc w:val="both"/>
        <w:rPr/>
      </w:pPr>
      <w:bookmarkStart w:id="5" w:name="n34"/>
      <w:bookmarkEnd w:id="5"/>
      <w:r>
        <w:rPr>
          <w:rFonts w:eastAsia="Calibri" w:cs="Arial" w:ascii="Times New Roman;serif" w:hAnsi="Times New Roman;serif"/>
          <w:b w:val="false"/>
          <w:i w:val="false"/>
          <w:caps w:val="false"/>
          <w:smallCaps w:val="false"/>
          <w:color w:val="00000A"/>
          <w:spacing w:val="0"/>
          <w:sz w:val="28"/>
          <w:szCs w:val="22"/>
          <w:lang w:val="uk-UA" w:eastAsia="en-US" w:bidi="ar-SA"/>
        </w:rPr>
        <w:t>6. Здійснення контролю за дотриманням антикорупційного законодавства, у тому числі у територіальних (міжрегіональних) органах, на підвідомчих підприємствах, в установах, закладах та організаціях (далі - юридичні особи, що належать до сфери управління відповідного органу).</w:t>
      </w:r>
    </w:p>
    <w:p>
      <w:pPr>
        <w:pStyle w:val="Style18"/>
        <w:widowControl/>
        <w:suppressAutoHyphens w:val="true"/>
        <w:bidi w:val="0"/>
        <w:spacing w:lineRule="auto" w:line="240" w:before="0" w:after="0"/>
        <w:ind w:left="0" w:right="0" w:firstLine="737"/>
        <w:jc w:val="both"/>
        <w:rPr/>
      </w:pPr>
      <w:bookmarkStart w:id="6" w:name="n35"/>
      <w:bookmarkEnd w:id="6"/>
      <w:r>
        <w:rPr>
          <w:rFonts w:eastAsia="Calibri" w:cs="Arial" w:ascii="Times New Roman;serif" w:hAnsi="Times New Roman;serif"/>
          <w:b w:val="false"/>
          <w:i w:val="false"/>
          <w:caps w:val="false"/>
          <w:smallCaps w:val="false"/>
          <w:color w:val="00000A"/>
          <w:spacing w:val="0"/>
          <w:sz w:val="28"/>
          <w:szCs w:val="22"/>
          <w:lang w:val="uk-UA" w:eastAsia="en-US" w:bidi="ar-SA"/>
        </w:rPr>
        <w:t xml:space="preserve">7. Розгляд повідомлень про порушення вимог </w:t>
      </w:r>
      <w:r>
        <w:rPr>
          <w:rFonts w:eastAsia="Calibri" w:cs="Arial" w:ascii="Times New Roman;serif" w:hAnsi="Times New Roman;serif"/>
          <w:b w:val="false"/>
          <w:i w:val="false"/>
          <w:caps w:val="false"/>
          <w:smallCaps w:val="false"/>
          <w:color w:val="00000A"/>
          <w:spacing w:val="0"/>
          <w:sz w:val="28"/>
          <w:szCs w:val="22"/>
          <w:u w:val="none"/>
          <w:lang w:val="uk-UA" w:eastAsia="en-US" w:bidi="ar-SA"/>
        </w:rPr>
        <w:t>Закону</w:t>
      </w:r>
      <w:r>
        <w:rPr>
          <w:rFonts w:eastAsia="Calibri" w:cs="Arial" w:ascii="Times New Roman;serif" w:hAnsi="Times New Roman;serif"/>
          <w:b w:val="false"/>
          <w:i w:val="false"/>
          <w:caps w:val="false"/>
          <w:smallCaps w:val="false"/>
          <w:color w:val="00000A"/>
          <w:spacing w:val="0"/>
          <w:sz w:val="28"/>
          <w:szCs w:val="22"/>
          <w:lang w:val="uk-UA" w:eastAsia="en-US" w:bidi="ar-SA"/>
        </w:rPr>
        <w:t>, у тому числі у територіальних (міжрегіональних) органах та юридичних особах, що належать до сфери управління відповідного органу.</w:t>
      </w:r>
    </w:p>
    <w:p>
      <w:pPr>
        <w:pStyle w:val="Style18"/>
        <w:widowControl/>
        <w:suppressAutoHyphens w:val="true"/>
        <w:bidi w:val="0"/>
        <w:spacing w:lineRule="auto" w:line="240" w:before="0" w:after="0"/>
        <w:ind w:left="0" w:right="0" w:firstLine="737"/>
        <w:jc w:val="both"/>
        <w:rPr/>
      </w:pPr>
      <w:bookmarkStart w:id="7" w:name="n36"/>
      <w:bookmarkEnd w:id="7"/>
      <w:r>
        <w:rPr>
          <w:rFonts w:eastAsia="Calibri" w:cs="Arial" w:ascii="Times New Roman;serif" w:hAnsi="Times New Roman;serif"/>
          <w:b w:val="false"/>
          <w:i w:val="false"/>
          <w:caps w:val="false"/>
          <w:smallCaps w:val="false"/>
          <w:color w:val="00000A"/>
          <w:spacing w:val="0"/>
          <w:sz w:val="28"/>
          <w:szCs w:val="22"/>
          <w:lang w:val="uk-UA" w:eastAsia="en-US" w:bidi="ar-SA"/>
        </w:rPr>
        <w:t xml:space="preserve">8. Здійснення повноважень у сфері захисту викривачів відповідно до </w:t>
      </w:r>
      <w:r>
        <w:rPr>
          <w:rFonts w:eastAsia="Calibri" w:cs="Arial" w:ascii="Times New Roman;serif" w:hAnsi="Times New Roman;serif"/>
          <w:b w:val="false"/>
          <w:i w:val="false"/>
          <w:caps w:val="false"/>
          <w:smallCaps w:val="false"/>
          <w:color w:val="00000A"/>
          <w:spacing w:val="0"/>
          <w:sz w:val="28"/>
          <w:szCs w:val="22"/>
          <w:u w:val="none"/>
          <w:lang w:val="uk-UA" w:eastAsia="en-US" w:bidi="ar-SA"/>
        </w:rPr>
        <w:t>Закону.</w:t>
      </w:r>
    </w:p>
    <w:p>
      <w:pPr>
        <w:pStyle w:val="Style18"/>
        <w:widowControl/>
        <w:suppressAutoHyphens w:val="true"/>
        <w:bidi w:val="0"/>
        <w:spacing w:lineRule="auto" w:line="240" w:before="0" w:after="0"/>
        <w:ind w:left="0" w:right="0" w:firstLine="737"/>
        <w:jc w:val="both"/>
        <w:rPr/>
      </w:pPr>
      <w:bookmarkStart w:id="8" w:name="n37"/>
      <w:bookmarkEnd w:id="8"/>
      <w:r>
        <w:rPr>
          <w:rFonts w:eastAsia="Calibri" w:cs="Arial" w:ascii="Times New Roman;serif" w:hAnsi="Times New Roman;serif"/>
          <w:b w:val="false"/>
          <w:i w:val="false"/>
          <w:caps w:val="false"/>
          <w:smallCaps w:val="false"/>
          <w:color w:val="00000A"/>
          <w:spacing w:val="0"/>
          <w:sz w:val="28"/>
          <w:szCs w:val="22"/>
          <w:lang w:val="uk-UA" w:eastAsia="en-US" w:bidi="ar-SA"/>
        </w:rPr>
        <w:t>9. Інформування керівника відповідного органу,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pPr>
        <w:pStyle w:val="Style18"/>
        <w:widowControl/>
        <w:suppressAutoHyphens w:val="true"/>
        <w:bidi w:val="0"/>
        <w:spacing w:lineRule="auto" w:line="240" w:before="0" w:after="0"/>
        <w:ind w:left="0" w:right="0" w:firstLine="737"/>
        <w:jc w:val="both"/>
        <w:rPr>
          <w:highlight w:val="yellow"/>
        </w:rPr>
      </w:pPr>
      <w:r>
        <w:rPr>
          <w:rFonts w:eastAsia="Calibri" w:cs="Arial" w:ascii="Times New Roman;serif" w:hAnsi="Times New Roman;serif"/>
          <w:b w:val="false"/>
          <w:i w:val="false"/>
          <w:caps w:val="false"/>
          <w:smallCaps w:val="false"/>
          <w:color w:val="00000A"/>
          <w:spacing w:val="0"/>
          <w:sz w:val="28"/>
          <w:szCs w:val="22"/>
          <w:lang w:val="uk-UA" w:eastAsia="en-US" w:bidi="ar-SA"/>
        </w:rPr>
        <w:t>Функції.</w:t>
      </w:r>
    </w:p>
    <w:p>
      <w:pPr>
        <w:pStyle w:val="Style18"/>
        <w:bidi w:val="0"/>
        <w:spacing w:lineRule="auto" w:line="235" w:before="0" w:after="0"/>
        <w:ind w:left="0" w:right="0" w:firstLine="709"/>
        <w:jc w:val="both"/>
        <w:rPr/>
      </w:pPr>
      <w:r>
        <w:rPr>
          <w:rFonts w:ascii="Times New Roman;serif" w:hAnsi="Times New Roman;serif"/>
          <w:b w:val="false"/>
          <w:bCs w:val="false"/>
          <w:i w:val="false"/>
          <w:caps w:val="false"/>
          <w:smallCaps w:val="false"/>
          <w:color w:val="00000A"/>
          <w:spacing w:val="0"/>
          <w:sz w:val="28"/>
          <w:lang w:val="uk-UA"/>
        </w:rPr>
        <w:t>Відповідно до покладених завдань уповноважений підрозділ (уповноважена особа):</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bCs w:val="false"/>
          <w:i w:val="false"/>
          <w:i w:val="false"/>
          <w:caps w:val="false"/>
          <w:smallCaps w:val="false"/>
          <w:color w:val="00000A"/>
          <w:spacing w:val="0"/>
          <w:sz w:val="28"/>
          <w:szCs w:val="28"/>
          <w:lang w:val="uk-UA" w:eastAsia="en-US" w:bidi="ar-SA"/>
        </w:rPr>
      </w:pPr>
      <w:r>
        <w:rPr>
          <w:rFonts w:eastAsia="Calibri" w:cs="Arial" w:ascii="Times New Roman;serif" w:hAnsi="Times New Roman;serif"/>
          <w:b w:val="false"/>
          <w:bCs w:val="false"/>
          <w:i w:val="false"/>
          <w:caps w:val="false"/>
          <w:smallCaps w:val="false"/>
          <w:color w:val="00000A"/>
          <w:spacing w:val="0"/>
          <w:sz w:val="28"/>
          <w:szCs w:val="28"/>
          <w:lang w:val="uk-UA" w:eastAsia="en-US" w:bidi="ar-SA"/>
        </w:rPr>
        <w:t>1) розробляє проєкти актів з питань запобігання та виявлення корупції у відповідному органі;</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9" w:name="n40"/>
      <w:bookmarkEnd w:id="9"/>
      <w:r>
        <w:rPr>
          <w:rFonts w:eastAsia="Calibri" w:cs="Arial" w:ascii="Times New Roman;serif" w:hAnsi="Times New Roman;serif"/>
          <w:b w:val="false"/>
          <w:i w:val="false"/>
          <w:caps w:val="false"/>
          <w:smallCaps w:val="false"/>
          <w:color w:val="00000A"/>
          <w:spacing w:val="0"/>
          <w:sz w:val="28"/>
          <w:szCs w:val="28"/>
          <w:lang w:val="uk-UA" w:eastAsia="en-US" w:bidi="ar-SA"/>
        </w:rPr>
        <w:t>2) надає працівникам відповідного органу, його структурним підрозділам методичну та консультаційну допомогу з питань додержання законодавства щодо запобігання корупції;</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0" w:name="n41"/>
      <w:bookmarkEnd w:id="10"/>
      <w:r>
        <w:rPr>
          <w:rFonts w:eastAsia="Calibri" w:cs="Arial" w:ascii="Times New Roman;serif" w:hAnsi="Times New Roman;serif"/>
          <w:b w:val="false"/>
          <w:i w:val="false"/>
          <w:caps w:val="false"/>
          <w:smallCaps w:val="false"/>
          <w:color w:val="00000A"/>
          <w:spacing w:val="0"/>
          <w:sz w:val="28"/>
          <w:szCs w:val="28"/>
          <w:lang w:val="uk-UA" w:eastAsia="en-US" w:bidi="ar-SA"/>
        </w:rPr>
        <w:t>3) здійснює контроль за дотриманням антикорупційного законодавства у відповідному органі, його територіальних (міжрегіональних) органах та юридичних особах, що належать до сфери управління відповідного органу;</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1" w:name="n42"/>
      <w:bookmarkEnd w:id="11"/>
      <w:r>
        <w:rPr>
          <w:rFonts w:eastAsia="Calibri" w:cs="Arial" w:ascii="Times New Roman;serif" w:hAnsi="Times New Roman;serif"/>
          <w:b w:val="false"/>
          <w:i w:val="false"/>
          <w:caps w:val="false"/>
          <w:smallCaps w:val="false"/>
          <w:color w:val="00000A"/>
          <w:spacing w:val="0"/>
          <w:sz w:val="28"/>
          <w:szCs w:val="28"/>
          <w:lang w:val="uk-UA" w:eastAsia="en-US" w:bidi="ar-SA"/>
        </w:rPr>
        <w:t>4) здійснює координацію діяльності уповноважених підрозділів (уповноважених осіб) територіальних (міжрегіональних) органів та юридичних осіб, що належать до сфери управління відповідного органу;</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2" w:name="n43"/>
      <w:bookmarkEnd w:id="12"/>
      <w:r>
        <w:rPr>
          <w:rFonts w:eastAsia="Calibri" w:cs="Arial" w:ascii="Times New Roman;serif" w:hAnsi="Times New Roman;serif"/>
          <w:b w:val="false"/>
          <w:i w:val="false"/>
          <w:caps w:val="false"/>
          <w:smallCaps w:val="false"/>
          <w:color w:val="00000A"/>
          <w:spacing w:val="0"/>
          <w:sz w:val="28"/>
          <w:szCs w:val="28"/>
          <w:lang w:val="uk-UA" w:eastAsia="en-US" w:bidi="ar-SA"/>
        </w:rPr>
        <w:t>5)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3" w:name="n44"/>
      <w:bookmarkEnd w:id="13"/>
      <w:r>
        <w:rPr>
          <w:rFonts w:eastAsia="Calibri" w:cs="Arial" w:ascii="Times New Roman;serif" w:hAnsi="Times New Roman;serif"/>
          <w:b w:val="false"/>
          <w:i w:val="false"/>
          <w:caps w:val="false"/>
          <w:smallCaps w:val="false"/>
          <w:color w:val="00000A"/>
          <w:spacing w:val="0"/>
          <w:sz w:val="28"/>
          <w:szCs w:val="28"/>
          <w:lang w:val="uk-UA" w:eastAsia="en-US" w:bidi="ar-SA"/>
        </w:rPr>
        <w:t>6) за результатами роботи за звітний рік надає до Національного агентства інформацію щодо своєї діяльності до 10 лютого року, наступного за звітним;</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4" w:name="n45"/>
      <w:bookmarkEnd w:id="14"/>
      <w:r>
        <w:rPr>
          <w:rFonts w:eastAsia="Calibri" w:cs="Arial" w:ascii="Times New Roman;serif" w:hAnsi="Times New Roman;serif"/>
          <w:b w:val="false"/>
          <w:i w:val="false"/>
          <w:caps w:val="false"/>
          <w:smallCaps w:val="false"/>
          <w:color w:val="00000A"/>
          <w:spacing w:val="0"/>
          <w:sz w:val="28"/>
          <w:szCs w:val="28"/>
          <w:lang w:val="uk-UA" w:eastAsia="en-US" w:bidi="ar-SA"/>
        </w:rPr>
        <w:t>7) у разі зміни структури, штатної чисельності, контактних даних, а також керівника уповноваженого підрозділу (уповноваженої особи) повідомляє про це Національне агентство протягом десяти робочих днів;</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5" w:name="n46"/>
      <w:bookmarkEnd w:id="15"/>
      <w:r>
        <w:rPr>
          <w:rFonts w:eastAsia="Calibri" w:cs="Arial" w:ascii="Times New Roman;serif" w:hAnsi="Times New Roman;serif"/>
          <w:b w:val="false"/>
          <w:i w:val="false"/>
          <w:caps w:val="false"/>
          <w:smallCaps w:val="false"/>
          <w:color w:val="00000A"/>
          <w:spacing w:val="0"/>
          <w:sz w:val="28"/>
          <w:szCs w:val="28"/>
          <w:lang w:val="uk-UA" w:eastAsia="en-US" w:bidi="ar-SA"/>
        </w:rPr>
        <w:t>8) організовує роботу з оцінки корупційних ризиків у діяльності відповідного органу, підготовки заходів щодо їх усунення, вносить керівнику відповідного органу пропозиції щодо таких заходів, залучається для виконання цих функцій до роботи комісії з оцінки корупційних ризиків;</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6" w:name="n47"/>
      <w:bookmarkEnd w:id="16"/>
      <w:r>
        <w:rPr>
          <w:rFonts w:eastAsia="Calibri" w:cs="Arial" w:ascii="Times New Roman;serif" w:hAnsi="Times New Roman;serif"/>
          <w:b w:val="false"/>
          <w:i w:val="false"/>
          <w:caps w:val="false"/>
          <w:smallCaps w:val="false"/>
          <w:color w:val="00000A"/>
          <w:spacing w:val="0"/>
          <w:sz w:val="28"/>
          <w:szCs w:val="28"/>
          <w:lang w:val="uk-UA" w:eastAsia="en-US" w:bidi="ar-SA"/>
        </w:rPr>
        <w:t>9) забезпечує підготовку антикорупційної програми відповідного органу (іншого документа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 змін до неї, подання її на погодження та моніторинг її виконання;</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7" w:name="n48"/>
      <w:bookmarkEnd w:id="17"/>
      <w:r>
        <w:rPr>
          <w:rFonts w:eastAsia="Calibri" w:cs="Arial" w:ascii="Times New Roman;serif" w:hAnsi="Times New Roman;serif"/>
          <w:b w:val="false"/>
          <w:i w:val="false"/>
          <w:caps w:val="false"/>
          <w:smallCaps w:val="false"/>
          <w:color w:val="00000A"/>
          <w:spacing w:val="0"/>
          <w:sz w:val="28"/>
          <w:szCs w:val="28"/>
          <w:lang w:val="uk-UA" w:eastAsia="en-US" w:bidi="ar-SA"/>
        </w:rPr>
        <w:t>10)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8" w:name="n49"/>
      <w:bookmarkEnd w:id="18"/>
      <w:r>
        <w:rPr>
          <w:rFonts w:eastAsia="Calibri" w:cs="Arial" w:ascii="Times New Roman;serif" w:hAnsi="Times New Roman;serif"/>
          <w:b w:val="false"/>
          <w:i w:val="false"/>
          <w:caps w:val="false"/>
          <w:smallCaps w:val="false"/>
          <w:color w:val="00000A"/>
          <w:spacing w:val="0"/>
          <w:sz w:val="28"/>
          <w:szCs w:val="28"/>
          <w:lang w:val="uk-UA" w:eastAsia="en-US" w:bidi="ar-SA"/>
        </w:rPr>
        <w:t>11) щопівроку надає Національному агентству інформацію щодо виконання заходів, передбачених антикорупційною програмою відповідного органу;</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19" w:name="n50"/>
      <w:bookmarkEnd w:id="19"/>
      <w:r>
        <w:rPr>
          <w:rFonts w:eastAsia="Calibri" w:cs="Arial" w:ascii="Times New Roman;serif" w:hAnsi="Times New Roman;serif"/>
          <w:b w:val="false"/>
          <w:i w:val="false"/>
          <w:caps w:val="false"/>
          <w:smallCaps w:val="false"/>
          <w:color w:val="00000A"/>
          <w:spacing w:val="0"/>
          <w:sz w:val="28"/>
          <w:szCs w:val="28"/>
          <w:lang w:val="uk-UA" w:eastAsia="en-US" w:bidi="ar-SA"/>
        </w:rPr>
        <w:t>12) візує проєкти актів з основної діяльності, адміністративно-господарських питань, кадрових питань (особового складу) залежно від їх видів;</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20" w:name="n51"/>
      <w:bookmarkEnd w:id="20"/>
      <w:r>
        <w:rPr>
          <w:rFonts w:eastAsia="Calibri" w:cs="Arial" w:ascii="Times New Roman;serif" w:hAnsi="Times New Roman;serif"/>
          <w:b w:val="false"/>
          <w:i w:val="false"/>
          <w:caps w:val="false"/>
          <w:smallCaps w:val="false"/>
          <w:color w:val="00000A"/>
          <w:spacing w:val="0"/>
          <w:sz w:val="28"/>
          <w:szCs w:val="28"/>
          <w:lang w:val="uk-UA" w:eastAsia="en-US" w:bidi="ar-SA"/>
        </w:rPr>
        <w:t>13) вживає заходів з виявлення конфлікту інтересів та сприяє його врегулюванню, інформує керівника відповідного органу та Національне агентство про виявлення конфлікту інтересів та заходи, вжиті для його врегулювання;</w:t>
      </w:r>
    </w:p>
    <w:p>
      <w:pPr>
        <w:pStyle w:val="Style18"/>
        <w:widowControl/>
        <w:suppressAutoHyphens w:val="true"/>
        <w:bidi w:val="0"/>
        <w:spacing w:lineRule="auto" w:line="240" w:before="0" w:after="0"/>
        <w:ind w:left="0" w:right="0" w:firstLine="680"/>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21" w:name="n52"/>
      <w:bookmarkEnd w:id="21"/>
      <w:r>
        <w:rPr>
          <w:rFonts w:eastAsia="Calibri" w:cs="Arial" w:ascii="Times New Roman;serif" w:hAnsi="Times New Roman;serif"/>
          <w:b w:val="false"/>
          <w:i w:val="false"/>
          <w:caps w:val="false"/>
          <w:smallCaps w:val="false"/>
          <w:color w:val="00000A"/>
          <w:spacing w:val="0"/>
          <w:sz w:val="28"/>
          <w:szCs w:val="28"/>
          <w:lang w:val="uk-UA" w:eastAsia="en-US" w:bidi="ar-SA"/>
        </w:rPr>
        <w:t>14) надає консультаційну допомогу в заповненні декларацій особи, уповноваженої на виконання функцій держави або місцевого самоврядування;</w:t>
      </w:r>
    </w:p>
    <w:p>
      <w:pPr>
        <w:pStyle w:val="Style18"/>
        <w:widowControl/>
        <w:suppressAutoHyphens w:val="true"/>
        <w:bidi w:val="0"/>
        <w:spacing w:lineRule="auto" w:line="240" w:before="0" w:after="0"/>
        <w:ind w:left="0" w:right="0" w:firstLine="680"/>
        <w:jc w:val="both"/>
        <w:rPr/>
      </w:pPr>
      <w:bookmarkStart w:id="22" w:name="n53"/>
      <w:bookmarkEnd w:id="22"/>
      <w:r>
        <w:rPr>
          <w:rFonts w:eastAsia="Calibri" w:cs="Arial" w:ascii="Times New Roman;serif" w:hAnsi="Times New Roman;serif"/>
          <w:b w:val="false"/>
          <w:i w:val="false"/>
          <w:caps w:val="false"/>
          <w:smallCaps w:val="false"/>
          <w:color w:val="00000A"/>
          <w:spacing w:val="0"/>
          <w:sz w:val="28"/>
          <w:szCs w:val="28"/>
          <w:lang w:val="uk-UA" w:eastAsia="en-US" w:bidi="ar-SA"/>
        </w:rPr>
        <w:t>15) проводить перевірку факту подання суб'єктами декларування, які працюють у відповідному органі (працювали або входять чи входили до складу утвореної у відповідному органі конкурсної комісії, до складу Громадської ради доброчесності), відповідно до</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 частини першої </w:t>
      </w:r>
      <w:r>
        <w:rPr>
          <w:rFonts w:eastAsia="Calibri" w:cs="Arial" w:ascii="Times New Roman;serif" w:hAnsi="Times New Roman;serif"/>
          <w:b w:val="false"/>
          <w:i w:val="false"/>
          <w:caps w:val="false"/>
          <w:smallCaps w:val="false"/>
          <w:color w:val="00000A"/>
          <w:spacing w:val="0"/>
          <w:sz w:val="28"/>
          <w:szCs w:val="28"/>
          <w:lang w:val="uk-UA" w:eastAsia="en-US" w:bidi="ar-SA"/>
        </w:rPr>
        <w:t>статті 51</w:t>
      </w:r>
      <w:r>
        <w:rPr>
          <w:rFonts w:eastAsia="Calibri" w:cs="Arial" w:ascii="Times New Roman;serif" w:hAnsi="Times New Roman;serif"/>
          <w:b w:val="false"/>
          <w:i w:val="false"/>
          <w:caps w:val="false"/>
          <w:smallCaps w:val="false"/>
          <w:color w:val="00000A"/>
          <w:spacing w:val="0"/>
          <w:sz w:val="28"/>
          <w:szCs w:val="28"/>
          <w:vertAlign w:val="superscript"/>
          <w:lang w:val="uk-UA" w:eastAsia="en-US" w:bidi="ar-SA"/>
        </w:rPr>
        <w:t>2</w:t>
      </w:r>
      <w:r>
        <w:rPr>
          <w:rFonts w:eastAsia="Calibri" w:cs="Arial" w:ascii="Times New Roman;serif" w:hAnsi="Times New Roman;serif"/>
          <w:b w:val="false"/>
          <w:i w:val="false"/>
          <w:caps w:val="false"/>
          <w:smallCaps w:val="false"/>
          <w:strike w:val="false"/>
          <w:dstrike w:val="false"/>
          <w:color w:val="00000A"/>
          <w:spacing w:val="0"/>
          <w:sz w:val="28"/>
          <w:szCs w:val="28"/>
          <w:u w:val="none"/>
          <w:effect w:val="none"/>
          <w:lang w:val="uk-UA" w:eastAsia="en-US" w:bidi="ar-SA"/>
        </w:rPr>
        <w:t xml:space="preserve"> </w:t>
      </w:r>
      <w:r>
        <w:rPr>
          <w:rFonts w:eastAsia="Calibri" w:cs="Arial" w:ascii="Times New Roman;serif" w:hAnsi="Times New Roman;serif"/>
          <w:b w:val="false"/>
          <w:i w:val="false"/>
          <w:caps w:val="false"/>
          <w:smallCaps w:val="false"/>
          <w:color w:val="00000A"/>
          <w:spacing w:val="0"/>
          <w:sz w:val="28"/>
          <w:szCs w:val="28"/>
          <w:lang w:val="uk-UA" w:eastAsia="en-US" w:bidi="ar-SA"/>
        </w:rPr>
        <w:t>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pPr>
        <w:pStyle w:val="Style18"/>
        <w:widowControl/>
        <w:suppressAutoHyphens w:val="true"/>
        <w:bidi w:val="0"/>
        <w:spacing w:lineRule="auto" w:line="240" w:before="0" w:after="0"/>
        <w:ind w:left="0" w:right="0" w:firstLine="680"/>
        <w:jc w:val="both"/>
        <w:rPr/>
      </w:pPr>
      <w:bookmarkStart w:id="23" w:name="n54"/>
      <w:bookmarkEnd w:id="23"/>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16) співпрацює з викривачами, забезпечує дотримання їхніх прав та гарантій захисту, передбачених </w:t>
      </w:r>
      <w:hyperlink r:id="rId2">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Законом</w:t>
        </w:r>
      </w:hyperlink>
      <w:r>
        <w:rPr>
          <w:rFonts w:eastAsia="Calibri" w:cs="Arial" w:ascii="Times New Roman;serif" w:hAnsi="Times New Roman;serif"/>
          <w:b w:val="false"/>
          <w:i w:val="false"/>
          <w:caps w:val="false"/>
          <w:smallCaps w:val="false"/>
          <w:color w:val="00000A"/>
          <w:spacing w:val="0"/>
          <w:sz w:val="28"/>
          <w:szCs w:val="28"/>
          <w:lang w:val="uk-UA" w:eastAsia="en-US" w:bidi="ar-SA"/>
        </w:rPr>
        <w:t>;</w:t>
      </w:r>
    </w:p>
    <w:p>
      <w:pPr>
        <w:pStyle w:val="Style18"/>
        <w:widowControl/>
        <w:suppressAutoHyphens w:val="true"/>
        <w:bidi w:val="0"/>
        <w:spacing w:lineRule="auto" w:line="240" w:before="0" w:after="0"/>
        <w:ind w:left="0" w:right="0" w:firstLine="680"/>
        <w:jc w:val="both"/>
        <w:rPr/>
      </w:pPr>
      <w:bookmarkStart w:id="24" w:name="n55"/>
      <w:bookmarkEnd w:id="24"/>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17) надає працівникам відповідного органу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Закону </w:t>
      </w:r>
      <w:r>
        <w:rPr>
          <w:rFonts w:eastAsia="Calibri" w:cs="Arial" w:ascii="Times New Roman;serif" w:hAnsi="Times New Roman;serif"/>
          <w:b w:val="false"/>
          <w:i w:val="false"/>
          <w:caps w:val="false"/>
          <w:smallCaps w:val="false"/>
          <w:color w:val="00000A"/>
          <w:spacing w:val="0"/>
          <w:sz w:val="28"/>
          <w:szCs w:val="28"/>
          <w:lang w:val="uk-UA" w:eastAsia="en-US" w:bidi="ar-SA"/>
        </w:rPr>
        <w:t>та захисту викривачів, проводить внутрішні навчання з цих питань;</w:t>
      </w:r>
    </w:p>
    <w:p>
      <w:pPr>
        <w:pStyle w:val="Style18"/>
        <w:widowControl/>
        <w:suppressAutoHyphens w:val="true"/>
        <w:bidi w:val="0"/>
        <w:spacing w:lineRule="auto" w:line="240" w:before="0" w:after="0"/>
        <w:ind w:left="0" w:right="0" w:firstLine="737"/>
        <w:jc w:val="both"/>
        <w:rPr/>
      </w:pPr>
      <w:bookmarkStart w:id="25" w:name="n56"/>
      <w:bookmarkEnd w:id="25"/>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18)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3">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Закону</w:t>
        </w:r>
      </w:hyperlink>
      <w:r>
        <w:rPr>
          <w:rFonts w:eastAsia="Calibri" w:cs="Arial" w:ascii="Times New Roman;serif" w:hAnsi="Times New Roman;serif"/>
          <w:b w:val="false"/>
          <w:i w:val="false"/>
          <w:caps w:val="false"/>
          <w:smallCaps w:val="false"/>
          <w:color w:val="00000A"/>
          <w:spacing w:val="0"/>
          <w:sz w:val="28"/>
          <w:szCs w:val="28"/>
          <w:lang w:val="uk-UA" w:eastAsia="en-US" w:bidi="ar-SA"/>
        </w:rPr>
        <w:t>, отримує та організовує розгляд повідомленої через такі канали інформації;</w:t>
      </w:r>
    </w:p>
    <w:p>
      <w:pPr>
        <w:pStyle w:val="Style18"/>
        <w:widowControl/>
        <w:suppressAutoHyphens w:val="true"/>
        <w:bidi w:val="0"/>
        <w:spacing w:lineRule="auto" w:line="240" w:before="0" w:after="0"/>
        <w:ind w:left="0" w:right="0" w:firstLine="737"/>
        <w:jc w:val="both"/>
        <w:rPr/>
      </w:pPr>
      <w:bookmarkStart w:id="26" w:name="n57"/>
      <w:bookmarkEnd w:id="26"/>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19) здійснює перевірку отриманих повідомлень про можливі факти корупційних або пов'язаних з корупцією правопорушень, інших порушень </w:t>
      </w:r>
      <w:hyperlink r:id="rId4">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Закону</w:t>
        </w:r>
      </w:hyperlink>
      <w:r>
        <w:rPr>
          <w:rFonts w:eastAsia="Calibri" w:cs="Arial" w:ascii="Times New Roman;serif" w:hAnsi="Times New Roman;serif"/>
          <w:b w:val="false"/>
          <w:i w:val="false"/>
          <w:caps w:val="false"/>
          <w:smallCaps w:val="false"/>
          <w:color w:val="00000A"/>
          <w:spacing w:val="0"/>
          <w:sz w:val="28"/>
          <w:szCs w:val="28"/>
          <w:lang w:val="uk-UA" w:eastAsia="en-US" w:bidi="ar-SA"/>
        </w:rPr>
        <w:t>;</w:t>
      </w:r>
    </w:p>
    <w:p>
      <w:pPr>
        <w:pStyle w:val="Style18"/>
        <w:widowControl/>
        <w:suppressAutoHyphens w:val="true"/>
        <w:bidi w:val="0"/>
        <w:spacing w:lineRule="auto" w:line="240" w:before="0" w:after="0"/>
        <w:ind w:left="0" w:right="0" w:firstLine="737"/>
        <w:jc w:val="both"/>
        <w:rPr/>
      </w:pPr>
      <w:bookmarkStart w:id="27" w:name="n58"/>
      <w:bookmarkEnd w:id="27"/>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20) інформує керівника відповідного органу,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Закону </w:t>
      </w:r>
      <w:r>
        <w:rPr>
          <w:rFonts w:eastAsia="Calibri" w:cs="Arial" w:ascii="Times New Roman;serif" w:hAnsi="Times New Roman;serif"/>
          <w:b w:val="false"/>
          <w:i w:val="false"/>
          <w:caps w:val="false"/>
          <w:smallCaps w:val="false"/>
          <w:color w:val="00000A"/>
          <w:spacing w:val="0"/>
          <w:sz w:val="28"/>
          <w:szCs w:val="28"/>
          <w:lang w:val="uk-UA" w:eastAsia="en-US" w:bidi="ar-SA"/>
        </w:rPr>
        <w:t>працівниками відповідного органу;</w:t>
      </w:r>
    </w:p>
    <w:p>
      <w:pPr>
        <w:pStyle w:val="Style18"/>
        <w:widowControl/>
        <w:suppressAutoHyphens w:val="true"/>
        <w:bidi w:val="0"/>
        <w:spacing w:lineRule="auto" w:line="240" w:before="0" w:after="0"/>
        <w:ind w:left="0" w:right="0" w:firstLine="737"/>
        <w:jc w:val="both"/>
        <w:rPr/>
      </w:pPr>
      <w:bookmarkStart w:id="28" w:name="n59"/>
      <w:bookmarkEnd w:id="28"/>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21) 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частини першої </w:t>
      </w:r>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статті 59 та </w:t>
      </w:r>
      <w:hyperlink r:id="rId5">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частини</w:t>
        </w:r>
      </w:hyperlink>
      <w:r>
        <w:rPr>
          <w:rStyle w:val="Style12"/>
          <w:rFonts w:eastAsia="Calibri" w:cs="Arial" w:ascii="Times New Roman;serif" w:hAnsi="Times New Roman;serif"/>
          <w:b w:val="false"/>
          <w:i w:val="false"/>
          <w:caps w:val="false"/>
          <w:smallCaps w:val="false"/>
          <w:color w:val="00000A"/>
          <w:spacing w:val="0"/>
          <w:sz w:val="28"/>
          <w:szCs w:val="28"/>
          <w:u w:val="single"/>
          <w:lang w:val="uk-UA" w:eastAsia="en-US" w:bidi="ar-SA"/>
        </w:rPr>
        <w:t xml:space="preserve"> </w:t>
      </w:r>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другої</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 </w:t>
      </w:r>
      <w:r>
        <w:rPr>
          <w:rFonts w:eastAsia="Calibri" w:cs="Arial" w:ascii="Times New Roman;serif" w:hAnsi="Times New Roman;serif"/>
          <w:b w:val="false"/>
          <w:i w:val="false"/>
          <w:caps w:val="false"/>
          <w:smallCaps w:val="false"/>
          <w:color w:val="00000A"/>
          <w:spacing w:val="0"/>
          <w:sz w:val="28"/>
          <w:szCs w:val="28"/>
          <w:lang w:val="uk-UA" w:eastAsia="en-US" w:bidi="ar-SA"/>
        </w:rPr>
        <w:t>статті 65</w:t>
      </w:r>
      <w:r>
        <w:rPr>
          <w:rFonts w:eastAsia="Calibri" w:cs="Arial" w:ascii="Times New Roman;serif" w:hAnsi="Times New Roman;serif"/>
          <w:b w:val="false"/>
          <w:i w:val="false"/>
          <w:caps w:val="false"/>
          <w:smallCaps w:val="false"/>
          <w:color w:val="00000A"/>
          <w:spacing w:val="0"/>
          <w:sz w:val="28"/>
          <w:szCs w:val="28"/>
          <w:vertAlign w:val="superscript"/>
          <w:lang w:val="uk-UA" w:eastAsia="en-US" w:bidi="ar-SA"/>
        </w:rPr>
        <w:t>1</w:t>
      </w:r>
      <w:r>
        <w:rPr>
          <w:rFonts w:eastAsia="Calibri" w:cs="Arial" w:ascii="Times New Roman;serif" w:hAnsi="Times New Roman;serif"/>
          <w:b w:val="false"/>
          <w:i w:val="false"/>
          <w:caps w:val="false"/>
          <w:smallCaps w:val="false"/>
          <w:strike w:val="false"/>
          <w:dstrike w:val="false"/>
          <w:color w:val="00000A"/>
          <w:spacing w:val="0"/>
          <w:sz w:val="28"/>
          <w:szCs w:val="28"/>
          <w:u w:val="none"/>
          <w:effect w:val="none"/>
          <w:lang w:val="uk-UA" w:eastAsia="en-US" w:bidi="ar-SA"/>
        </w:rPr>
        <w:t xml:space="preserve"> </w:t>
      </w:r>
      <w:r>
        <w:rPr>
          <w:rFonts w:eastAsia="Calibri" w:cs="Arial" w:ascii="Times New Roman;serif" w:hAnsi="Times New Roman;serif"/>
          <w:b w:val="false"/>
          <w:i w:val="false"/>
          <w:caps w:val="false"/>
          <w:smallCaps w:val="false"/>
          <w:color w:val="00000A"/>
          <w:spacing w:val="0"/>
          <w:sz w:val="28"/>
          <w:szCs w:val="28"/>
          <w:lang w:val="uk-UA" w:eastAsia="en-US" w:bidi="ar-SA"/>
        </w:rPr>
        <w:t>Закону;</w:t>
      </w:r>
    </w:p>
    <w:p>
      <w:pPr>
        <w:pStyle w:val="Style18"/>
        <w:widowControl/>
        <w:suppressAutoHyphens w:val="true"/>
        <w:bidi w:val="0"/>
        <w:spacing w:lineRule="auto" w:line="240" w:before="0" w:after="0"/>
        <w:ind w:left="0" w:right="0" w:firstLine="737"/>
        <w:jc w:val="both"/>
        <w:rPr/>
      </w:pPr>
      <w:bookmarkStart w:id="29" w:name="n60"/>
      <w:bookmarkEnd w:id="29"/>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22) повідомляє у письмовій формі керівника відповідного органу про вчинення корупційних правопорушень або правопорушень, пов'язаних з корупцією, та інших порушень вимог </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Закону </w:t>
      </w:r>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працівниками відповідного органу з метою забезпечення дотримання вимог </w:t>
      </w:r>
      <w:hyperlink r:id="rId6">
        <w:r>
          <w:rPr>
            <w:rStyle w:val="Style12"/>
            <w:rFonts w:eastAsia="Calibri" w:cs="Arial" w:ascii="Times New Roman;serif" w:hAnsi="Times New Roman;serif"/>
            <w:b w:val="false"/>
            <w:i w:val="false"/>
            <w:caps w:val="false"/>
            <w:smallCaps w:val="false"/>
            <w:color w:val="00000A"/>
            <w:spacing w:val="0"/>
            <w:sz w:val="28"/>
            <w:szCs w:val="28"/>
            <w:u w:val="none"/>
            <w:lang w:val="uk-UA" w:eastAsia="en-US" w:bidi="ar-SA"/>
          </w:rPr>
          <w:t>частин другої</w:t>
        </w:r>
      </w:hyperlink>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 четвертої та п'ятої </w:t>
      </w:r>
      <w:r>
        <w:rPr>
          <w:rFonts w:eastAsia="Calibri" w:cs="Arial" w:ascii="Times New Roman;serif" w:hAnsi="Times New Roman;serif"/>
          <w:b w:val="false"/>
          <w:i w:val="false"/>
          <w:caps w:val="false"/>
          <w:smallCaps w:val="false"/>
          <w:color w:val="00000A"/>
          <w:spacing w:val="0"/>
          <w:sz w:val="28"/>
          <w:szCs w:val="28"/>
          <w:lang w:val="uk-UA" w:eastAsia="en-US" w:bidi="ar-SA"/>
        </w:rPr>
        <w:t>статті 65</w:t>
      </w:r>
      <w:r>
        <w:rPr>
          <w:rFonts w:eastAsia="Calibri" w:cs="Arial" w:ascii="Times New Roman;serif" w:hAnsi="Times New Roman;serif"/>
          <w:b w:val="false"/>
          <w:i w:val="false"/>
          <w:caps w:val="false"/>
          <w:smallCaps w:val="false"/>
          <w:color w:val="00000A"/>
          <w:spacing w:val="0"/>
          <w:sz w:val="28"/>
          <w:szCs w:val="28"/>
          <w:vertAlign w:val="superscript"/>
          <w:lang w:val="uk-UA" w:eastAsia="en-US" w:bidi="ar-SA"/>
        </w:rPr>
        <w:t>1</w:t>
      </w:r>
      <w:r>
        <w:rPr>
          <w:rFonts w:eastAsia="Calibri" w:cs="Arial" w:ascii="Times New Roman;serif" w:hAnsi="Times New Roman;serif"/>
          <w:b w:val="false"/>
          <w:i w:val="false"/>
          <w:caps w:val="false"/>
          <w:smallCaps w:val="false"/>
          <w:strike w:val="false"/>
          <w:dstrike w:val="false"/>
          <w:color w:val="00000A"/>
          <w:spacing w:val="0"/>
          <w:sz w:val="28"/>
          <w:szCs w:val="28"/>
          <w:u w:val="none"/>
          <w:effect w:val="none"/>
          <w:lang w:val="uk-UA" w:eastAsia="en-US" w:bidi="ar-SA"/>
        </w:rPr>
        <w:t xml:space="preserve"> </w:t>
      </w:r>
      <w:r>
        <w:rPr>
          <w:rFonts w:eastAsia="Calibri" w:cs="Arial" w:ascii="Times New Roman;serif" w:hAnsi="Times New Roman;serif"/>
          <w:b w:val="false"/>
          <w:i w:val="false"/>
          <w:caps w:val="false"/>
          <w:smallCaps w:val="false"/>
          <w:color w:val="00000A"/>
          <w:spacing w:val="0"/>
          <w:sz w:val="28"/>
          <w:szCs w:val="28"/>
          <w:lang w:val="uk-UA" w:eastAsia="en-US" w:bidi="ar-SA"/>
        </w:rPr>
        <w:t>Закону;</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30" w:name="n61"/>
      <w:bookmarkEnd w:id="30"/>
      <w:r>
        <w:rPr>
          <w:rFonts w:eastAsia="Calibri" w:cs="Arial" w:ascii="Times New Roman;serif" w:hAnsi="Times New Roman;serif"/>
          <w:b w:val="false"/>
          <w:i w:val="false"/>
          <w:caps w:val="false"/>
          <w:smallCaps w:val="false"/>
          <w:color w:val="00000A"/>
          <w:spacing w:val="0"/>
          <w:sz w:val="28"/>
          <w:szCs w:val="28"/>
          <w:lang w:val="uk-UA" w:eastAsia="en-US" w:bidi="ar-SA"/>
        </w:rPr>
        <w:t>23) у разі отримання офіційної інформації стосовно вчинення працівником відповідного органу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pPr>
        <w:pStyle w:val="Style18"/>
        <w:widowControl/>
        <w:suppressAutoHyphens w:val="true"/>
        <w:bidi w:val="0"/>
        <w:spacing w:lineRule="auto" w:line="240" w:before="0" w:after="0"/>
        <w:ind w:left="0" w:right="0" w:firstLine="737"/>
        <w:jc w:val="both"/>
        <w:rPr/>
      </w:pPr>
      <w:bookmarkStart w:id="31" w:name="n62"/>
      <w:bookmarkEnd w:id="31"/>
      <w:r>
        <w:rPr>
          <w:rFonts w:eastAsia="Calibri" w:cs="Arial" w:ascii="Times New Roman;serif" w:hAnsi="Times New Roman;serif"/>
          <w:b w:val="false"/>
          <w:i w:val="false"/>
          <w:caps w:val="false"/>
          <w:smallCaps w:val="false"/>
          <w:color w:val="00000A"/>
          <w:spacing w:val="0"/>
          <w:sz w:val="28"/>
          <w:szCs w:val="28"/>
          <w:lang w:val="uk-UA" w:eastAsia="en-US" w:bidi="ar-SA"/>
        </w:rPr>
        <w:t xml:space="preserve">24)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r>
        <w:rPr>
          <w:rFonts w:eastAsia="Calibri" w:cs="Arial" w:ascii="Times New Roman;serif" w:hAnsi="Times New Roman;serif"/>
          <w:b w:val="false"/>
          <w:i w:val="false"/>
          <w:caps w:val="false"/>
          <w:smallCaps w:val="false"/>
          <w:color w:val="00000A"/>
          <w:spacing w:val="0"/>
          <w:sz w:val="28"/>
          <w:szCs w:val="28"/>
          <w:u w:val="none"/>
          <w:lang w:val="uk-UA" w:eastAsia="en-US" w:bidi="ar-SA"/>
        </w:rPr>
        <w:t xml:space="preserve">Закону </w:t>
      </w:r>
      <w:r>
        <w:rPr>
          <w:rFonts w:eastAsia="Calibri" w:cs="Arial" w:ascii="Times New Roman;serif" w:hAnsi="Times New Roman;serif"/>
          <w:b w:val="false"/>
          <w:i w:val="false"/>
          <w:caps w:val="false"/>
          <w:smallCaps w:val="false"/>
          <w:color w:val="00000A"/>
          <w:spacing w:val="0"/>
          <w:sz w:val="28"/>
          <w:szCs w:val="28"/>
          <w:lang w:val="uk-UA" w:eastAsia="en-US" w:bidi="ar-SA"/>
        </w:rPr>
        <w:t>в інший спосіб, за поданням спеціально уповноваженого суб'єкта у сфері протидії корупції або приписом Національного агентства;</w:t>
      </w:r>
    </w:p>
    <w:p>
      <w:pPr>
        <w:pStyle w:val="Style18"/>
        <w:widowControl/>
        <w:suppressAutoHyphens w:val="true"/>
        <w:bidi w:val="0"/>
        <w:spacing w:lineRule="auto" w:line="240" w:before="0" w:after="0"/>
        <w:ind w:left="0" w:right="0" w:firstLine="737"/>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32" w:name="n63"/>
      <w:bookmarkEnd w:id="32"/>
      <w:r>
        <w:rPr>
          <w:rFonts w:eastAsia="Calibri" w:cs="Arial" w:ascii="Times New Roman;serif" w:hAnsi="Times New Roman;serif"/>
          <w:b w:val="false"/>
          <w:i w:val="false"/>
          <w:caps w:val="false"/>
          <w:smallCaps w:val="false"/>
          <w:color w:val="00000A"/>
          <w:spacing w:val="0"/>
          <w:sz w:val="28"/>
          <w:szCs w:val="28"/>
          <w:lang w:val="uk-UA" w:eastAsia="en-US" w:bidi="ar-SA"/>
        </w:rPr>
        <w:t>25) інформує Національне агентство у разі ненаправлення службою управління персоналом відповідного органу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pPr>
        <w:pStyle w:val="Style18"/>
        <w:widowControl/>
        <w:suppressAutoHyphens w:val="true"/>
        <w:bidi w:val="0"/>
        <w:spacing w:lineRule="auto" w:line="240" w:before="0" w:after="0"/>
        <w:ind w:left="0" w:right="0" w:firstLine="624"/>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33" w:name="n64"/>
      <w:bookmarkEnd w:id="33"/>
      <w:r>
        <w:rPr>
          <w:rFonts w:eastAsia="Calibri" w:cs="Arial" w:ascii="Times New Roman;serif" w:hAnsi="Times New Roman;serif"/>
          <w:b w:val="false"/>
          <w:i w:val="false"/>
          <w:caps w:val="false"/>
          <w:smallCaps w:val="false"/>
          <w:color w:val="00000A"/>
          <w:spacing w:val="0"/>
          <w:sz w:val="28"/>
          <w:szCs w:val="28"/>
          <w:lang w:val="uk-UA" w:eastAsia="en-US" w:bidi="ar-SA"/>
        </w:rPr>
        <w:t>26) веде облік працівників відповідного органу, притягнутих до відповідальності за вчинення корупційних правопорушень або правопорушень, пов'язаних з корупцією;</w:t>
      </w:r>
    </w:p>
    <w:p>
      <w:pPr>
        <w:pStyle w:val="Style18"/>
        <w:widowControl/>
        <w:suppressAutoHyphens w:val="true"/>
        <w:bidi w:val="0"/>
        <w:spacing w:lineRule="auto" w:line="240" w:before="0" w:after="0"/>
        <w:ind w:left="0" w:right="0" w:firstLine="624"/>
        <w:jc w:val="both"/>
        <w:rPr>
          <w:rFonts w:ascii="Times New Roman;serif" w:hAnsi="Times New Roman;serif" w:eastAsia="Calibri" w:cs="Arial"/>
          <w:b w:val="false"/>
          <w:b w:val="false"/>
          <w:i w:val="false"/>
          <w:i w:val="false"/>
          <w:caps w:val="false"/>
          <w:smallCaps w:val="false"/>
          <w:color w:val="00000A"/>
          <w:spacing w:val="0"/>
          <w:sz w:val="28"/>
          <w:szCs w:val="28"/>
          <w:lang w:val="uk-UA" w:eastAsia="en-US" w:bidi="ar-SA"/>
        </w:rPr>
      </w:pPr>
      <w:bookmarkStart w:id="34" w:name="n65"/>
      <w:bookmarkEnd w:id="34"/>
      <w:r>
        <w:rPr>
          <w:rFonts w:eastAsia="Calibri" w:cs="Arial" w:ascii="Times New Roman;serif" w:hAnsi="Times New Roman;serif"/>
          <w:b w:val="false"/>
          <w:i w:val="false"/>
          <w:caps w:val="false"/>
          <w:smallCaps w:val="false"/>
          <w:color w:val="00000A"/>
          <w:spacing w:val="0"/>
          <w:sz w:val="28"/>
          <w:szCs w:val="28"/>
          <w:lang w:val="uk-UA" w:eastAsia="en-US" w:bidi="ar-SA"/>
        </w:rPr>
        <w:t>27) здійснює інші заходи щодо запобігання та виявлення корупції.</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lang w:val="uk-UA"/>
        </w:rPr>
      </w:pPr>
      <w:r>
        <w:rPr>
          <w:rFonts w:ascii="Times New Roman" w:hAnsi="Times New Roman"/>
          <w:b w:val="false"/>
          <w:i w:val="false"/>
          <w:caps w:val="false"/>
          <w:smallCaps w:val="false"/>
          <w:color w:val="00000A"/>
          <w:spacing w:val="0"/>
          <w:sz w:val="28"/>
          <w:szCs w:val="28"/>
          <w:lang w:val="uk-UA" w:eastAsia="en-US" w:bidi="ar-SA"/>
        </w:rPr>
        <w:t>З метою виконання покладених на уповноважений підрозділ (уповноважену особу) завдань  він (вона) має право:</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35" w:name="n68"/>
      <w:bookmarkEnd w:id="35"/>
      <w:r>
        <w:rPr>
          <w:rFonts w:ascii="Times New Roman" w:hAnsi="Times New Roman"/>
          <w:b w:val="false"/>
          <w:i w:val="false"/>
          <w:caps w:val="false"/>
          <w:smallCaps w:val="false"/>
          <w:color w:val="00000A"/>
          <w:spacing w:val="0"/>
          <w:sz w:val="28"/>
          <w:szCs w:val="28"/>
          <w:lang w:val="uk-UA" w:eastAsia="en-US" w:bidi="ar-SA"/>
        </w:rPr>
        <w:t>1) мати доступ до документів та інформації, розпорядником яких є відповідний орган, з урахуванням обмежень, встановлених законом, робити чи отримувати їх копії;</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36" w:name="n69"/>
      <w:bookmarkEnd w:id="36"/>
      <w:r>
        <w:rPr>
          <w:rFonts w:ascii="Times New Roman" w:hAnsi="Times New Roman"/>
          <w:b w:val="false"/>
          <w:i w:val="false"/>
          <w:caps w:val="false"/>
          <w:smallCaps w:val="false"/>
          <w:color w:val="00000A"/>
          <w:spacing w:val="0"/>
          <w:sz w:val="28"/>
          <w:szCs w:val="28"/>
          <w:lang w:val="uk-UA" w:eastAsia="en-US" w:bidi="ar-SA"/>
        </w:rPr>
        <w:t>2) витребувати від інших структурних підрозділів відповідного органу документи або їх копії, у тому числі ті, що містять інформацію з обмеженим доступом (крім державної таємниці);</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37" w:name="n70"/>
      <w:bookmarkEnd w:id="37"/>
      <w:r>
        <w:rPr>
          <w:rFonts w:ascii="Times New Roman" w:hAnsi="Times New Roman"/>
          <w:b w:val="false"/>
          <w:i w:val="false"/>
          <w:caps w:val="false"/>
          <w:smallCaps w:val="false"/>
          <w:color w:val="00000A"/>
          <w:spacing w:val="0"/>
          <w:sz w:val="28"/>
          <w:szCs w:val="28"/>
          <w:lang w:val="uk-UA" w:eastAsia="en-US" w:bidi="ar-SA"/>
        </w:rPr>
        <w:t>3) здійснювати обробку інформації, у тому числі персональних даних, з дотриманням законодавства про захист персональних даних;</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38" w:name="n71"/>
      <w:bookmarkEnd w:id="38"/>
      <w:r>
        <w:rPr>
          <w:rFonts w:ascii="Times New Roman" w:hAnsi="Times New Roman"/>
          <w:b w:val="false"/>
          <w:i w:val="false"/>
          <w:caps w:val="false"/>
          <w:smallCaps w:val="false"/>
          <w:color w:val="00000A"/>
          <w:spacing w:val="0"/>
          <w:sz w:val="28"/>
          <w:szCs w:val="28"/>
          <w:lang w:val="uk-UA" w:eastAsia="en-US" w:bidi="ar-SA"/>
        </w:rPr>
        <w:t>4)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відповідного органу;</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39" w:name="n72"/>
      <w:bookmarkEnd w:id="39"/>
      <w:r>
        <w:rPr>
          <w:rFonts w:ascii="Times New Roman" w:hAnsi="Times New Roman"/>
          <w:b w:val="false"/>
          <w:i w:val="false"/>
          <w:caps w:val="false"/>
          <w:smallCaps w:val="false"/>
          <w:color w:val="00000A"/>
          <w:spacing w:val="0"/>
          <w:sz w:val="28"/>
          <w:szCs w:val="28"/>
          <w:lang w:val="uk-UA" w:eastAsia="en-US" w:bidi="ar-SA"/>
        </w:rPr>
        <w:t>5) звертатися до Національного агентства щодо порушених прав викривача, його близьких осіб;</w:t>
      </w:r>
    </w:p>
    <w:p>
      <w:pPr>
        <w:pStyle w:val="Style18"/>
        <w:widowControl/>
        <w:suppressAutoHyphens w:val="true"/>
        <w:bidi w:val="0"/>
        <w:spacing w:lineRule="auto" w:line="240" w:before="0" w:after="0"/>
        <w:ind w:left="0" w:right="0" w:firstLine="737"/>
        <w:jc w:val="both"/>
        <w:rPr/>
      </w:pPr>
      <w:bookmarkStart w:id="40" w:name="n73"/>
      <w:bookmarkEnd w:id="40"/>
      <w:r>
        <w:rPr>
          <w:rFonts w:ascii="Times New Roman" w:hAnsi="Times New Roman"/>
          <w:b w:val="false"/>
          <w:i w:val="false"/>
          <w:caps w:val="false"/>
          <w:smallCaps w:val="false"/>
          <w:color w:val="00000A"/>
          <w:spacing w:val="0"/>
          <w:sz w:val="28"/>
          <w:szCs w:val="28"/>
          <w:lang w:val="uk-UA" w:eastAsia="en-US" w:bidi="ar-SA"/>
        </w:rPr>
        <w:t xml:space="preserve">6) вносити керівнику відповідного органу (суб'єкту призначення) подання про притягнення до дисциплінарної відповідальності працівників відповідного органу, винних у порушенні </w:t>
      </w:r>
      <w:hyperlink r:id="rId7">
        <w:r>
          <w:rPr>
            <w:rStyle w:val="Style12"/>
            <w:rFonts w:ascii="Times New Roman" w:hAnsi="Times New Roman"/>
            <w:b w:val="false"/>
            <w:i w:val="false"/>
            <w:caps w:val="false"/>
            <w:smallCaps w:val="false"/>
            <w:color w:val="00000A"/>
            <w:spacing w:val="0"/>
            <w:sz w:val="28"/>
            <w:szCs w:val="28"/>
            <w:u w:val="none"/>
            <w:lang w:val="uk-UA" w:eastAsia="en-US" w:bidi="ar-SA"/>
          </w:rPr>
          <w:t>Закону</w:t>
        </w:r>
      </w:hyperlink>
      <w:r>
        <w:rPr>
          <w:rFonts w:ascii="Times New Roman" w:hAnsi="Times New Roman"/>
          <w:b w:val="false"/>
          <w:i w:val="false"/>
          <w:caps w:val="false"/>
          <w:smallCaps w:val="false"/>
          <w:color w:val="00000A"/>
          <w:spacing w:val="0"/>
          <w:sz w:val="28"/>
          <w:szCs w:val="28"/>
          <w:lang w:val="uk-UA" w:eastAsia="en-US" w:bidi="ar-SA"/>
        </w:rPr>
        <w:t>;</w:t>
      </w:r>
    </w:p>
    <w:p>
      <w:pPr>
        <w:pStyle w:val="Style18"/>
        <w:widowControl/>
        <w:suppressAutoHyphens w:val="true"/>
        <w:bidi w:val="0"/>
        <w:spacing w:lineRule="auto" w:line="240" w:before="0" w:after="0"/>
        <w:ind w:left="0" w:right="0" w:firstLine="737"/>
        <w:jc w:val="both"/>
        <w:rPr/>
      </w:pPr>
      <w:bookmarkStart w:id="41" w:name="n74"/>
      <w:bookmarkEnd w:id="41"/>
      <w:r>
        <w:rPr>
          <w:rFonts w:ascii="Times New Roman" w:hAnsi="Times New Roman"/>
          <w:b w:val="false"/>
          <w:i w:val="false"/>
          <w:caps w:val="false"/>
          <w:smallCaps w:val="false"/>
          <w:color w:val="00000A"/>
          <w:spacing w:val="0"/>
          <w:sz w:val="28"/>
          <w:szCs w:val="28"/>
          <w:lang w:val="uk-UA" w:eastAsia="en-US" w:bidi="ar-SA"/>
        </w:rPr>
        <w:t xml:space="preserve">7) виконувати інші визначені </w:t>
      </w:r>
      <w:r>
        <w:rPr>
          <w:rFonts w:ascii="Times New Roman" w:hAnsi="Times New Roman"/>
          <w:b w:val="false"/>
          <w:i w:val="false"/>
          <w:caps w:val="false"/>
          <w:smallCaps w:val="false"/>
          <w:color w:val="00000A"/>
          <w:spacing w:val="0"/>
          <w:sz w:val="28"/>
          <w:szCs w:val="28"/>
          <w:u w:val="none"/>
          <w:lang w:val="uk-UA" w:eastAsia="en-US" w:bidi="ar-SA"/>
        </w:rPr>
        <w:t xml:space="preserve">Законом </w:t>
      </w:r>
      <w:r>
        <w:rPr>
          <w:rFonts w:ascii="Times New Roman" w:hAnsi="Times New Roman"/>
          <w:b w:val="false"/>
          <w:i w:val="false"/>
          <w:caps w:val="false"/>
          <w:smallCaps w:val="false"/>
          <w:color w:val="00000A"/>
          <w:spacing w:val="0"/>
          <w:sz w:val="28"/>
          <w:szCs w:val="28"/>
          <w:lang w:val="uk-UA" w:eastAsia="en-US" w:bidi="ar-SA"/>
        </w:rPr>
        <w:t xml:space="preserve">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8">
        <w:r>
          <w:rPr>
            <w:rStyle w:val="Style12"/>
            <w:rFonts w:ascii="Times New Roman" w:hAnsi="Times New Roman"/>
            <w:b w:val="false"/>
            <w:i w:val="false"/>
            <w:caps w:val="false"/>
            <w:smallCaps w:val="false"/>
            <w:color w:val="00000A"/>
            <w:spacing w:val="0"/>
            <w:sz w:val="28"/>
            <w:szCs w:val="28"/>
            <w:u w:val="none"/>
            <w:lang w:val="uk-UA" w:eastAsia="en-US" w:bidi="ar-SA"/>
          </w:rPr>
          <w:t>Закону</w:t>
        </w:r>
      </w:hyperlink>
      <w:r>
        <w:rPr>
          <w:rFonts w:ascii="Times New Roman" w:hAnsi="Times New Roman"/>
          <w:b w:val="false"/>
          <w:i w:val="false"/>
          <w:caps w:val="false"/>
          <w:smallCaps w:val="false"/>
          <w:color w:val="00000A"/>
          <w:spacing w:val="0"/>
          <w:sz w:val="28"/>
          <w:szCs w:val="28"/>
          <w:lang w:val="uk-UA" w:eastAsia="en-US" w:bidi="ar-SA"/>
        </w:rPr>
        <w:t>, у тому числі повідомлень викривачів, захист їхніх прав і свобод;</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2" w:name="n75"/>
      <w:bookmarkEnd w:id="42"/>
      <w:r>
        <w:rPr>
          <w:rFonts w:ascii="Times New Roman" w:hAnsi="Times New Roman"/>
          <w:b w:val="false"/>
          <w:i w:val="false"/>
          <w:caps w:val="false"/>
          <w:smallCaps w:val="false"/>
          <w:color w:val="00000A"/>
          <w:spacing w:val="0"/>
          <w:sz w:val="28"/>
          <w:szCs w:val="28"/>
          <w:lang w:val="uk-UA" w:eastAsia="en-US" w:bidi="ar-SA"/>
        </w:rPr>
        <w:t>8) отримувати від посадових та службових осіб відповідного органу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3" w:name="n76"/>
      <w:bookmarkEnd w:id="43"/>
      <w:r>
        <w:rPr>
          <w:rFonts w:ascii="Times New Roman" w:hAnsi="Times New Roman"/>
          <w:b w:val="false"/>
          <w:i w:val="false"/>
          <w:caps w:val="false"/>
          <w:smallCaps w:val="false"/>
          <w:color w:val="00000A"/>
          <w:spacing w:val="0"/>
          <w:sz w:val="28"/>
          <w:szCs w:val="28"/>
          <w:lang w:val="uk-UA" w:eastAsia="en-US" w:bidi="ar-SA"/>
        </w:rPr>
        <w:t>9) брати участь та проводити для працівників відповідного органу внутрішні навчання, а також ініціювати проведення нарад з питань запобігання і виявлення корупції;</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4" w:name="n77"/>
      <w:bookmarkEnd w:id="44"/>
      <w:r>
        <w:rPr>
          <w:rFonts w:ascii="Times New Roman" w:hAnsi="Times New Roman"/>
          <w:b w:val="false"/>
          <w:i w:val="false"/>
          <w:caps w:val="false"/>
          <w:smallCaps w:val="false"/>
          <w:color w:val="00000A"/>
          <w:spacing w:val="0"/>
          <w:sz w:val="28"/>
          <w:szCs w:val="28"/>
          <w:lang w:val="uk-UA" w:eastAsia="en-US" w:bidi="ar-SA"/>
        </w:rPr>
        <w:t>10) надсилати за підписом керівника уповноваженого підрозділу (уповноваженої особи) запити до територіальних (міжрегіональних) органів, юридичних осіб, що належать до сфери управління відповідного органу, з метою отримання від них інформації та матеріалів, необхідних для виконання покладених на уповноважений підрозділ (уповноважену особу) завдань;</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5" w:name="n78"/>
      <w:bookmarkEnd w:id="45"/>
      <w:r>
        <w:rPr>
          <w:rFonts w:ascii="Times New Roman" w:hAnsi="Times New Roman"/>
          <w:b w:val="false"/>
          <w:i w:val="false"/>
          <w:caps w:val="false"/>
          <w:smallCaps w:val="false"/>
          <w:color w:val="00000A"/>
          <w:spacing w:val="0"/>
          <w:sz w:val="28"/>
          <w:szCs w:val="28"/>
          <w:lang w:val="uk-UA" w:eastAsia="en-US" w:bidi="ar-SA"/>
        </w:rPr>
        <w:t>11) ініціювати перед керівником відповідного органу питання проведення перевірки стану організації роботи із запобігання і виявлення корупції у територіальних (міжрегіональних) органах та юридичних особах, що належать до сфери управління відповідного органу;</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6" w:name="n79"/>
      <w:bookmarkEnd w:id="46"/>
      <w:r>
        <w:rPr>
          <w:rFonts w:ascii="Times New Roman" w:hAnsi="Times New Roman"/>
          <w:b w:val="false"/>
          <w:i w:val="false"/>
          <w:caps w:val="false"/>
          <w:smallCaps w:val="false"/>
          <w:color w:val="00000A"/>
          <w:spacing w:val="0"/>
          <w:sz w:val="28"/>
          <w:szCs w:val="28"/>
          <w:lang w:val="uk-UA" w:eastAsia="en-US" w:bidi="ar-SA"/>
        </w:rPr>
        <w:t>12) проводити аналіз потенційних та наявних контрагентів відповідного органу і надавати інформацію про них керівникові відповідного органу;</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7" w:name="n80"/>
      <w:bookmarkEnd w:id="47"/>
      <w:r>
        <w:rPr>
          <w:rFonts w:ascii="Times New Roman" w:hAnsi="Times New Roman"/>
          <w:b w:val="false"/>
          <w:i w:val="false"/>
          <w:caps w:val="false"/>
          <w:smallCaps w:val="false"/>
          <w:color w:val="00000A"/>
          <w:spacing w:val="0"/>
          <w:sz w:val="28"/>
          <w:szCs w:val="28"/>
          <w:lang w:val="uk-UA" w:eastAsia="en-US" w:bidi="ar-SA"/>
        </w:rPr>
        <w:t>13) витребувати від структурних підрозділів відповідного органу інформацію щодо виконання заходів, передбачених антикорупційною програмою відповідного органу (іншим документом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bookmarkStart w:id="48" w:name="n81"/>
      <w:bookmarkEnd w:id="48"/>
      <w:r>
        <w:rPr>
          <w:rFonts w:ascii="Times New Roman" w:hAnsi="Times New Roman"/>
          <w:b w:val="false"/>
          <w:i w:val="false"/>
          <w:caps w:val="false"/>
          <w:smallCaps w:val="false"/>
          <w:color w:val="00000A"/>
          <w:spacing w:val="0"/>
          <w:sz w:val="28"/>
          <w:szCs w:val="28"/>
          <w:lang w:val="uk-UA" w:eastAsia="en-US" w:bidi="ar-SA"/>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 підрозділу (уповноваженої особи);</w:t>
      </w:r>
    </w:p>
    <w:p>
      <w:pPr>
        <w:pStyle w:val="Style18"/>
        <w:widowControl/>
        <w:suppressAutoHyphens w:val="true"/>
        <w:bidi w:val="0"/>
        <w:spacing w:lineRule="auto" w:line="240" w:before="0" w:after="0"/>
        <w:ind w:left="0" w:right="0" w:firstLine="737"/>
        <w:jc w:val="both"/>
        <w:rPr/>
      </w:pPr>
      <w:bookmarkStart w:id="49" w:name="n82"/>
      <w:bookmarkEnd w:id="49"/>
      <w:r>
        <w:rPr>
          <w:rFonts w:ascii="Times New Roman" w:hAnsi="Times New Roman"/>
          <w:b w:val="false"/>
          <w:i w:val="false"/>
          <w:caps w:val="false"/>
          <w:smallCaps w:val="false"/>
          <w:color w:val="00000A"/>
          <w:spacing w:val="0"/>
          <w:sz w:val="28"/>
          <w:szCs w:val="28"/>
          <w:lang w:val="uk-UA" w:eastAsia="en-US" w:bidi="ar-SA"/>
        </w:rPr>
        <w:t>15) надавати на розгляд керівника відповідного органу пропозиції щодо удосконалення роботи уповноваженого підрозділу (уповноваженої особи).</w:t>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r>
        <w:rPr>
          <w:rFonts w:ascii="Times New Roman" w:hAnsi="Times New Roman"/>
          <w:b w:val="false"/>
          <w:i w:val="false"/>
          <w:caps w:val="false"/>
          <w:smallCaps w:val="false"/>
          <w:color w:val="00000A"/>
          <w:spacing w:val="0"/>
          <w:sz w:val="28"/>
          <w:szCs w:val="28"/>
          <w:lang w:val="uk-UA" w:eastAsia="en-US" w:bidi="ar-SA"/>
        </w:rPr>
      </w:r>
    </w:p>
    <w:p>
      <w:pPr>
        <w:pStyle w:val="Style18"/>
        <w:widowControl/>
        <w:suppressAutoHyphens w:val="true"/>
        <w:bidi w:val="0"/>
        <w:spacing w:lineRule="auto" w:line="240" w:before="0" w:after="0"/>
        <w:ind w:left="0" w:right="0" w:firstLine="737"/>
        <w:jc w:val="both"/>
        <w:rPr>
          <w:rFonts w:ascii="Times New Roman" w:hAnsi="Times New Roman"/>
          <w:b w:val="false"/>
          <w:b w:val="false"/>
          <w:i w:val="false"/>
          <w:i w:val="false"/>
          <w:caps w:val="false"/>
          <w:smallCaps w:val="false"/>
          <w:color w:val="00000A"/>
          <w:spacing w:val="0"/>
          <w:sz w:val="28"/>
          <w:szCs w:val="28"/>
          <w:lang w:val="uk-UA" w:eastAsia="en-US" w:bidi="ar-SA"/>
        </w:rPr>
      </w:pPr>
      <w:r>
        <w:rPr>
          <w:rFonts w:ascii="Times New Roman" w:hAnsi="Times New Roman"/>
          <w:b w:val="false"/>
          <w:i w:val="false"/>
          <w:caps w:val="false"/>
          <w:smallCaps w:val="false"/>
          <w:color w:val="00000A"/>
          <w:spacing w:val="0"/>
          <w:sz w:val="28"/>
          <w:szCs w:val="28"/>
          <w:lang w:val="uk-UA" w:eastAsia="en-US" w:bidi="ar-SA"/>
        </w:rPr>
      </w:r>
    </w:p>
    <w:p>
      <w:pPr>
        <w:pStyle w:val="Style18"/>
        <w:bidi w:val="0"/>
        <w:spacing w:lineRule="auto" w:line="235" w:before="0" w:after="0"/>
        <w:ind w:left="0" w:right="0" w:firstLine="709"/>
        <w:jc w:val="both"/>
        <w:rPr>
          <w:rFonts w:ascii="Times New Roman;serif" w:hAnsi="Times New Roman;serif"/>
          <w:b w:val="false"/>
          <w:b w:val="false"/>
          <w:bCs w:val="false"/>
          <w:i w:val="false"/>
          <w:i w:val="false"/>
          <w:caps w:val="false"/>
          <w:smallCaps w:val="false"/>
          <w:color w:val="00000A"/>
          <w:spacing w:val="0"/>
          <w:sz w:val="28"/>
          <w:lang w:val="uk-UA"/>
        </w:rPr>
      </w:pPr>
      <w:r>
        <w:rPr>
          <w:rFonts w:ascii="Times New Roman;serif" w:hAnsi="Times New Roman;serif"/>
          <w:b w:val="false"/>
          <w:bCs w:val="false"/>
          <w:i w:val="false"/>
          <w:caps w:val="false"/>
          <w:smallCaps w:val="false"/>
          <w:color w:val="00000A"/>
          <w:spacing w:val="0"/>
          <w:sz w:val="28"/>
          <w:lang w:val="uk-UA"/>
        </w:rPr>
      </w:r>
    </w:p>
    <w:p>
      <w:pPr>
        <w:pStyle w:val="Style18"/>
        <w:spacing w:lineRule="auto" w:line="240" w:before="0" w:after="0"/>
        <w:jc w:val="both"/>
        <w:rPr>
          <w:rFonts w:ascii="Times New Roman" w:hAnsi="Times New Roman"/>
          <w:sz w:val="20"/>
          <w:szCs w:val="20"/>
        </w:rPr>
      </w:pPr>
      <w:r>
        <w:rPr>
          <w:rFonts w:ascii="Times New Roman" w:hAnsi="Times New Roman"/>
          <w:sz w:val="20"/>
          <w:szCs w:val="20"/>
        </w:rPr>
        <w:t xml:space="preserve">Управлінням запобігання та </w:t>
      </w:r>
    </w:p>
    <w:p>
      <w:pPr>
        <w:pStyle w:val="Style18"/>
        <w:spacing w:lineRule="auto" w:line="240" w:before="0" w:after="0"/>
        <w:jc w:val="both"/>
        <w:rPr>
          <w:rFonts w:ascii="Times New Roman" w:hAnsi="Times New Roman"/>
          <w:sz w:val="20"/>
          <w:szCs w:val="20"/>
        </w:rPr>
      </w:pPr>
      <w:r>
        <w:rPr>
          <w:rFonts w:ascii="Times New Roman" w:hAnsi="Times New Roman"/>
          <w:sz w:val="20"/>
          <w:szCs w:val="20"/>
        </w:rPr>
        <w:t>виявлення корупції облдержадміністрації</w:t>
      </w:r>
    </w:p>
    <w:p>
      <w:pPr>
        <w:pStyle w:val="Style18"/>
        <w:tabs>
          <w:tab w:val="left" w:pos="7080" w:leader="none"/>
        </w:tabs>
        <w:spacing w:lineRule="auto" w:line="240" w:before="0" w:after="0"/>
        <w:jc w:val="both"/>
        <w:rPr/>
      </w:pPr>
      <w:r>
        <w:rPr>
          <w:rFonts w:eastAsia="Times New Roman" w:cs="Times New Roman" w:ascii="Times New Roman" w:hAnsi="Times New Roman"/>
          <w:sz w:val="20"/>
          <w:szCs w:val="20"/>
          <w:lang w:val="uk-UA" w:eastAsia="ru-RU"/>
        </w:rPr>
        <w:t>26.0</w:t>
      </w:r>
      <w:bookmarkStart w:id="50" w:name="_GoBack1"/>
      <w:bookmarkEnd w:id="50"/>
      <w:r>
        <w:rPr>
          <w:rFonts w:eastAsia="Times New Roman" w:cs="Times New Roman" w:ascii="Times New Roman" w:hAnsi="Times New Roman"/>
          <w:sz w:val="20"/>
          <w:szCs w:val="20"/>
          <w:lang w:val="uk-UA" w:eastAsia="ru-RU"/>
        </w:rPr>
        <w:t>9.2022</w:t>
      </w:r>
    </w:p>
    <w:sectPr>
      <w:headerReference w:type="default" r:id="rId9"/>
      <w:footerReference w:type="default" r:id="rId10"/>
      <w:type w:val="nextPage"/>
      <w:pgSz w:w="11906" w:h="16838"/>
      <w:pgMar w:left="1701" w:right="560" w:header="1155" w:top="143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altName w:val="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uk-UA"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Arial"/>
      <w:color w:val="00000A"/>
      <w:sz w:val="22"/>
      <w:szCs w:val="22"/>
      <w:lang w:val="ru-RU" w:eastAsia="en-US" w:bidi="ar-SA"/>
    </w:rPr>
  </w:style>
  <w:style w:type="paragraph" w:styleId="1">
    <w:name w:val="Heading 1"/>
    <w:basedOn w:val="Normal"/>
    <w:qFormat/>
    <w:pPr>
      <w:suppressAutoHyphens w:val="false"/>
      <w:spacing w:lineRule="auto" w:line="240" w:before="280" w:after="280"/>
      <w:outlineLvl w:val="0"/>
    </w:pPr>
    <w:rPr>
      <w:rFonts w:ascii="Times New Roman" w:hAnsi="Times New Roman" w:eastAsia="Times New Roman" w:cs="Times New Roman"/>
      <w:b/>
      <w:bCs/>
      <w:color w:val="00000A"/>
      <w:sz w:val="48"/>
      <w:szCs w:val="48"/>
      <w:lang w:eastAsia="ru-RU"/>
    </w:rPr>
  </w:style>
  <w:style w:type="paragraph" w:styleId="2">
    <w:name w:val="Heading 2"/>
    <w:basedOn w:val="Style17"/>
    <w:qFormat/>
    <w:pPr/>
    <w:rPr/>
  </w:style>
  <w:style w:type="paragraph" w:styleId="4">
    <w:name w:val="Heading 4"/>
    <w:basedOn w:val="Style17"/>
    <w:qFormat/>
    <w:pPr/>
    <w:rPr/>
  </w:style>
  <w:style w:type="paragraph" w:styleId="5">
    <w:name w:val="Heading 5"/>
    <w:basedOn w:val="Style17"/>
    <w:qFormat/>
    <w:pPr/>
    <w:rPr/>
  </w:style>
  <w:style w:type="character" w:styleId="DefaultParagraphFont">
    <w:name w:val="Default Paragraph Font"/>
    <w:qFormat/>
    <w:rPr/>
  </w:style>
  <w:style w:type="character" w:styleId="Style10">
    <w:name w:val="Текст выноски Знак"/>
    <w:basedOn w:val="DefaultParagraphFont"/>
    <w:qFormat/>
    <w:rPr>
      <w:rFonts w:ascii="Tahoma" w:hAnsi="Tahoma" w:cs="Tahoma"/>
      <w:sz w:val="16"/>
      <w:szCs w:val="16"/>
    </w:rPr>
  </w:style>
  <w:style w:type="character" w:styleId="Style11">
    <w:name w:val="Маркеры списка"/>
    <w:qFormat/>
    <w:rPr>
      <w:rFonts w:ascii="OpenSymbol" w:hAnsi="OpenSymbol" w:eastAsia="OpenSymbol" w:cs="OpenSymbol"/>
    </w:rPr>
  </w:style>
  <w:style w:type="character" w:styleId="Style12">
    <w:name w:val="Интернет-ссылка"/>
    <w:qFormat/>
    <w:rPr>
      <w:color w:val="000080"/>
      <w:u w:val="single"/>
    </w:rPr>
  </w:style>
  <w:style w:type="character" w:styleId="11">
    <w:name w:val="Заголовок 1 Знак"/>
    <w:basedOn w:val="DefaultParagraphFont"/>
    <w:qFormat/>
    <w:rPr>
      <w:rFonts w:ascii="Times New Roman" w:hAnsi="Times New Roman" w:eastAsia="Times New Roman" w:cs="Times New Roman"/>
      <w:b/>
      <w:bCs/>
      <w:sz w:val="48"/>
      <w:szCs w:val="48"/>
      <w:lang w:val="ru-RU" w:eastAsia="ru-RU" w:bidi="ar-SA"/>
    </w:rPr>
  </w:style>
  <w:style w:type="character" w:styleId="Cef1edeee2edeee9f8f0e8f4f2e0e1e7e0f6e0">
    <w:name w:val="Оceсf1нedоeeвe2нedоeeйe9 шf8рf0иe8фf4тf2 аe0бe1зe7аe0цf6аe0"/>
    <w:qFormat/>
    <w:rPr/>
  </w:style>
  <w:style w:type="character" w:styleId="Style13">
    <w:name w:val="Верхний колонтитул Знак"/>
    <w:basedOn w:val="DefaultParagraphFont"/>
    <w:qFormat/>
    <w:rPr>
      <w:rFonts w:ascii="Calibri" w:hAnsi="Calibri" w:eastAsia="Calibri"/>
      <w:color w:val="00000A"/>
      <w:sz w:val="22"/>
      <w:szCs w:val="22"/>
      <w:lang w:val="ru-RU" w:eastAsia="en-US" w:bidi="ar-SA"/>
    </w:rPr>
  </w:style>
  <w:style w:type="character" w:styleId="Style14">
    <w:name w:val="Нижний колонтитул Знак"/>
    <w:basedOn w:val="DefaultParagraphFont"/>
    <w:qFormat/>
    <w:rPr>
      <w:rFonts w:ascii="Calibri" w:hAnsi="Calibri" w:eastAsia="Calibri"/>
      <w:color w:val="00000A"/>
      <w:sz w:val="22"/>
      <w:szCs w:val="22"/>
      <w:lang w:val="ru-RU" w:eastAsia="en-US" w:bidi="ar-SA"/>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Style15">
    <w:name w:val="Выделение жирным"/>
    <w:qFormat/>
    <w:rPr>
      <w:b/>
      <w:bCs/>
    </w:rPr>
  </w:style>
  <w:style w:type="character" w:styleId="Style16">
    <w:name w:val="Гіперпосилання"/>
    <w:qFormat/>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style>
  <w:style w:type="paragraph" w:styleId="Style22">
    <w:name w:val="Указатель"/>
    <w:basedOn w:val="Normal"/>
    <w:qFormat/>
    <w:pPr>
      <w:suppressLineNumbers/>
    </w:pPr>
    <w:rPr>
      <w:rFonts w:cs="Arial"/>
    </w:rPr>
  </w:style>
  <w:style w:type="paragraph" w:styleId="Style23">
    <w:name w:val="Title"/>
    <w:basedOn w:val="Normal"/>
    <w:qFormat/>
    <w:pPr>
      <w:keepNext/>
      <w:spacing w:before="240" w:after="120"/>
    </w:pPr>
    <w:rPr>
      <w:rFonts w:ascii="Liberation Sans;Arial" w:hAnsi="Liberation Sans;Arial"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Style24">
    <w:name w:val="Header"/>
    <w:basedOn w:val="Normal"/>
    <w:pPr>
      <w:tabs>
        <w:tab w:val="center" w:pos="4513" w:leader="none"/>
        <w:tab w:val="right" w:pos="9026" w:leader="none"/>
      </w:tabs>
      <w:spacing w:lineRule="auto" w:line="240" w:before="0" w:after="0"/>
    </w:pPr>
    <w:rPr/>
  </w:style>
  <w:style w:type="paragraph" w:styleId="Style25">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ndale Sans UI" w:cs="Tahoma"/>
      <w:color w:val="00000A"/>
      <w:sz w:val="24"/>
      <w:szCs w:val="24"/>
      <w:lang w:val="uk-UA" w:eastAsia="zh-CN" w:bidi="ar-SA"/>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User/Desktop/_blank" TargetMode="External"/><Relationship Id="rId3" Type="http://schemas.openxmlformats.org/officeDocument/2006/relationships/hyperlink" Target="file:///C:/Users/User/Desktop/_blank" TargetMode="External"/><Relationship Id="rId4" Type="http://schemas.openxmlformats.org/officeDocument/2006/relationships/hyperlink" Target="file:///C:/Users/User/Desktop/_blank" TargetMode="External"/><Relationship Id="rId5" Type="http://schemas.openxmlformats.org/officeDocument/2006/relationships/hyperlink" Target="file:///C:/Users/User/Desktop/_blank" TargetMode="External"/><Relationship Id="rId6" Type="http://schemas.openxmlformats.org/officeDocument/2006/relationships/hyperlink" Target="file:///C:/Users/User/Desktop/_blank" TargetMode="External"/><Relationship Id="rId7" Type="http://schemas.openxmlformats.org/officeDocument/2006/relationships/hyperlink" Target="file:///C:/Users/User/Desktop/_blank" TargetMode="External"/><Relationship Id="rId8" Type="http://schemas.openxmlformats.org/officeDocument/2006/relationships/hyperlink" Target="file:///C:/Users/User/Desktop/_blank"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2107</TotalTime>
  <Application>LibreOffice/5.3.2.2$Windows_x86 LibreOffice_project/6cd4f1ef626f15116896b1d8e1398b56da0d0ee1</Application>
  <Pages>6</Pages>
  <Words>1860</Words>
  <Characters>13399</Characters>
  <CharactersWithSpaces>15193</CharactersWithSpaces>
  <Paragraphs>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2022-04-15T11:46:00Z</dcterms:created>
  <dc:creator>Owner</dc:creator>
  <dc:description/>
  <dc:language>uk-UA</dc:language>
  <cp:lastModifiedBy/>
  <cp:lastPrinted>2021-08-31T11:32:00Z</cp:lastPrinted>
  <dcterms:modified xsi:type="dcterms:W3CDTF">2022-09-26T11:54:18Z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