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DB" w:rsidRDefault="000E6CDB" w:rsidP="000E6C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526673">
        <w:rPr>
          <w:sz w:val="28"/>
          <w:szCs w:val="28"/>
          <w:lang w:val="uk-UA"/>
        </w:rPr>
        <w:t xml:space="preserve">                              </w:t>
      </w:r>
      <w:r w:rsidR="000D0FF7">
        <w:rPr>
          <w:sz w:val="28"/>
          <w:szCs w:val="28"/>
          <w:lang w:val="uk-UA"/>
        </w:rPr>
        <w:t xml:space="preserve">  </w:t>
      </w:r>
      <w:r w:rsidR="00080763">
        <w:rPr>
          <w:sz w:val="28"/>
          <w:szCs w:val="28"/>
          <w:lang w:val="uk-UA"/>
        </w:rPr>
        <w:t xml:space="preserve"> </w:t>
      </w:r>
      <w:r w:rsidRPr="00080763">
        <w:rPr>
          <w:sz w:val="28"/>
          <w:szCs w:val="28"/>
          <w:lang w:val="uk-UA"/>
        </w:rPr>
        <w:t xml:space="preserve">ЗАТВЕРДЖЕНО </w:t>
      </w:r>
    </w:p>
    <w:p w:rsidR="00DD6DE0" w:rsidRPr="00080763" w:rsidRDefault="00DD6DE0" w:rsidP="000E6CDB">
      <w:pPr>
        <w:jc w:val="center"/>
        <w:rPr>
          <w:sz w:val="28"/>
          <w:szCs w:val="28"/>
          <w:lang w:val="uk-UA"/>
        </w:rPr>
      </w:pPr>
    </w:p>
    <w:p w:rsidR="000E6CDB" w:rsidRPr="00080763" w:rsidRDefault="000E6CDB" w:rsidP="000E6CDB">
      <w:pPr>
        <w:jc w:val="both"/>
        <w:rPr>
          <w:sz w:val="28"/>
          <w:szCs w:val="28"/>
          <w:lang w:val="uk-UA"/>
        </w:rPr>
      </w:pP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  <w:t>Розпорядження голови</w:t>
      </w:r>
    </w:p>
    <w:p w:rsidR="000E6CDB" w:rsidRPr="00080763" w:rsidRDefault="0024346D" w:rsidP="0024346D">
      <w:pPr>
        <w:ind w:left="5664"/>
        <w:jc w:val="both"/>
        <w:rPr>
          <w:sz w:val="28"/>
          <w:szCs w:val="28"/>
          <w:lang w:val="uk-UA"/>
        </w:rPr>
      </w:pPr>
      <w:r w:rsidRPr="0024346D">
        <w:rPr>
          <w:sz w:val="28"/>
          <w:szCs w:val="28"/>
          <w:lang w:val="uk-UA"/>
        </w:rPr>
        <w:t>Донецької обласної державної адміністрації</w:t>
      </w:r>
      <w:r w:rsidR="000E6CDB" w:rsidRPr="00080763">
        <w:rPr>
          <w:sz w:val="28"/>
          <w:szCs w:val="28"/>
          <w:lang w:val="uk-UA"/>
        </w:rPr>
        <w:t xml:space="preserve">, </w:t>
      </w:r>
      <w:bookmarkStart w:id="0" w:name="_Hlk73966237"/>
      <w:r w:rsidR="000E6CDB" w:rsidRPr="00080763">
        <w:rPr>
          <w:sz w:val="28"/>
          <w:szCs w:val="28"/>
          <w:lang w:val="uk-UA"/>
        </w:rPr>
        <w:t>керівника</w:t>
      </w:r>
    </w:p>
    <w:p w:rsidR="000E6CDB" w:rsidRPr="00080763" w:rsidRDefault="000E6CDB" w:rsidP="000E6CDB">
      <w:pPr>
        <w:ind w:left="4956" w:firstLine="708"/>
        <w:jc w:val="both"/>
        <w:rPr>
          <w:sz w:val="28"/>
          <w:szCs w:val="28"/>
          <w:lang w:val="uk-UA"/>
        </w:rPr>
      </w:pPr>
      <w:r w:rsidRPr="00080763">
        <w:rPr>
          <w:sz w:val="28"/>
          <w:szCs w:val="28"/>
          <w:lang w:val="uk-UA"/>
        </w:rPr>
        <w:t xml:space="preserve">обласної військово-цивільної </w:t>
      </w:r>
    </w:p>
    <w:p w:rsidR="000E6CDB" w:rsidRPr="00080763" w:rsidRDefault="000E6CDB" w:rsidP="000E6CDB">
      <w:pPr>
        <w:ind w:left="4956" w:firstLine="708"/>
        <w:jc w:val="both"/>
        <w:rPr>
          <w:sz w:val="28"/>
          <w:szCs w:val="28"/>
          <w:lang w:val="uk-UA"/>
        </w:rPr>
      </w:pPr>
      <w:r w:rsidRPr="00080763">
        <w:rPr>
          <w:sz w:val="28"/>
          <w:szCs w:val="28"/>
          <w:lang w:val="uk-UA"/>
        </w:rPr>
        <w:t>адміністрації</w:t>
      </w:r>
    </w:p>
    <w:bookmarkEnd w:id="0"/>
    <w:p w:rsidR="000E6CDB" w:rsidRPr="00080763" w:rsidRDefault="000E6CDB" w:rsidP="000E6CDB">
      <w:pPr>
        <w:jc w:val="both"/>
        <w:rPr>
          <w:sz w:val="28"/>
          <w:szCs w:val="28"/>
          <w:lang w:val="uk-UA"/>
        </w:rPr>
      </w:pP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Pr="00080763">
        <w:rPr>
          <w:sz w:val="28"/>
          <w:szCs w:val="28"/>
          <w:lang w:val="uk-UA"/>
        </w:rPr>
        <w:tab/>
      </w:r>
      <w:r w:rsidR="003D52E2">
        <w:rPr>
          <w:sz w:val="28"/>
          <w:szCs w:val="28"/>
          <w:u w:val="single"/>
          <w:lang w:val="uk-UA"/>
        </w:rPr>
        <w:t>18 червня 2021 р.</w:t>
      </w:r>
      <w:r w:rsidRPr="00080763">
        <w:rPr>
          <w:sz w:val="28"/>
          <w:szCs w:val="28"/>
          <w:lang w:val="uk-UA"/>
        </w:rPr>
        <w:t>№</w:t>
      </w:r>
      <w:r w:rsidR="00513CE7" w:rsidRPr="00080763">
        <w:rPr>
          <w:sz w:val="28"/>
          <w:szCs w:val="28"/>
          <w:lang w:val="uk-UA"/>
        </w:rPr>
        <w:t xml:space="preserve"> </w:t>
      </w:r>
      <w:r w:rsidR="003D52E2" w:rsidRPr="003D52E2">
        <w:rPr>
          <w:sz w:val="28"/>
          <w:szCs w:val="28"/>
          <w:u w:val="single"/>
          <w:lang w:val="uk-UA"/>
        </w:rPr>
        <w:t>624/5-21</w:t>
      </w:r>
    </w:p>
    <w:p w:rsidR="003D52E2" w:rsidRPr="00526673" w:rsidRDefault="003D52E2" w:rsidP="003D52E2">
      <w:pPr>
        <w:tabs>
          <w:tab w:val="left" w:pos="5670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tbl>
      <w:tblPr>
        <w:tblStyle w:val="ae"/>
        <w:tblW w:w="0" w:type="auto"/>
        <w:tblInd w:w="5524" w:type="dxa"/>
        <w:tblLook w:val="04A0" w:firstRow="1" w:lastRow="0" w:firstColumn="1" w:lastColumn="0" w:noHBand="0" w:noVBand="1"/>
      </w:tblPr>
      <w:tblGrid>
        <w:gridCol w:w="4104"/>
      </w:tblGrid>
      <w:tr w:rsidR="003D52E2" w:rsidTr="003D52E2">
        <w:tc>
          <w:tcPr>
            <w:tcW w:w="4104" w:type="dxa"/>
          </w:tcPr>
          <w:p w:rsidR="003D52E2" w:rsidRPr="008A0F98" w:rsidRDefault="003D52E2" w:rsidP="003D52E2">
            <w:pPr>
              <w:snapToGrid w:val="0"/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A0F98">
              <w:rPr>
                <w:rFonts w:eastAsia="Calibri"/>
                <w:sz w:val="26"/>
                <w:szCs w:val="26"/>
                <w:lang w:val="uk-UA" w:eastAsia="en-US"/>
              </w:rPr>
              <w:t>Зареєстровано</w:t>
            </w:r>
          </w:p>
          <w:p w:rsidR="003D52E2" w:rsidRPr="008A0F98" w:rsidRDefault="003D52E2" w:rsidP="003D52E2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8A0F98">
              <w:rPr>
                <w:rFonts w:eastAsia="Calibri"/>
                <w:sz w:val="26"/>
                <w:szCs w:val="26"/>
                <w:lang w:val="uk-UA" w:eastAsia="en-US"/>
              </w:rPr>
              <w:t>в Східному міжрегіональному управлінні Міністерства юстиції (м. Харків)</w:t>
            </w:r>
          </w:p>
          <w:p w:rsidR="003D52E2" w:rsidRDefault="00B70B6D" w:rsidP="003D52E2">
            <w:pPr>
              <w:tabs>
                <w:tab w:val="left" w:pos="5670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 w:eastAsia="en-US"/>
              </w:rPr>
              <w:t>30 червня 2021 року за № 52/232</w:t>
            </w:r>
            <w:bookmarkStart w:id="1" w:name="_GoBack"/>
            <w:bookmarkEnd w:id="1"/>
          </w:p>
        </w:tc>
      </w:tr>
    </w:tbl>
    <w:p w:rsidR="000E6CDB" w:rsidRPr="00526673" w:rsidRDefault="000E6CDB" w:rsidP="003D52E2">
      <w:pPr>
        <w:tabs>
          <w:tab w:val="left" w:pos="5670"/>
        </w:tabs>
        <w:jc w:val="both"/>
        <w:rPr>
          <w:sz w:val="27"/>
          <w:szCs w:val="27"/>
          <w:lang w:val="uk-UA"/>
        </w:rPr>
      </w:pPr>
    </w:p>
    <w:p w:rsidR="000E6CDB" w:rsidRPr="00526673" w:rsidRDefault="000E6CDB" w:rsidP="000E6CDB">
      <w:pPr>
        <w:jc w:val="both"/>
        <w:rPr>
          <w:sz w:val="27"/>
          <w:szCs w:val="27"/>
          <w:lang w:val="uk-UA"/>
        </w:rPr>
      </w:pPr>
    </w:p>
    <w:p w:rsidR="000E6CDB" w:rsidRPr="00A10088" w:rsidRDefault="000E6CDB" w:rsidP="00484CF7">
      <w:pPr>
        <w:spacing w:line="271" w:lineRule="auto"/>
        <w:jc w:val="center"/>
        <w:rPr>
          <w:b/>
          <w:sz w:val="28"/>
          <w:szCs w:val="28"/>
          <w:lang w:val="uk-UA"/>
        </w:rPr>
      </w:pPr>
      <w:r w:rsidRPr="00A10088">
        <w:rPr>
          <w:b/>
          <w:sz w:val="28"/>
          <w:szCs w:val="28"/>
          <w:lang w:val="uk-UA"/>
        </w:rPr>
        <w:t>ПОЛОЖЕННЯ</w:t>
      </w:r>
    </w:p>
    <w:p w:rsidR="00787C1B" w:rsidRPr="00A10088" w:rsidRDefault="004D508A" w:rsidP="00484CF7">
      <w:pPr>
        <w:spacing w:line="271" w:lineRule="auto"/>
        <w:jc w:val="center"/>
        <w:rPr>
          <w:b/>
          <w:sz w:val="28"/>
          <w:szCs w:val="28"/>
          <w:lang w:val="uk-UA"/>
        </w:rPr>
      </w:pPr>
      <w:r w:rsidRPr="00A10088">
        <w:rPr>
          <w:b/>
          <w:sz w:val="28"/>
          <w:szCs w:val="28"/>
          <w:lang w:val="uk-UA"/>
        </w:rPr>
        <w:t>про відзнаки</w:t>
      </w:r>
      <w:r w:rsidR="000E6CDB" w:rsidRPr="00A10088">
        <w:rPr>
          <w:b/>
          <w:sz w:val="28"/>
          <w:szCs w:val="28"/>
          <w:lang w:val="uk-UA"/>
        </w:rPr>
        <w:t xml:space="preserve"> Донецької обл</w:t>
      </w:r>
      <w:r w:rsidR="0030076D" w:rsidRPr="00A10088">
        <w:rPr>
          <w:b/>
          <w:sz w:val="28"/>
          <w:szCs w:val="28"/>
          <w:lang w:val="uk-UA"/>
        </w:rPr>
        <w:t xml:space="preserve">асної </w:t>
      </w:r>
      <w:r w:rsidR="000E6CDB" w:rsidRPr="00A10088">
        <w:rPr>
          <w:b/>
          <w:sz w:val="28"/>
          <w:szCs w:val="28"/>
          <w:lang w:val="uk-UA"/>
        </w:rPr>
        <w:t>держ</w:t>
      </w:r>
      <w:r w:rsidR="0030076D" w:rsidRPr="00A10088">
        <w:rPr>
          <w:b/>
          <w:sz w:val="28"/>
          <w:szCs w:val="28"/>
          <w:lang w:val="uk-UA"/>
        </w:rPr>
        <w:t xml:space="preserve">авної </w:t>
      </w:r>
      <w:r w:rsidR="000E6CDB" w:rsidRPr="00A10088">
        <w:rPr>
          <w:b/>
          <w:sz w:val="28"/>
          <w:szCs w:val="28"/>
          <w:lang w:val="uk-UA"/>
        </w:rPr>
        <w:t>адміністрації</w:t>
      </w:r>
      <w:r w:rsidR="00787C1B" w:rsidRPr="00A10088">
        <w:rPr>
          <w:b/>
          <w:sz w:val="28"/>
          <w:szCs w:val="28"/>
          <w:lang w:val="uk-UA"/>
        </w:rPr>
        <w:t xml:space="preserve">, </w:t>
      </w:r>
    </w:p>
    <w:p w:rsidR="000E6CDB" w:rsidRPr="00A10088" w:rsidRDefault="00787C1B" w:rsidP="00484CF7">
      <w:pPr>
        <w:spacing w:line="271" w:lineRule="auto"/>
        <w:jc w:val="center"/>
        <w:rPr>
          <w:b/>
          <w:sz w:val="28"/>
          <w:szCs w:val="28"/>
          <w:lang w:val="uk-UA"/>
        </w:rPr>
      </w:pPr>
      <w:r w:rsidRPr="00A10088">
        <w:rPr>
          <w:b/>
          <w:sz w:val="28"/>
          <w:szCs w:val="28"/>
          <w:lang w:val="uk-UA"/>
        </w:rPr>
        <w:t>обласної військово-цивільної адміністрації</w:t>
      </w:r>
    </w:p>
    <w:p w:rsidR="000E6CDB" w:rsidRPr="00A10088" w:rsidRDefault="000E6CDB" w:rsidP="00676DBC">
      <w:pPr>
        <w:rPr>
          <w:sz w:val="28"/>
          <w:szCs w:val="28"/>
          <w:lang w:val="uk-UA"/>
        </w:rPr>
      </w:pPr>
    </w:p>
    <w:p w:rsidR="00BD2F6E" w:rsidRPr="00A10088" w:rsidRDefault="000E6CDB" w:rsidP="00676DBC">
      <w:pPr>
        <w:pStyle w:val="3"/>
        <w:spacing w:after="0"/>
        <w:ind w:left="0" w:firstLine="708"/>
        <w:jc w:val="both"/>
        <w:rPr>
          <w:sz w:val="28"/>
          <w:szCs w:val="28"/>
          <w:lang w:val="uk-UA"/>
        </w:rPr>
      </w:pPr>
      <w:r w:rsidRPr="00A10088">
        <w:rPr>
          <w:sz w:val="28"/>
          <w:szCs w:val="28"/>
          <w:lang w:val="uk-UA"/>
        </w:rPr>
        <w:t xml:space="preserve">1. </w:t>
      </w:r>
      <w:r w:rsidR="001525D3" w:rsidRPr="00A10088">
        <w:rPr>
          <w:sz w:val="28"/>
          <w:szCs w:val="28"/>
          <w:lang w:val="uk-UA"/>
        </w:rPr>
        <w:t xml:space="preserve">З </w:t>
      </w:r>
      <w:r w:rsidR="0044065F" w:rsidRPr="00A10088">
        <w:rPr>
          <w:sz w:val="28"/>
          <w:szCs w:val="28"/>
          <w:lang w:val="uk-UA"/>
        </w:rPr>
        <w:t>метою відзначення та заохочення кращих працівників</w:t>
      </w:r>
      <w:r w:rsidR="00680418">
        <w:rPr>
          <w:sz w:val="28"/>
          <w:szCs w:val="28"/>
          <w:lang w:val="uk-UA"/>
        </w:rPr>
        <w:t xml:space="preserve"> </w:t>
      </w:r>
      <w:r w:rsidR="007F5B57">
        <w:rPr>
          <w:sz w:val="28"/>
          <w:szCs w:val="28"/>
          <w:lang w:val="uk-UA"/>
        </w:rPr>
        <w:t>(</w:t>
      </w:r>
      <w:r w:rsidR="00842BAE">
        <w:rPr>
          <w:sz w:val="28"/>
          <w:szCs w:val="28"/>
          <w:lang w:val="uk-UA"/>
        </w:rPr>
        <w:t>працівни</w:t>
      </w:r>
      <w:r w:rsidR="007F5B57">
        <w:rPr>
          <w:sz w:val="28"/>
          <w:szCs w:val="28"/>
          <w:lang w:val="uk-UA"/>
        </w:rPr>
        <w:t>ць)</w:t>
      </w:r>
      <w:r w:rsidR="0044065F" w:rsidRPr="00A10088">
        <w:rPr>
          <w:sz w:val="28"/>
          <w:szCs w:val="28"/>
          <w:lang w:val="uk-UA"/>
        </w:rPr>
        <w:t>, які зробили вагомий внесок у діяльність місцевих органів влади Донецької області, створення та забезпечення матеріальних і духовних цінностей, а також досягли значних успіхів у виробничій, науковій, духовній та творчій діяльності, високого професіоналізму в економічній, науково-технічній, соціально-культурній, військовій та інших галузях</w:t>
      </w:r>
      <w:r w:rsidR="001525D3" w:rsidRPr="00A10088">
        <w:rPr>
          <w:sz w:val="28"/>
          <w:szCs w:val="28"/>
          <w:lang w:val="uk-UA"/>
        </w:rPr>
        <w:t xml:space="preserve"> встановлюються такі заохочувальні відзнаки Донецької обласної державної адміністрації</w:t>
      </w:r>
      <w:r w:rsidR="000C43CB" w:rsidRPr="00A10088">
        <w:rPr>
          <w:sz w:val="28"/>
          <w:szCs w:val="28"/>
          <w:lang w:val="uk-UA"/>
        </w:rPr>
        <w:t xml:space="preserve">, </w:t>
      </w:r>
      <w:bookmarkStart w:id="2" w:name="_Hlk74060160"/>
      <w:r w:rsidR="000C43CB" w:rsidRPr="00A10088">
        <w:rPr>
          <w:sz w:val="28"/>
          <w:szCs w:val="28"/>
          <w:lang w:val="uk-UA"/>
        </w:rPr>
        <w:t>обласної військово-цивільної адміністрації</w:t>
      </w:r>
      <w:bookmarkEnd w:id="2"/>
      <w:r w:rsidR="00BD2F6E" w:rsidRPr="00A10088">
        <w:rPr>
          <w:sz w:val="28"/>
          <w:szCs w:val="28"/>
          <w:lang w:val="uk-UA"/>
        </w:rPr>
        <w:t>:</w:t>
      </w:r>
    </w:p>
    <w:p w:rsidR="00BD2F6E" w:rsidRPr="00A10088" w:rsidRDefault="00BD2F6E" w:rsidP="00676DBC">
      <w:pPr>
        <w:ind w:firstLine="708"/>
        <w:jc w:val="both"/>
        <w:rPr>
          <w:sz w:val="28"/>
          <w:szCs w:val="28"/>
          <w:lang w:val="uk-UA"/>
        </w:rPr>
      </w:pPr>
      <w:r w:rsidRPr="00A10088">
        <w:rPr>
          <w:sz w:val="28"/>
          <w:szCs w:val="28"/>
          <w:lang w:val="uk-UA"/>
        </w:rPr>
        <w:t>Подяка Донецької обласної державної адміністрації</w:t>
      </w:r>
      <w:r w:rsidR="001032AC" w:rsidRPr="00A10088">
        <w:rPr>
          <w:sz w:val="28"/>
          <w:szCs w:val="28"/>
          <w:lang w:val="uk-UA"/>
        </w:rPr>
        <w:t>, обласної військово-цивільної адміністрації</w:t>
      </w:r>
      <w:r w:rsidR="0098555B" w:rsidRPr="00A10088">
        <w:rPr>
          <w:sz w:val="28"/>
          <w:szCs w:val="28"/>
          <w:lang w:val="uk-UA"/>
        </w:rPr>
        <w:t xml:space="preserve"> (далі – Подяка)</w:t>
      </w:r>
      <w:r w:rsidR="007C5F0A" w:rsidRPr="00A10088">
        <w:rPr>
          <w:sz w:val="28"/>
          <w:szCs w:val="28"/>
          <w:lang w:val="uk-UA"/>
        </w:rPr>
        <w:t xml:space="preserve"> згідно з описом </w:t>
      </w:r>
      <w:r w:rsidR="00AB48C1" w:rsidRPr="00A10088">
        <w:rPr>
          <w:sz w:val="28"/>
          <w:szCs w:val="28"/>
          <w:lang w:val="uk-UA"/>
        </w:rPr>
        <w:t>Подяки Донецької обласної державної адміністрації</w:t>
      </w:r>
      <w:r w:rsidR="00A012DF" w:rsidRPr="00A10088">
        <w:rPr>
          <w:sz w:val="28"/>
          <w:szCs w:val="28"/>
          <w:lang w:val="uk-UA"/>
        </w:rPr>
        <w:t>, обласної військово-цивільної адміністрації</w:t>
      </w:r>
      <w:r w:rsidR="00AB48C1" w:rsidRPr="00A10088">
        <w:rPr>
          <w:sz w:val="28"/>
          <w:szCs w:val="28"/>
          <w:lang w:val="uk-UA"/>
        </w:rPr>
        <w:t xml:space="preserve"> </w:t>
      </w:r>
      <w:r w:rsidR="007C5F0A" w:rsidRPr="00A10088">
        <w:rPr>
          <w:sz w:val="28"/>
          <w:szCs w:val="28"/>
          <w:lang w:val="uk-UA"/>
        </w:rPr>
        <w:t>(додаток 1)</w:t>
      </w:r>
      <w:r w:rsidRPr="00A10088">
        <w:rPr>
          <w:sz w:val="28"/>
          <w:szCs w:val="28"/>
          <w:lang w:val="uk-UA"/>
        </w:rPr>
        <w:t>;</w:t>
      </w:r>
    </w:p>
    <w:p w:rsidR="00BD2F6E" w:rsidRPr="00A10088" w:rsidRDefault="00BD2F6E" w:rsidP="00676DBC">
      <w:pPr>
        <w:ind w:firstLine="709"/>
        <w:jc w:val="both"/>
        <w:rPr>
          <w:sz w:val="28"/>
          <w:szCs w:val="28"/>
          <w:lang w:val="uk-UA"/>
        </w:rPr>
      </w:pPr>
      <w:r w:rsidRPr="00A10088">
        <w:rPr>
          <w:sz w:val="28"/>
          <w:szCs w:val="28"/>
          <w:lang w:val="uk-UA"/>
        </w:rPr>
        <w:t>Почесна грамота Донецької обласної державної адміністрації</w:t>
      </w:r>
      <w:r w:rsidR="001032AC" w:rsidRPr="00A10088">
        <w:rPr>
          <w:sz w:val="28"/>
          <w:szCs w:val="28"/>
          <w:lang w:val="uk-UA"/>
        </w:rPr>
        <w:t>, обласної військово-цивільної адміністрації</w:t>
      </w:r>
      <w:r w:rsidR="0098555B" w:rsidRPr="00A10088">
        <w:rPr>
          <w:sz w:val="28"/>
          <w:szCs w:val="28"/>
          <w:lang w:val="uk-UA"/>
        </w:rPr>
        <w:t xml:space="preserve"> (далі – Почесна грамота)</w:t>
      </w:r>
      <w:r w:rsidR="007C5F0A" w:rsidRPr="00A10088">
        <w:rPr>
          <w:sz w:val="28"/>
          <w:szCs w:val="28"/>
          <w:lang w:val="uk-UA"/>
        </w:rPr>
        <w:t xml:space="preserve"> згідно з описом</w:t>
      </w:r>
      <w:r w:rsidR="00AB48C1" w:rsidRPr="00A10088">
        <w:rPr>
          <w:sz w:val="28"/>
          <w:szCs w:val="28"/>
          <w:lang w:val="uk-UA"/>
        </w:rPr>
        <w:t xml:space="preserve"> Почесної грамоти Донецької обласної державної адміністрації</w:t>
      </w:r>
      <w:r w:rsidR="00A012DF" w:rsidRPr="00A10088">
        <w:rPr>
          <w:sz w:val="28"/>
          <w:szCs w:val="28"/>
          <w:lang w:val="uk-UA"/>
        </w:rPr>
        <w:t>, обласної військово-цивільної адміністрації</w:t>
      </w:r>
      <w:r w:rsidR="007C5F0A" w:rsidRPr="00A10088">
        <w:rPr>
          <w:sz w:val="28"/>
          <w:szCs w:val="28"/>
          <w:lang w:val="uk-UA"/>
        </w:rPr>
        <w:t xml:space="preserve"> (додаток 2)</w:t>
      </w:r>
      <w:r w:rsidRPr="00A10088">
        <w:rPr>
          <w:sz w:val="28"/>
          <w:szCs w:val="28"/>
          <w:lang w:val="uk-UA"/>
        </w:rPr>
        <w:t>;</w:t>
      </w:r>
    </w:p>
    <w:p w:rsidR="00BD2F6E" w:rsidRPr="00A10088" w:rsidRDefault="0073271A" w:rsidP="00676DBC">
      <w:pPr>
        <w:ind w:firstLine="708"/>
        <w:jc w:val="both"/>
        <w:rPr>
          <w:sz w:val="28"/>
          <w:szCs w:val="28"/>
          <w:lang w:val="uk-UA"/>
        </w:rPr>
      </w:pPr>
      <w:r w:rsidRPr="00A10088">
        <w:rPr>
          <w:sz w:val="28"/>
          <w:szCs w:val="28"/>
          <w:lang w:val="uk-UA"/>
        </w:rPr>
        <w:t>ц</w:t>
      </w:r>
      <w:r w:rsidR="00BD2F6E" w:rsidRPr="00A10088">
        <w:rPr>
          <w:sz w:val="28"/>
          <w:szCs w:val="28"/>
          <w:lang w:val="uk-UA"/>
        </w:rPr>
        <w:t xml:space="preserve">інний подарунок від голови </w:t>
      </w:r>
      <w:r w:rsidR="00D80947" w:rsidRPr="00A10088">
        <w:rPr>
          <w:sz w:val="28"/>
          <w:szCs w:val="28"/>
          <w:lang w:val="uk-UA"/>
        </w:rPr>
        <w:t>Донецької обласної державної адміністрації</w:t>
      </w:r>
      <w:r w:rsidR="00BD2F6E" w:rsidRPr="00A10088">
        <w:rPr>
          <w:sz w:val="28"/>
          <w:szCs w:val="28"/>
          <w:lang w:val="uk-UA"/>
        </w:rPr>
        <w:t>, керівника обласної військово-цивільної адміністрації (годинник)</w:t>
      </w:r>
      <w:r w:rsidR="0098555B" w:rsidRPr="00A10088">
        <w:rPr>
          <w:sz w:val="28"/>
          <w:szCs w:val="28"/>
          <w:lang w:val="uk-UA"/>
        </w:rPr>
        <w:t xml:space="preserve"> (далі – </w:t>
      </w:r>
      <w:r w:rsidR="00903B95" w:rsidRPr="00A10088">
        <w:rPr>
          <w:sz w:val="28"/>
          <w:szCs w:val="28"/>
          <w:lang w:val="uk-UA"/>
        </w:rPr>
        <w:t>Ц</w:t>
      </w:r>
      <w:r w:rsidR="0098555B" w:rsidRPr="00A10088">
        <w:rPr>
          <w:sz w:val="28"/>
          <w:szCs w:val="28"/>
          <w:lang w:val="uk-UA"/>
        </w:rPr>
        <w:t>інний подарунок)</w:t>
      </w:r>
      <w:r w:rsidR="007C5F0A" w:rsidRPr="00A10088">
        <w:rPr>
          <w:sz w:val="28"/>
          <w:szCs w:val="28"/>
          <w:lang w:val="uk-UA"/>
        </w:rPr>
        <w:t xml:space="preserve"> згідно з описом</w:t>
      </w:r>
      <w:r w:rsidR="00AB48C1" w:rsidRPr="00A10088">
        <w:rPr>
          <w:sz w:val="28"/>
          <w:szCs w:val="28"/>
          <w:lang w:val="uk-UA"/>
        </w:rPr>
        <w:t xml:space="preserve"> </w:t>
      </w:r>
      <w:r w:rsidRPr="00A10088">
        <w:rPr>
          <w:sz w:val="28"/>
          <w:szCs w:val="28"/>
          <w:lang w:val="uk-UA"/>
        </w:rPr>
        <w:t>ц</w:t>
      </w:r>
      <w:r w:rsidR="00AB48C1" w:rsidRPr="00A10088">
        <w:rPr>
          <w:sz w:val="28"/>
          <w:szCs w:val="28"/>
          <w:lang w:val="uk-UA"/>
        </w:rPr>
        <w:t xml:space="preserve">інного подарунка від голови </w:t>
      </w:r>
      <w:r w:rsidR="004903E7" w:rsidRPr="00A10088">
        <w:rPr>
          <w:sz w:val="28"/>
          <w:szCs w:val="28"/>
          <w:lang w:val="uk-UA"/>
        </w:rPr>
        <w:t>Донецької обласної державної адміністрації</w:t>
      </w:r>
      <w:r w:rsidR="00AB48C1" w:rsidRPr="00A10088">
        <w:rPr>
          <w:sz w:val="28"/>
          <w:szCs w:val="28"/>
          <w:lang w:val="uk-UA"/>
        </w:rPr>
        <w:t>, керівника обласної військово-цивільної адміністрації (годинника)</w:t>
      </w:r>
      <w:r w:rsidR="007C5F0A" w:rsidRPr="00A10088">
        <w:rPr>
          <w:sz w:val="28"/>
          <w:szCs w:val="28"/>
          <w:lang w:val="uk-UA"/>
        </w:rPr>
        <w:t xml:space="preserve"> (додаток 3)</w:t>
      </w:r>
      <w:r w:rsidR="00BD2F6E" w:rsidRPr="00A10088">
        <w:rPr>
          <w:sz w:val="28"/>
          <w:szCs w:val="28"/>
          <w:lang w:val="uk-UA"/>
        </w:rPr>
        <w:t>;</w:t>
      </w:r>
    </w:p>
    <w:p w:rsidR="000E6CDB" w:rsidRPr="00A10088" w:rsidRDefault="0073271A" w:rsidP="00676DBC">
      <w:pPr>
        <w:pStyle w:val="3"/>
        <w:spacing w:after="0"/>
        <w:ind w:left="0" w:firstLine="708"/>
        <w:jc w:val="both"/>
        <w:rPr>
          <w:sz w:val="28"/>
          <w:szCs w:val="28"/>
          <w:lang w:val="uk-UA"/>
        </w:rPr>
      </w:pPr>
      <w:r w:rsidRPr="00A10088">
        <w:rPr>
          <w:sz w:val="28"/>
          <w:szCs w:val="28"/>
          <w:lang w:val="uk-UA"/>
        </w:rPr>
        <w:t>н</w:t>
      </w:r>
      <w:r w:rsidR="00BD2F6E" w:rsidRPr="00A10088">
        <w:rPr>
          <w:sz w:val="28"/>
          <w:szCs w:val="28"/>
          <w:lang w:val="uk-UA"/>
        </w:rPr>
        <w:t>агрудний знак «Знак Пошани»</w:t>
      </w:r>
      <w:r w:rsidR="0098555B" w:rsidRPr="00A10088">
        <w:rPr>
          <w:sz w:val="28"/>
          <w:szCs w:val="28"/>
          <w:lang w:val="uk-UA"/>
        </w:rPr>
        <w:t xml:space="preserve"> (далі – Нагрудний знак)</w:t>
      </w:r>
      <w:r w:rsidR="007C5F0A" w:rsidRPr="00A10088">
        <w:rPr>
          <w:sz w:val="28"/>
          <w:szCs w:val="28"/>
          <w:lang w:val="uk-UA"/>
        </w:rPr>
        <w:t xml:space="preserve"> </w:t>
      </w:r>
      <w:proofErr w:type="spellStart"/>
      <w:r w:rsidR="007C5F0A" w:rsidRPr="00A10088">
        <w:rPr>
          <w:sz w:val="28"/>
          <w:szCs w:val="28"/>
        </w:rPr>
        <w:t>згідно</w:t>
      </w:r>
      <w:proofErr w:type="spellEnd"/>
      <w:r w:rsidR="007C5F0A" w:rsidRPr="00A10088">
        <w:rPr>
          <w:sz w:val="28"/>
          <w:szCs w:val="28"/>
        </w:rPr>
        <w:t xml:space="preserve"> з </w:t>
      </w:r>
      <w:proofErr w:type="spellStart"/>
      <w:r w:rsidR="007C5F0A" w:rsidRPr="00A10088">
        <w:rPr>
          <w:sz w:val="28"/>
          <w:szCs w:val="28"/>
        </w:rPr>
        <w:t>описом</w:t>
      </w:r>
      <w:proofErr w:type="spellEnd"/>
      <w:r w:rsidR="007C5F0A" w:rsidRPr="00A10088">
        <w:rPr>
          <w:sz w:val="28"/>
          <w:szCs w:val="28"/>
        </w:rPr>
        <w:t xml:space="preserve"> </w:t>
      </w:r>
      <w:r w:rsidRPr="00A10088">
        <w:rPr>
          <w:sz w:val="28"/>
          <w:szCs w:val="28"/>
          <w:lang w:val="uk-UA"/>
        </w:rPr>
        <w:t>н</w:t>
      </w:r>
      <w:proofErr w:type="spellStart"/>
      <w:r w:rsidR="00AB48C1" w:rsidRPr="00A10088">
        <w:rPr>
          <w:sz w:val="28"/>
          <w:szCs w:val="28"/>
        </w:rPr>
        <w:t>агрудного</w:t>
      </w:r>
      <w:proofErr w:type="spellEnd"/>
      <w:r w:rsidR="00AB48C1" w:rsidRPr="00A10088">
        <w:rPr>
          <w:sz w:val="28"/>
          <w:szCs w:val="28"/>
        </w:rPr>
        <w:t xml:space="preserve"> знак</w:t>
      </w:r>
      <w:r w:rsidR="00E7302B" w:rsidRPr="00A10088">
        <w:rPr>
          <w:sz w:val="28"/>
          <w:szCs w:val="28"/>
        </w:rPr>
        <w:t>а</w:t>
      </w:r>
      <w:r w:rsidR="00AB48C1" w:rsidRPr="00A10088">
        <w:rPr>
          <w:sz w:val="28"/>
          <w:szCs w:val="28"/>
        </w:rPr>
        <w:t xml:space="preserve"> «Знак </w:t>
      </w:r>
      <w:proofErr w:type="spellStart"/>
      <w:r w:rsidR="00AB48C1" w:rsidRPr="00A10088">
        <w:rPr>
          <w:sz w:val="28"/>
          <w:szCs w:val="28"/>
        </w:rPr>
        <w:t>Пошани</w:t>
      </w:r>
      <w:proofErr w:type="spellEnd"/>
      <w:r w:rsidR="00AB48C1" w:rsidRPr="00A10088">
        <w:rPr>
          <w:sz w:val="28"/>
          <w:szCs w:val="28"/>
        </w:rPr>
        <w:t xml:space="preserve">» </w:t>
      </w:r>
      <w:r w:rsidR="007C5F0A" w:rsidRPr="00A10088">
        <w:rPr>
          <w:sz w:val="28"/>
          <w:szCs w:val="28"/>
        </w:rPr>
        <w:t>(</w:t>
      </w:r>
      <w:proofErr w:type="spellStart"/>
      <w:r w:rsidR="007C5F0A" w:rsidRPr="00A10088">
        <w:rPr>
          <w:sz w:val="28"/>
          <w:szCs w:val="28"/>
        </w:rPr>
        <w:t>додаток</w:t>
      </w:r>
      <w:proofErr w:type="spellEnd"/>
      <w:r w:rsidR="007C5F0A" w:rsidRPr="00A10088">
        <w:rPr>
          <w:sz w:val="28"/>
          <w:szCs w:val="28"/>
        </w:rPr>
        <w:t xml:space="preserve"> </w:t>
      </w:r>
      <w:r w:rsidR="007C5F0A" w:rsidRPr="00A10088">
        <w:rPr>
          <w:sz w:val="28"/>
          <w:szCs w:val="28"/>
          <w:lang w:val="uk-UA"/>
        </w:rPr>
        <w:t>4</w:t>
      </w:r>
      <w:r w:rsidR="007C5F0A" w:rsidRPr="00A10088">
        <w:rPr>
          <w:sz w:val="28"/>
          <w:szCs w:val="28"/>
        </w:rPr>
        <w:t>)</w:t>
      </w:r>
      <w:r w:rsidR="00BD2F6E" w:rsidRPr="00A10088">
        <w:rPr>
          <w:sz w:val="28"/>
          <w:szCs w:val="28"/>
          <w:lang w:val="uk-UA"/>
        </w:rPr>
        <w:t>.</w:t>
      </w:r>
    </w:p>
    <w:p w:rsidR="0009368D" w:rsidRPr="00A10088" w:rsidRDefault="0009368D" w:rsidP="00676DBC">
      <w:pPr>
        <w:pStyle w:val="3"/>
        <w:spacing w:after="0"/>
        <w:ind w:left="0"/>
        <w:rPr>
          <w:sz w:val="28"/>
          <w:szCs w:val="28"/>
          <w:lang w:val="uk-UA"/>
        </w:rPr>
      </w:pPr>
    </w:p>
    <w:p w:rsidR="000C7727" w:rsidRPr="00A10088" w:rsidRDefault="000E6CDB" w:rsidP="00676DBC">
      <w:pPr>
        <w:pStyle w:val="a3"/>
        <w:ind w:firstLine="720"/>
        <w:rPr>
          <w:sz w:val="28"/>
          <w:szCs w:val="28"/>
        </w:rPr>
      </w:pPr>
      <w:r w:rsidRPr="00A10088">
        <w:rPr>
          <w:sz w:val="28"/>
          <w:szCs w:val="28"/>
        </w:rPr>
        <w:lastRenderedPageBreak/>
        <w:t xml:space="preserve">2. </w:t>
      </w:r>
      <w:r w:rsidR="000C7727" w:rsidRPr="00A10088">
        <w:rPr>
          <w:sz w:val="28"/>
          <w:szCs w:val="28"/>
        </w:rPr>
        <w:t>Відзначення Подякою, Почесною грамотою, Цінним подарунком, Нагрудним знаком як правило приурочується до державних, професійних свят, ювілейних дат тощо.</w:t>
      </w:r>
    </w:p>
    <w:p w:rsidR="003327EF" w:rsidRPr="00A10088" w:rsidRDefault="000C7727" w:rsidP="00676DBC">
      <w:pPr>
        <w:pStyle w:val="a3"/>
        <w:ind w:firstLine="720"/>
        <w:rPr>
          <w:sz w:val="28"/>
          <w:szCs w:val="28"/>
        </w:rPr>
      </w:pPr>
      <w:r w:rsidRPr="00A10088">
        <w:rPr>
          <w:sz w:val="28"/>
          <w:szCs w:val="28"/>
        </w:rPr>
        <w:t>До нагородження представляються особи</w:t>
      </w:r>
      <w:r w:rsidR="0044065F" w:rsidRPr="00A10088">
        <w:rPr>
          <w:sz w:val="28"/>
          <w:szCs w:val="28"/>
        </w:rPr>
        <w:t>, на яких поширюється дія законів</w:t>
      </w:r>
      <w:r w:rsidRPr="00A10088">
        <w:rPr>
          <w:sz w:val="28"/>
          <w:szCs w:val="28"/>
        </w:rPr>
        <w:t xml:space="preserve"> України «Про місцеві державн</w:t>
      </w:r>
      <w:r w:rsidR="0044065F" w:rsidRPr="00A10088">
        <w:rPr>
          <w:sz w:val="28"/>
          <w:szCs w:val="28"/>
        </w:rPr>
        <w:t>і адміністрації»,</w:t>
      </w:r>
      <w:r w:rsidRPr="00A10088">
        <w:rPr>
          <w:sz w:val="28"/>
          <w:szCs w:val="28"/>
        </w:rPr>
        <w:t xml:space="preserve"> «Про військово-цивільні адміністрації», Типового регламенту місцевої державної адміністрації, затвердженого постановою Кабінету Міністрів України від</w:t>
      </w:r>
      <w:r w:rsidR="0044065F" w:rsidRPr="00A10088">
        <w:rPr>
          <w:sz w:val="28"/>
          <w:szCs w:val="28"/>
        </w:rPr>
        <w:t xml:space="preserve"> </w:t>
      </w:r>
      <w:r w:rsidRPr="00A10088">
        <w:rPr>
          <w:sz w:val="28"/>
          <w:szCs w:val="28"/>
        </w:rPr>
        <w:t xml:space="preserve">11 грудня 1999 року № 2263 </w:t>
      </w:r>
      <w:r w:rsidR="00463544" w:rsidRPr="00A10088">
        <w:rPr>
          <w:sz w:val="28"/>
          <w:szCs w:val="28"/>
        </w:rPr>
        <w:t>(</w:t>
      </w:r>
      <w:r w:rsidR="00104A12" w:rsidRPr="00A10088">
        <w:rPr>
          <w:sz w:val="28"/>
          <w:szCs w:val="28"/>
        </w:rPr>
        <w:t>у редакції постанови Кабінету Міністрів України від 31 жовтня            2007 року № 1270</w:t>
      </w:r>
      <w:r w:rsidR="00463544" w:rsidRPr="00A10088">
        <w:rPr>
          <w:sz w:val="28"/>
          <w:szCs w:val="28"/>
        </w:rPr>
        <w:t>)</w:t>
      </w:r>
      <w:r w:rsidRPr="00A10088">
        <w:rPr>
          <w:sz w:val="28"/>
          <w:szCs w:val="28"/>
        </w:rPr>
        <w:t>.</w:t>
      </w:r>
    </w:p>
    <w:p w:rsidR="00AC48DB" w:rsidRPr="00A10088" w:rsidRDefault="00AC48DB" w:rsidP="00676DBC">
      <w:pPr>
        <w:pStyle w:val="a3"/>
        <w:ind w:firstLine="720"/>
        <w:rPr>
          <w:sz w:val="28"/>
          <w:szCs w:val="28"/>
        </w:rPr>
      </w:pPr>
    </w:p>
    <w:p w:rsidR="009D005B" w:rsidRPr="00A10088" w:rsidRDefault="000F1A1A" w:rsidP="00676DBC">
      <w:pPr>
        <w:pStyle w:val="a3"/>
        <w:rPr>
          <w:sz w:val="28"/>
          <w:szCs w:val="28"/>
        </w:rPr>
      </w:pPr>
      <w:r w:rsidRPr="00A10088">
        <w:rPr>
          <w:sz w:val="28"/>
          <w:szCs w:val="28"/>
        </w:rPr>
        <w:tab/>
      </w:r>
      <w:r w:rsidR="009D005B" w:rsidRPr="00A10088">
        <w:rPr>
          <w:sz w:val="28"/>
          <w:szCs w:val="28"/>
        </w:rPr>
        <w:t xml:space="preserve">3. </w:t>
      </w:r>
      <w:r w:rsidR="003F3393" w:rsidRPr="00A10088">
        <w:rPr>
          <w:sz w:val="28"/>
          <w:szCs w:val="28"/>
        </w:rPr>
        <w:t>Висунення кандидатури на відзначення Подякою, Почесною грамотою, Цінним подарунком, Нагрудним знаком (далі – відзнаки) здійснюється гласно, за основним місцем роботи особи, яку представляють до нагородження, не пізніше ніж за 14 календарних днів до дати державного, професійного свята, ювілею особи або іншої події, з якою пов’язане проведення заходів заохочення</w:t>
      </w:r>
      <w:r w:rsidR="009D005B" w:rsidRPr="00A10088">
        <w:rPr>
          <w:sz w:val="28"/>
          <w:szCs w:val="28"/>
        </w:rPr>
        <w:t xml:space="preserve">. </w:t>
      </w:r>
    </w:p>
    <w:p w:rsidR="00312E8E" w:rsidRPr="00A10088" w:rsidRDefault="00312E8E" w:rsidP="00676DBC">
      <w:pPr>
        <w:pStyle w:val="a3"/>
        <w:rPr>
          <w:sz w:val="28"/>
          <w:szCs w:val="28"/>
        </w:rPr>
      </w:pPr>
    </w:p>
    <w:p w:rsidR="009D005B" w:rsidRPr="00A10088" w:rsidRDefault="00110A92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>4. Подання</w:t>
      </w:r>
      <w:r w:rsidR="009D005B" w:rsidRPr="00A10088">
        <w:rPr>
          <w:sz w:val="28"/>
          <w:szCs w:val="28"/>
        </w:rPr>
        <w:t xml:space="preserve"> про нагородження </w:t>
      </w:r>
      <w:r w:rsidR="004D508A" w:rsidRPr="00A10088">
        <w:rPr>
          <w:sz w:val="28"/>
          <w:szCs w:val="28"/>
        </w:rPr>
        <w:t xml:space="preserve">відзнаками </w:t>
      </w:r>
      <w:r w:rsidR="009D005B" w:rsidRPr="00A10088">
        <w:rPr>
          <w:sz w:val="28"/>
          <w:szCs w:val="28"/>
        </w:rPr>
        <w:t>готуються за підписом керівника</w:t>
      </w:r>
      <w:r w:rsidR="007F5B57">
        <w:rPr>
          <w:sz w:val="28"/>
          <w:szCs w:val="28"/>
        </w:rPr>
        <w:t>(ці)</w:t>
      </w:r>
      <w:r w:rsidR="009D005B" w:rsidRPr="00A10088">
        <w:rPr>
          <w:sz w:val="28"/>
          <w:szCs w:val="28"/>
        </w:rPr>
        <w:t xml:space="preserve"> органу, структурного підрозділу Донецької обласної державної адміністрації з урахуванням конкретних і вагомих заслуг у виробничій, науковій, громадській, духовній або творчій діяльності, економічній, науково-технічній, соціально-культурній, військовій та інших галузях з наведенням відповідного обґрунтування та події, з якою пов’язане заохочення (дата святкування). </w:t>
      </w:r>
    </w:p>
    <w:p w:rsidR="0044065F" w:rsidRPr="00A10088" w:rsidRDefault="00110A92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>У поданні зазначаються: дата народження, повна назва посади, стаж роботи (служби) у відповідному органі</w:t>
      </w:r>
      <w:r w:rsidR="006545A2" w:rsidRPr="00A10088">
        <w:rPr>
          <w:sz w:val="28"/>
          <w:szCs w:val="28"/>
        </w:rPr>
        <w:t xml:space="preserve">, </w:t>
      </w:r>
      <w:r w:rsidRPr="00A10088">
        <w:rPr>
          <w:sz w:val="28"/>
          <w:szCs w:val="28"/>
        </w:rPr>
        <w:t>конкретні заслуги, інформація про виробничі, наукові та інші досягнення осіб, які представляються до нагородження, що стали підставою для порушення клопотання, з нагоди якої дати здійснюється представлення до нагородження.</w:t>
      </w:r>
    </w:p>
    <w:p w:rsidR="009D005B" w:rsidRPr="00A10088" w:rsidRDefault="009D005B" w:rsidP="00676DBC">
      <w:pPr>
        <w:pStyle w:val="a3"/>
        <w:rPr>
          <w:sz w:val="28"/>
          <w:szCs w:val="28"/>
        </w:rPr>
      </w:pPr>
    </w:p>
    <w:p w:rsidR="009D005B" w:rsidRPr="00A10088" w:rsidRDefault="00544612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>5. Одночасно з пода</w:t>
      </w:r>
      <w:r w:rsidR="00F22C24" w:rsidRPr="00A10088">
        <w:rPr>
          <w:sz w:val="28"/>
          <w:szCs w:val="28"/>
        </w:rPr>
        <w:t>нням</w:t>
      </w:r>
      <w:r w:rsidR="009D005B" w:rsidRPr="00A10088">
        <w:rPr>
          <w:sz w:val="28"/>
          <w:szCs w:val="28"/>
        </w:rPr>
        <w:t xml:space="preserve"> про нагородження </w:t>
      </w:r>
      <w:r w:rsidR="00F2235A" w:rsidRPr="00A10088">
        <w:rPr>
          <w:sz w:val="28"/>
          <w:szCs w:val="28"/>
        </w:rPr>
        <w:t>відзнаками</w:t>
      </w:r>
      <w:r w:rsidR="009D005B" w:rsidRPr="00A10088">
        <w:rPr>
          <w:sz w:val="28"/>
          <w:szCs w:val="28"/>
        </w:rPr>
        <w:t xml:space="preserve"> </w:t>
      </w:r>
      <w:r w:rsidR="00F22C24" w:rsidRPr="00A10088">
        <w:rPr>
          <w:sz w:val="28"/>
          <w:szCs w:val="28"/>
        </w:rPr>
        <w:t>подаються такі документи:</w:t>
      </w:r>
    </w:p>
    <w:p w:rsidR="00F22C24" w:rsidRPr="00A10088" w:rsidRDefault="00F22C24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 xml:space="preserve">копія документа, що посвідчує особу громадянина України; </w:t>
      </w:r>
    </w:p>
    <w:p w:rsidR="009D005B" w:rsidRPr="00A10088" w:rsidRDefault="00F22C24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>копія</w:t>
      </w:r>
      <w:r w:rsidR="00D92397" w:rsidRPr="00A10088">
        <w:rPr>
          <w:sz w:val="28"/>
          <w:szCs w:val="28"/>
        </w:rPr>
        <w:t xml:space="preserve"> документа про присвоєння</w:t>
      </w:r>
      <w:r w:rsidRPr="00A10088">
        <w:rPr>
          <w:sz w:val="28"/>
          <w:szCs w:val="28"/>
        </w:rPr>
        <w:t xml:space="preserve"> реєстраційного номеру облікової картки платника податків</w:t>
      </w:r>
      <w:r w:rsidR="00D92397" w:rsidRPr="00A10088">
        <w:rPr>
          <w:sz w:val="28"/>
          <w:szCs w:val="28"/>
        </w:rPr>
        <w:t xml:space="preserve"> (крім фізичних осіб, які через свої релігійні переконання відмовилися від прийняття реєстраційного номеру облікової картки платника податків та повідомили про це відповідний контролюючий орган і мають про це відмітку у паспорті)</w:t>
      </w:r>
      <w:r w:rsidRPr="00A10088">
        <w:rPr>
          <w:sz w:val="28"/>
          <w:szCs w:val="28"/>
        </w:rPr>
        <w:t xml:space="preserve"> (для претендентів на нагородження </w:t>
      </w:r>
      <w:r w:rsidR="006B7BF0" w:rsidRPr="00A10088">
        <w:rPr>
          <w:sz w:val="28"/>
          <w:szCs w:val="28"/>
        </w:rPr>
        <w:t>Ц</w:t>
      </w:r>
      <w:r w:rsidRPr="00A10088">
        <w:rPr>
          <w:sz w:val="28"/>
          <w:szCs w:val="28"/>
        </w:rPr>
        <w:t>інним подарунком)</w:t>
      </w:r>
      <w:r w:rsidR="009D005B" w:rsidRPr="00A10088">
        <w:rPr>
          <w:sz w:val="28"/>
          <w:szCs w:val="28"/>
        </w:rPr>
        <w:t xml:space="preserve">. </w:t>
      </w:r>
    </w:p>
    <w:p w:rsidR="009D005B" w:rsidRPr="00A10088" w:rsidRDefault="009D005B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>Під час розгляду документів обробка персональних даних здійснюється відповідно до Закону України «Про захист персональних даних».</w:t>
      </w:r>
    </w:p>
    <w:p w:rsidR="009D005B" w:rsidRPr="00A10088" w:rsidRDefault="009D005B" w:rsidP="00676DBC">
      <w:pPr>
        <w:pStyle w:val="a3"/>
        <w:rPr>
          <w:sz w:val="28"/>
          <w:szCs w:val="28"/>
        </w:rPr>
      </w:pPr>
    </w:p>
    <w:p w:rsidR="009D005B" w:rsidRPr="00A10088" w:rsidRDefault="00EA793B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 xml:space="preserve">6. </w:t>
      </w:r>
      <w:r w:rsidR="004C5BCC" w:rsidRPr="00A10088">
        <w:rPr>
          <w:sz w:val="28"/>
          <w:szCs w:val="28"/>
        </w:rPr>
        <w:t>Пода</w:t>
      </w:r>
      <w:r w:rsidRPr="00A10088">
        <w:rPr>
          <w:sz w:val="28"/>
          <w:szCs w:val="28"/>
        </w:rPr>
        <w:t>ння</w:t>
      </w:r>
      <w:r w:rsidR="009D005B" w:rsidRPr="00A10088">
        <w:rPr>
          <w:sz w:val="28"/>
          <w:szCs w:val="28"/>
        </w:rPr>
        <w:t xml:space="preserve"> про нагородження </w:t>
      </w:r>
      <w:r w:rsidR="00F2235A" w:rsidRPr="00A10088">
        <w:rPr>
          <w:sz w:val="28"/>
          <w:szCs w:val="28"/>
        </w:rPr>
        <w:t xml:space="preserve">відзнаками </w:t>
      </w:r>
      <w:r w:rsidR="009D005B" w:rsidRPr="00A10088">
        <w:rPr>
          <w:sz w:val="28"/>
          <w:szCs w:val="28"/>
        </w:rPr>
        <w:t>і додані до нього документи</w:t>
      </w:r>
      <w:r w:rsidR="004C5BCC" w:rsidRPr="00A10088">
        <w:rPr>
          <w:sz w:val="28"/>
          <w:szCs w:val="28"/>
        </w:rPr>
        <w:t xml:space="preserve"> подаються </w:t>
      </w:r>
      <w:r w:rsidR="00A10088" w:rsidRPr="00A10088">
        <w:rPr>
          <w:sz w:val="28"/>
          <w:szCs w:val="28"/>
        </w:rPr>
        <w:t>на розгляд голові Донецької обласної державної адміністрації, керівнику обласної військово-цивільної адміністрації</w:t>
      </w:r>
      <w:r w:rsidR="004C5BCC" w:rsidRPr="00A10088">
        <w:rPr>
          <w:sz w:val="28"/>
          <w:szCs w:val="28"/>
        </w:rPr>
        <w:t xml:space="preserve"> разом із супровідним листом.</w:t>
      </w:r>
      <w:r w:rsidR="009D005B" w:rsidRPr="00A10088">
        <w:rPr>
          <w:sz w:val="28"/>
          <w:szCs w:val="28"/>
        </w:rPr>
        <w:t xml:space="preserve"> </w:t>
      </w:r>
      <w:r w:rsidR="00A10088" w:rsidRPr="00A10088">
        <w:rPr>
          <w:sz w:val="28"/>
          <w:szCs w:val="28"/>
        </w:rPr>
        <w:t>Супровідний</w:t>
      </w:r>
      <w:r w:rsidR="004C5BCC" w:rsidRPr="00A10088">
        <w:rPr>
          <w:sz w:val="28"/>
          <w:szCs w:val="28"/>
        </w:rPr>
        <w:t xml:space="preserve"> лист </w:t>
      </w:r>
      <w:r w:rsidR="009D005B" w:rsidRPr="00A10088">
        <w:rPr>
          <w:sz w:val="28"/>
          <w:szCs w:val="28"/>
        </w:rPr>
        <w:t>підляга</w:t>
      </w:r>
      <w:r w:rsidR="004C5BCC" w:rsidRPr="00A10088">
        <w:rPr>
          <w:sz w:val="28"/>
          <w:szCs w:val="28"/>
        </w:rPr>
        <w:t>є</w:t>
      </w:r>
      <w:r w:rsidR="009D005B" w:rsidRPr="00A10088">
        <w:rPr>
          <w:sz w:val="28"/>
          <w:szCs w:val="28"/>
        </w:rPr>
        <w:t xml:space="preserve"> погодженню з першим заступником, </w:t>
      </w:r>
      <w:r w:rsidRPr="00A10088">
        <w:rPr>
          <w:sz w:val="28"/>
          <w:szCs w:val="28"/>
        </w:rPr>
        <w:t>заступниками голови Донецької</w:t>
      </w:r>
      <w:r w:rsidR="009D005B" w:rsidRPr="00A10088">
        <w:rPr>
          <w:sz w:val="28"/>
          <w:szCs w:val="28"/>
        </w:rPr>
        <w:t xml:space="preserve"> обласної державної адміністрації згідно з розподілом обов’язків або керівником апарату </w:t>
      </w:r>
      <w:bookmarkStart w:id="3" w:name="_Hlk73964967"/>
      <w:r w:rsidRPr="00A10088">
        <w:rPr>
          <w:sz w:val="28"/>
          <w:szCs w:val="28"/>
        </w:rPr>
        <w:t>Донецької</w:t>
      </w:r>
      <w:r w:rsidR="009D005B" w:rsidRPr="00A10088">
        <w:rPr>
          <w:sz w:val="28"/>
          <w:szCs w:val="28"/>
        </w:rPr>
        <w:t xml:space="preserve"> обласної державної </w:t>
      </w:r>
      <w:r w:rsidR="009D005B" w:rsidRPr="00A10088">
        <w:rPr>
          <w:sz w:val="28"/>
          <w:szCs w:val="28"/>
        </w:rPr>
        <w:lastRenderedPageBreak/>
        <w:t xml:space="preserve">адміністрації </w:t>
      </w:r>
      <w:bookmarkEnd w:id="3"/>
      <w:r w:rsidR="009D005B" w:rsidRPr="00A10088">
        <w:rPr>
          <w:sz w:val="28"/>
          <w:szCs w:val="28"/>
        </w:rPr>
        <w:t>(у разі заохочення</w:t>
      </w:r>
      <w:r w:rsidRPr="00A10088">
        <w:rPr>
          <w:sz w:val="28"/>
          <w:szCs w:val="28"/>
        </w:rPr>
        <w:t xml:space="preserve"> працівників</w:t>
      </w:r>
      <w:r w:rsidR="00680418">
        <w:rPr>
          <w:sz w:val="28"/>
          <w:szCs w:val="28"/>
        </w:rPr>
        <w:t xml:space="preserve"> (працівниць)</w:t>
      </w:r>
      <w:r w:rsidRPr="00A10088">
        <w:rPr>
          <w:sz w:val="28"/>
          <w:szCs w:val="28"/>
        </w:rPr>
        <w:t xml:space="preserve"> апарату Донецької</w:t>
      </w:r>
      <w:r w:rsidR="009D005B" w:rsidRPr="00A10088">
        <w:rPr>
          <w:sz w:val="28"/>
          <w:szCs w:val="28"/>
        </w:rPr>
        <w:t xml:space="preserve"> обласної державної адміністрації).</w:t>
      </w:r>
    </w:p>
    <w:p w:rsidR="009F376C" w:rsidRPr="00A10088" w:rsidRDefault="009F376C" w:rsidP="00676DBC">
      <w:pPr>
        <w:pStyle w:val="a3"/>
        <w:ind w:firstLine="708"/>
        <w:rPr>
          <w:sz w:val="28"/>
          <w:szCs w:val="28"/>
        </w:rPr>
      </w:pPr>
    </w:p>
    <w:p w:rsidR="00AD5404" w:rsidRPr="00A10088" w:rsidRDefault="009D005B" w:rsidP="009F376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 xml:space="preserve">7. У разі невідповідності внесених на розгляд голові </w:t>
      </w:r>
      <w:bookmarkStart w:id="4" w:name="_Hlk73966301"/>
      <w:r w:rsidR="00EA793B" w:rsidRPr="00A10088">
        <w:rPr>
          <w:sz w:val="28"/>
          <w:szCs w:val="28"/>
        </w:rPr>
        <w:t>Донецької</w:t>
      </w:r>
      <w:r w:rsidRPr="00A10088">
        <w:rPr>
          <w:sz w:val="28"/>
          <w:szCs w:val="28"/>
        </w:rPr>
        <w:t xml:space="preserve"> обласної державної адміністрації</w:t>
      </w:r>
      <w:r w:rsidR="00F5649E" w:rsidRPr="00A10088">
        <w:rPr>
          <w:sz w:val="28"/>
          <w:szCs w:val="28"/>
        </w:rPr>
        <w:t>,</w:t>
      </w:r>
      <w:r w:rsidRPr="00A10088">
        <w:rPr>
          <w:sz w:val="28"/>
          <w:szCs w:val="28"/>
        </w:rPr>
        <w:t xml:space="preserve"> </w:t>
      </w:r>
      <w:r w:rsidR="00F77273" w:rsidRPr="00A10088">
        <w:rPr>
          <w:sz w:val="28"/>
          <w:szCs w:val="28"/>
        </w:rPr>
        <w:t xml:space="preserve">керівнику обласної військово-цивільної адміністрації </w:t>
      </w:r>
      <w:bookmarkEnd w:id="4"/>
      <w:r w:rsidRPr="00A10088">
        <w:rPr>
          <w:sz w:val="28"/>
          <w:szCs w:val="28"/>
        </w:rPr>
        <w:t>документів вимогам, зазначеним у пунктах 4, 5, 6 цього Положення, вони із супровідним листом за підпис</w:t>
      </w:r>
      <w:r w:rsidR="00EA793B" w:rsidRPr="00A10088">
        <w:rPr>
          <w:sz w:val="28"/>
          <w:szCs w:val="28"/>
        </w:rPr>
        <w:t>ом керівника апарату Донецької</w:t>
      </w:r>
      <w:r w:rsidRPr="00A10088">
        <w:rPr>
          <w:sz w:val="28"/>
          <w:szCs w:val="28"/>
        </w:rPr>
        <w:t xml:space="preserve"> обласної державної адміністрації повертаються на доопрацювання. </w:t>
      </w:r>
    </w:p>
    <w:p w:rsidR="00AC48DB" w:rsidRPr="00A10088" w:rsidRDefault="00AC48DB" w:rsidP="009F376C">
      <w:pPr>
        <w:pStyle w:val="a3"/>
        <w:ind w:firstLine="708"/>
        <w:rPr>
          <w:sz w:val="28"/>
          <w:szCs w:val="28"/>
        </w:rPr>
      </w:pPr>
    </w:p>
    <w:p w:rsidR="009D005B" w:rsidRPr="00A10088" w:rsidRDefault="009D005B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 xml:space="preserve">8. Рішення про нагородження </w:t>
      </w:r>
      <w:r w:rsidR="00F2235A" w:rsidRPr="00A10088">
        <w:rPr>
          <w:sz w:val="28"/>
          <w:szCs w:val="28"/>
        </w:rPr>
        <w:t>відзнаками</w:t>
      </w:r>
      <w:r w:rsidR="00EA793B" w:rsidRPr="00A10088">
        <w:rPr>
          <w:sz w:val="28"/>
          <w:szCs w:val="28"/>
        </w:rPr>
        <w:t xml:space="preserve"> </w:t>
      </w:r>
      <w:r w:rsidRPr="00A10088">
        <w:rPr>
          <w:sz w:val="28"/>
          <w:szCs w:val="28"/>
        </w:rPr>
        <w:t xml:space="preserve">приймається головою </w:t>
      </w:r>
      <w:r w:rsidR="00F77273" w:rsidRPr="00A10088">
        <w:rPr>
          <w:sz w:val="28"/>
          <w:szCs w:val="28"/>
        </w:rPr>
        <w:t>Донецької обласної державної адміністрації, керівником обласної військово-цивільної адміністрації</w:t>
      </w:r>
      <w:r w:rsidR="00930ABC" w:rsidRPr="00A10088">
        <w:rPr>
          <w:sz w:val="28"/>
          <w:szCs w:val="28"/>
        </w:rPr>
        <w:t xml:space="preserve"> або особою, яка виконує обов’язки голови Донецької обласної державної адміністрації</w:t>
      </w:r>
      <w:r w:rsidRPr="00A10088">
        <w:rPr>
          <w:sz w:val="28"/>
          <w:szCs w:val="28"/>
        </w:rPr>
        <w:t>.</w:t>
      </w:r>
    </w:p>
    <w:p w:rsidR="00894CFD" w:rsidRPr="00A10088" w:rsidRDefault="00894CFD" w:rsidP="00676DBC">
      <w:pPr>
        <w:pStyle w:val="a3"/>
        <w:ind w:firstLine="708"/>
        <w:rPr>
          <w:sz w:val="28"/>
          <w:szCs w:val="28"/>
        </w:rPr>
      </w:pPr>
    </w:p>
    <w:p w:rsidR="009D005B" w:rsidRPr="00A10088" w:rsidRDefault="00CC2E75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 xml:space="preserve">9. Належне оформлення </w:t>
      </w:r>
      <w:r w:rsidR="00F93470" w:rsidRPr="00A10088">
        <w:rPr>
          <w:sz w:val="28"/>
          <w:szCs w:val="28"/>
        </w:rPr>
        <w:t>бланків</w:t>
      </w:r>
      <w:r w:rsidR="009D005B" w:rsidRPr="00A10088">
        <w:rPr>
          <w:sz w:val="28"/>
          <w:szCs w:val="28"/>
        </w:rPr>
        <w:t xml:space="preserve"> </w:t>
      </w:r>
      <w:r w:rsidR="0026348F" w:rsidRPr="00A10088">
        <w:rPr>
          <w:sz w:val="28"/>
          <w:szCs w:val="28"/>
        </w:rPr>
        <w:t>Подяки та Почесної грамоти</w:t>
      </w:r>
      <w:r w:rsidR="009D005B" w:rsidRPr="00A10088">
        <w:rPr>
          <w:sz w:val="28"/>
          <w:szCs w:val="28"/>
        </w:rPr>
        <w:t xml:space="preserve">, а також облік відзначених осіб здійснюється </w:t>
      </w:r>
      <w:r w:rsidR="00EA793B" w:rsidRPr="00A10088">
        <w:rPr>
          <w:sz w:val="28"/>
          <w:szCs w:val="28"/>
        </w:rPr>
        <w:t>відділом нагород управління кадрового забезпечення та з питань нагород Донецької</w:t>
      </w:r>
      <w:r w:rsidR="009D005B" w:rsidRPr="00A10088">
        <w:rPr>
          <w:sz w:val="28"/>
          <w:szCs w:val="28"/>
        </w:rPr>
        <w:t xml:space="preserve"> обласної державної адміністрації.</w:t>
      </w:r>
    </w:p>
    <w:p w:rsidR="009D005B" w:rsidRPr="00A10088" w:rsidRDefault="009D005B" w:rsidP="00676DBC">
      <w:pPr>
        <w:pStyle w:val="a3"/>
        <w:rPr>
          <w:sz w:val="28"/>
          <w:szCs w:val="28"/>
        </w:rPr>
      </w:pPr>
    </w:p>
    <w:p w:rsidR="009D005B" w:rsidRPr="00A10088" w:rsidRDefault="009D005B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 xml:space="preserve">10. Підпис голови </w:t>
      </w:r>
      <w:r w:rsidR="00F77273" w:rsidRPr="00A10088">
        <w:rPr>
          <w:sz w:val="28"/>
          <w:szCs w:val="28"/>
        </w:rPr>
        <w:t>Донецької обласної державної адміністрації, керівника обласної військово-цивільної адміністрації</w:t>
      </w:r>
      <w:r w:rsidR="00930ABC" w:rsidRPr="00A10088">
        <w:rPr>
          <w:sz w:val="28"/>
          <w:szCs w:val="28"/>
        </w:rPr>
        <w:t xml:space="preserve"> або особи, яка виконує обов’язки голови Донецької обласної державної адміністрації,</w:t>
      </w:r>
      <w:r w:rsidR="00F77273" w:rsidRPr="00A10088">
        <w:rPr>
          <w:sz w:val="28"/>
          <w:szCs w:val="28"/>
        </w:rPr>
        <w:t xml:space="preserve"> </w:t>
      </w:r>
      <w:r w:rsidRPr="00A10088">
        <w:rPr>
          <w:sz w:val="28"/>
          <w:szCs w:val="28"/>
        </w:rPr>
        <w:t xml:space="preserve">на Почесній грамоті та Подяці скріплюється гербовою печаткою </w:t>
      </w:r>
      <w:r w:rsidR="00EA793B" w:rsidRPr="00A10088">
        <w:rPr>
          <w:sz w:val="28"/>
          <w:szCs w:val="28"/>
        </w:rPr>
        <w:t xml:space="preserve">Донецької </w:t>
      </w:r>
      <w:r w:rsidRPr="00A10088">
        <w:rPr>
          <w:sz w:val="28"/>
          <w:szCs w:val="28"/>
        </w:rPr>
        <w:t>обласної державної адміністрації.</w:t>
      </w:r>
    </w:p>
    <w:p w:rsidR="009D005B" w:rsidRPr="00A10088" w:rsidRDefault="009D005B" w:rsidP="00676DBC">
      <w:pPr>
        <w:pStyle w:val="a3"/>
        <w:rPr>
          <w:sz w:val="28"/>
          <w:szCs w:val="28"/>
        </w:rPr>
      </w:pPr>
    </w:p>
    <w:p w:rsidR="009D005B" w:rsidRPr="00A10088" w:rsidRDefault="009D005B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 xml:space="preserve">11. Вручення </w:t>
      </w:r>
      <w:r w:rsidR="00F2235A" w:rsidRPr="00A10088">
        <w:rPr>
          <w:sz w:val="28"/>
          <w:szCs w:val="28"/>
        </w:rPr>
        <w:t>відзнак</w:t>
      </w:r>
      <w:r w:rsidR="0026348F" w:rsidRPr="00A10088">
        <w:rPr>
          <w:sz w:val="28"/>
          <w:szCs w:val="28"/>
        </w:rPr>
        <w:t xml:space="preserve"> </w:t>
      </w:r>
      <w:r w:rsidRPr="00A10088">
        <w:rPr>
          <w:sz w:val="28"/>
          <w:szCs w:val="28"/>
        </w:rPr>
        <w:t xml:space="preserve">здійснюється під час проведення урочистих заходів головою </w:t>
      </w:r>
      <w:r w:rsidR="00F77273" w:rsidRPr="00A10088">
        <w:rPr>
          <w:sz w:val="28"/>
          <w:szCs w:val="28"/>
        </w:rPr>
        <w:t xml:space="preserve">Донецької обласної державної адміністрації, керівником обласної військово-цивільної адміністрації </w:t>
      </w:r>
      <w:r w:rsidRPr="00A10088">
        <w:rPr>
          <w:sz w:val="28"/>
          <w:szCs w:val="28"/>
        </w:rPr>
        <w:t xml:space="preserve">або за його дорученням першим заступником чи одним із заступників голови </w:t>
      </w:r>
      <w:r w:rsidR="005D621C" w:rsidRPr="00A10088">
        <w:rPr>
          <w:sz w:val="28"/>
          <w:szCs w:val="28"/>
        </w:rPr>
        <w:t>Донецької</w:t>
      </w:r>
      <w:r w:rsidRPr="00A10088">
        <w:rPr>
          <w:sz w:val="28"/>
          <w:szCs w:val="28"/>
        </w:rPr>
        <w:t xml:space="preserve"> обласної державної адміністрації, головою районної державної адміністрації та іншими посадовими особами.</w:t>
      </w:r>
    </w:p>
    <w:p w:rsidR="009D005B" w:rsidRPr="00A10088" w:rsidRDefault="009D005B" w:rsidP="00676DBC">
      <w:pPr>
        <w:pStyle w:val="a3"/>
        <w:rPr>
          <w:sz w:val="28"/>
          <w:szCs w:val="28"/>
        </w:rPr>
      </w:pPr>
    </w:p>
    <w:p w:rsidR="005D621C" w:rsidRPr="00A10088" w:rsidRDefault="005D621C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>1</w:t>
      </w:r>
      <w:r w:rsidR="00E65913" w:rsidRPr="00A10088">
        <w:rPr>
          <w:sz w:val="28"/>
          <w:szCs w:val="28"/>
          <w:lang w:val="ru-RU"/>
        </w:rPr>
        <w:t>2</w:t>
      </w:r>
      <w:r w:rsidRPr="00A10088">
        <w:rPr>
          <w:sz w:val="28"/>
          <w:szCs w:val="28"/>
        </w:rPr>
        <w:t>. Особи, відзначені Подякою, можуть бути представлені до наступного нагородження не раніше ніж через один рік після останнього відзначення.</w:t>
      </w:r>
    </w:p>
    <w:p w:rsidR="005D621C" w:rsidRPr="00A10088" w:rsidRDefault="00F2235A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>Відзначені</w:t>
      </w:r>
      <w:r w:rsidR="005D621C" w:rsidRPr="00A10088">
        <w:rPr>
          <w:sz w:val="28"/>
          <w:szCs w:val="28"/>
        </w:rPr>
        <w:t xml:space="preserve"> Почесною грамотою можуть бути представлен</w:t>
      </w:r>
      <w:r w:rsidR="001C721E" w:rsidRPr="00A10088">
        <w:rPr>
          <w:sz w:val="28"/>
          <w:szCs w:val="28"/>
        </w:rPr>
        <w:t>і</w:t>
      </w:r>
      <w:r w:rsidR="005D621C" w:rsidRPr="00A10088">
        <w:rPr>
          <w:sz w:val="28"/>
          <w:szCs w:val="28"/>
        </w:rPr>
        <w:t xml:space="preserve"> до наступного нагородження не раніше ніж через два роки після останнього відзначення.</w:t>
      </w:r>
    </w:p>
    <w:p w:rsidR="009D005B" w:rsidRPr="00A10088" w:rsidRDefault="00F2235A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>Відзначені</w:t>
      </w:r>
      <w:r w:rsidR="005D621C" w:rsidRPr="00A10088">
        <w:rPr>
          <w:sz w:val="28"/>
          <w:szCs w:val="28"/>
        </w:rPr>
        <w:t xml:space="preserve"> Цінним подарунком </w:t>
      </w:r>
      <w:r w:rsidR="00612B06" w:rsidRPr="00A10088">
        <w:rPr>
          <w:sz w:val="28"/>
          <w:szCs w:val="28"/>
        </w:rPr>
        <w:t xml:space="preserve">та Нагрудним знаком </w:t>
      </w:r>
      <w:r w:rsidR="005D621C" w:rsidRPr="00A10088">
        <w:rPr>
          <w:sz w:val="28"/>
          <w:szCs w:val="28"/>
        </w:rPr>
        <w:t>можуть бути представлен</w:t>
      </w:r>
      <w:r w:rsidR="001C721E" w:rsidRPr="00A10088">
        <w:rPr>
          <w:sz w:val="28"/>
          <w:szCs w:val="28"/>
        </w:rPr>
        <w:t>і</w:t>
      </w:r>
      <w:r w:rsidR="005D621C" w:rsidRPr="00A10088">
        <w:rPr>
          <w:sz w:val="28"/>
          <w:szCs w:val="28"/>
        </w:rPr>
        <w:t xml:space="preserve"> до наступного нагородження</w:t>
      </w:r>
      <w:r w:rsidR="007467BA" w:rsidRPr="00A10088">
        <w:rPr>
          <w:sz w:val="28"/>
          <w:szCs w:val="28"/>
        </w:rPr>
        <w:t xml:space="preserve"> іншими відзнаками </w:t>
      </w:r>
      <w:r w:rsidR="005D621C" w:rsidRPr="00A10088">
        <w:rPr>
          <w:sz w:val="28"/>
          <w:szCs w:val="28"/>
        </w:rPr>
        <w:t>не раніше ніж через два роки після останнього відзначення.</w:t>
      </w:r>
    </w:p>
    <w:p w:rsidR="005D621C" w:rsidRPr="00A10088" w:rsidRDefault="005D621C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>Повторне нагородження Нагрудним знаком та Цінним подарунком не проводиться</w:t>
      </w:r>
      <w:r w:rsidR="004D508A" w:rsidRPr="00A10088">
        <w:rPr>
          <w:sz w:val="28"/>
          <w:szCs w:val="28"/>
        </w:rPr>
        <w:t>.</w:t>
      </w:r>
    </w:p>
    <w:p w:rsidR="009D005B" w:rsidRPr="00A10088" w:rsidRDefault="009D005B" w:rsidP="00676DBC">
      <w:pPr>
        <w:pStyle w:val="a3"/>
        <w:rPr>
          <w:sz w:val="28"/>
          <w:szCs w:val="28"/>
        </w:rPr>
      </w:pPr>
    </w:p>
    <w:p w:rsidR="000E6CDB" w:rsidRPr="00A10088" w:rsidRDefault="00E65913" w:rsidP="00676DBC">
      <w:pPr>
        <w:pStyle w:val="a3"/>
        <w:ind w:firstLine="708"/>
        <w:rPr>
          <w:sz w:val="28"/>
          <w:szCs w:val="28"/>
        </w:rPr>
      </w:pPr>
      <w:r w:rsidRPr="00A10088">
        <w:rPr>
          <w:sz w:val="28"/>
          <w:szCs w:val="28"/>
        </w:rPr>
        <w:t>13</w:t>
      </w:r>
      <w:r w:rsidR="009D005B" w:rsidRPr="00A10088">
        <w:rPr>
          <w:sz w:val="28"/>
          <w:szCs w:val="28"/>
        </w:rPr>
        <w:t xml:space="preserve">. У разі втрати </w:t>
      </w:r>
      <w:r w:rsidR="005D621C" w:rsidRPr="00A10088">
        <w:rPr>
          <w:sz w:val="28"/>
          <w:szCs w:val="28"/>
        </w:rPr>
        <w:t>відзнаки Донецької обласної державної адміністрації</w:t>
      </w:r>
      <w:r w:rsidR="00D31868" w:rsidRPr="00A10088">
        <w:rPr>
          <w:sz w:val="28"/>
          <w:szCs w:val="28"/>
        </w:rPr>
        <w:t>, обласної військово-цивільної адміністрації</w:t>
      </w:r>
      <w:r w:rsidR="005D621C" w:rsidRPr="00A10088">
        <w:rPr>
          <w:sz w:val="28"/>
          <w:szCs w:val="28"/>
        </w:rPr>
        <w:t xml:space="preserve"> </w:t>
      </w:r>
      <w:r w:rsidR="009D005B" w:rsidRPr="00A10088">
        <w:rPr>
          <w:sz w:val="28"/>
          <w:szCs w:val="28"/>
        </w:rPr>
        <w:t>дублікат не видається.</w:t>
      </w:r>
    </w:p>
    <w:p w:rsidR="000E6CDB" w:rsidRPr="00A10088" w:rsidRDefault="000E6CDB" w:rsidP="00676DBC">
      <w:pPr>
        <w:pStyle w:val="a3"/>
        <w:ind w:firstLine="720"/>
        <w:rPr>
          <w:sz w:val="28"/>
          <w:szCs w:val="28"/>
        </w:rPr>
      </w:pPr>
    </w:p>
    <w:p w:rsidR="00670492" w:rsidRPr="00A10088" w:rsidRDefault="00670492" w:rsidP="00676DBC">
      <w:pPr>
        <w:pStyle w:val="a3"/>
        <w:ind w:firstLine="720"/>
        <w:rPr>
          <w:sz w:val="28"/>
          <w:szCs w:val="28"/>
        </w:rPr>
      </w:pPr>
    </w:p>
    <w:p w:rsidR="000E6CDB" w:rsidRPr="00A10088" w:rsidRDefault="000E6CDB" w:rsidP="00676DBC">
      <w:pPr>
        <w:pStyle w:val="a3"/>
        <w:rPr>
          <w:sz w:val="28"/>
          <w:szCs w:val="28"/>
        </w:rPr>
      </w:pPr>
    </w:p>
    <w:p w:rsidR="00EB234E" w:rsidRPr="00A10088" w:rsidRDefault="00EB234E" w:rsidP="00676DBC">
      <w:pPr>
        <w:jc w:val="both"/>
        <w:rPr>
          <w:sz w:val="28"/>
          <w:szCs w:val="28"/>
        </w:rPr>
      </w:pPr>
      <w:r w:rsidRPr="00A10088">
        <w:rPr>
          <w:sz w:val="28"/>
          <w:szCs w:val="28"/>
          <w:lang w:val="uk-UA"/>
        </w:rPr>
        <w:lastRenderedPageBreak/>
        <w:t>Начальник управління</w:t>
      </w:r>
      <w:r w:rsidRPr="00A10088">
        <w:rPr>
          <w:sz w:val="28"/>
          <w:szCs w:val="28"/>
        </w:rPr>
        <w:t xml:space="preserve"> кадрового </w:t>
      </w:r>
    </w:p>
    <w:p w:rsidR="00EB234E" w:rsidRPr="00A10088" w:rsidRDefault="00EB234E" w:rsidP="00676DBC">
      <w:pPr>
        <w:jc w:val="both"/>
        <w:rPr>
          <w:sz w:val="28"/>
          <w:szCs w:val="28"/>
        </w:rPr>
      </w:pPr>
      <w:proofErr w:type="spellStart"/>
      <w:r w:rsidRPr="00A10088">
        <w:rPr>
          <w:sz w:val="28"/>
          <w:szCs w:val="28"/>
        </w:rPr>
        <w:t>забезпечення</w:t>
      </w:r>
      <w:proofErr w:type="spellEnd"/>
      <w:r w:rsidRPr="00A10088">
        <w:rPr>
          <w:sz w:val="28"/>
          <w:szCs w:val="28"/>
        </w:rPr>
        <w:t xml:space="preserve"> та з </w:t>
      </w:r>
      <w:proofErr w:type="spellStart"/>
      <w:r w:rsidRPr="00A10088">
        <w:rPr>
          <w:sz w:val="28"/>
          <w:szCs w:val="28"/>
        </w:rPr>
        <w:t>питань</w:t>
      </w:r>
      <w:proofErr w:type="spellEnd"/>
      <w:r w:rsidRPr="00A10088">
        <w:rPr>
          <w:sz w:val="28"/>
          <w:szCs w:val="28"/>
        </w:rPr>
        <w:t xml:space="preserve"> </w:t>
      </w:r>
      <w:proofErr w:type="spellStart"/>
      <w:r w:rsidRPr="00A10088">
        <w:rPr>
          <w:sz w:val="28"/>
          <w:szCs w:val="28"/>
        </w:rPr>
        <w:t>нагород</w:t>
      </w:r>
      <w:proofErr w:type="spellEnd"/>
      <w:r w:rsidRPr="00A10088">
        <w:rPr>
          <w:sz w:val="28"/>
          <w:szCs w:val="28"/>
        </w:rPr>
        <w:t xml:space="preserve"> </w:t>
      </w:r>
    </w:p>
    <w:p w:rsidR="00A10088" w:rsidRDefault="00505138" w:rsidP="00670492">
      <w:pPr>
        <w:jc w:val="both"/>
        <w:rPr>
          <w:sz w:val="28"/>
          <w:szCs w:val="28"/>
        </w:rPr>
      </w:pPr>
      <w:proofErr w:type="spellStart"/>
      <w:r w:rsidRPr="00A10088">
        <w:rPr>
          <w:sz w:val="28"/>
          <w:szCs w:val="28"/>
        </w:rPr>
        <w:t>Донецької</w:t>
      </w:r>
      <w:proofErr w:type="spellEnd"/>
      <w:r w:rsidRPr="00A10088">
        <w:rPr>
          <w:sz w:val="28"/>
          <w:szCs w:val="28"/>
        </w:rPr>
        <w:t xml:space="preserve"> </w:t>
      </w:r>
      <w:proofErr w:type="spellStart"/>
      <w:r w:rsidRPr="00A10088">
        <w:rPr>
          <w:sz w:val="28"/>
          <w:szCs w:val="28"/>
        </w:rPr>
        <w:t>обласної</w:t>
      </w:r>
      <w:proofErr w:type="spellEnd"/>
      <w:r w:rsidRPr="00A10088">
        <w:rPr>
          <w:sz w:val="28"/>
          <w:szCs w:val="28"/>
        </w:rPr>
        <w:t xml:space="preserve"> </w:t>
      </w:r>
      <w:proofErr w:type="spellStart"/>
      <w:r w:rsidRPr="00A10088">
        <w:rPr>
          <w:sz w:val="28"/>
          <w:szCs w:val="28"/>
        </w:rPr>
        <w:t>державної</w:t>
      </w:r>
      <w:proofErr w:type="spellEnd"/>
      <w:r w:rsidRPr="00A10088">
        <w:rPr>
          <w:sz w:val="28"/>
          <w:szCs w:val="28"/>
        </w:rPr>
        <w:t xml:space="preserve"> </w:t>
      </w:r>
    </w:p>
    <w:p w:rsidR="00425EA4" w:rsidRPr="00A10088" w:rsidRDefault="00505138" w:rsidP="00670492">
      <w:pPr>
        <w:jc w:val="both"/>
        <w:rPr>
          <w:sz w:val="28"/>
          <w:szCs w:val="28"/>
        </w:rPr>
      </w:pPr>
      <w:proofErr w:type="spellStart"/>
      <w:r w:rsidRPr="00A10088">
        <w:rPr>
          <w:sz w:val="28"/>
          <w:szCs w:val="28"/>
        </w:rPr>
        <w:t>адміністрації</w:t>
      </w:r>
      <w:proofErr w:type="spellEnd"/>
      <w:r w:rsidR="00EB234E" w:rsidRPr="00A10088">
        <w:rPr>
          <w:sz w:val="28"/>
          <w:szCs w:val="28"/>
        </w:rPr>
        <w:t xml:space="preserve"> </w:t>
      </w:r>
      <w:r w:rsidR="00A10088">
        <w:rPr>
          <w:sz w:val="28"/>
          <w:szCs w:val="28"/>
        </w:rPr>
        <w:tab/>
      </w:r>
      <w:r w:rsidR="00A10088">
        <w:rPr>
          <w:sz w:val="28"/>
          <w:szCs w:val="28"/>
        </w:rPr>
        <w:tab/>
      </w:r>
      <w:r w:rsidR="00A10088">
        <w:rPr>
          <w:sz w:val="28"/>
          <w:szCs w:val="28"/>
        </w:rPr>
        <w:tab/>
      </w:r>
      <w:r w:rsidR="00A10088">
        <w:rPr>
          <w:sz w:val="28"/>
          <w:szCs w:val="28"/>
        </w:rPr>
        <w:tab/>
      </w:r>
      <w:r w:rsidR="00A10088">
        <w:rPr>
          <w:sz w:val="28"/>
          <w:szCs w:val="28"/>
        </w:rPr>
        <w:tab/>
      </w:r>
      <w:r w:rsidR="00A10088">
        <w:rPr>
          <w:sz w:val="28"/>
          <w:szCs w:val="28"/>
        </w:rPr>
        <w:tab/>
      </w:r>
      <w:r w:rsidR="00A10088">
        <w:rPr>
          <w:sz w:val="28"/>
          <w:szCs w:val="28"/>
        </w:rPr>
        <w:tab/>
      </w:r>
      <w:r w:rsidR="00A10088">
        <w:rPr>
          <w:sz w:val="28"/>
          <w:szCs w:val="28"/>
          <w:lang w:val="uk-UA"/>
        </w:rPr>
        <w:t xml:space="preserve">   </w:t>
      </w:r>
      <w:proofErr w:type="spellStart"/>
      <w:r w:rsidR="00EB234E" w:rsidRPr="00A10088">
        <w:rPr>
          <w:sz w:val="28"/>
          <w:szCs w:val="28"/>
        </w:rPr>
        <w:t>Тетяна</w:t>
      </w:r>
      <w:proofErr w:type="spellEnd"/>
      <w:r w:rsidR="00EB234E" w:rsidRPr="00A10088">
        <w:rPr>
          <w:sz w:val="28"/>
          <w:szCs w:val="28"/>
        </w:rPr>
        <w:t xml:space="preserve"> ОГДАНСЬКА</w:t>
      </w:r>
    </w:p>
    <w:sectPr w:rsidR="00425EA4" w:rsidRPr="00A10088" w:rsidSect="00AC48DB">
      <w:headerReference w:type="defaul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22" w:rsidRDefault="00707A22" w:rsidP="009D2D82">
      <w:r>
        <w:separator/>
      </w:r>
    </w:p>
  </w:endnote>
  <w:endnote w:type="continuationSeparator" w:id="0">
    <w:p w:rsidR="00707A22" w:rsidRDefault="00707A22" w:rsidP="009D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22" w:rsidRDefault="00707A22" w:rsidP="009D2D82">
      <w:r>
        <w:separator/>
      </w:r>
    </w:p>
  </w:footnote>
  <w:footnote w:type="continuationSeparator" w:id="0">
    <w:p w:rsidR="00707A22" w:rsidRDefault="00707A22" w:rsidP="009D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242169"/>
      <w:docPartObj>
        <w:docPartGallery w:val="Page Numbers (Top of Page)"/>
        <w:docPartUnique/>
      </w:docPartObj>
    </w:sdtPr>
    <w:sdtEndPr/>
    <w:sdtContent>
      <w:p w:rsidR="009D2D82" w:rsidRDefault="009D2D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83">
          <w:rPr>
            <w:noProof/>
          </w:rPr>
          <w:t>7</w:t>
        </w:r>
        <w:r>
          <w:fldChar w:fldCharType="end"/>
        </w:r>
      </w:p>
    </w:sdtContent>
  </w:sdt>
  <w:p w:rsidR="009D2D82" w:rsidRDefault="009D2D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8405A"/>
    <w:multiLevelType w:val="singleLevel"/>
    <w:tmpl w:val="12AE040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DB"/>
    <w:rsid w:val="00000523"/>
    <w:rsid w:val="00002322"/>
    <w:rsid w:val="00002628"/>
    <w:rsid w:val="00014228"/>
    <w:rsid w:val="0001610E"/>
    <w:rsid w:val="0002210B"/>
    <w:rsid w:val="00022BE0"/>
    <w:rsid w:val="000259AA"/>
    <w:rsid w:val="00036980"/>
    <w:rsid w:val="000462E9"/>
    <w:rsid w:val="00050BA1"/>
    <w:rsid w:val="00051193"/>
    <w:rsid w:val="000514FB"/>
    <w:rsid w:val="00052B72"/>
    <w:rsid w:val="0006080B"/>
    <w:rsid w:val="00060FB0"/>
    <w:rsid w:val="000611D3"/>
    <w:rsid w:val="00061CB8"/>
    <w:rsid w:val="00062A78"/>
    <w:rsid w:val="00064B4F"/>
    <w:rsid w:val="00080763"/>
    <w:rsid w:val="0009368D"/>
    <w:rsid w:val="000A656F"/>
    <w:rsid w:val="000B0A2C"/>
    <w:rsid w:val="000B3582"/>
    <w:rsid w:val="000B644B"/>
    <w:rsid w:val="000C43CB"/>
    <w:rsid w:val="000C7727"/>
    <w:rsid w:val="000D0FF7"/>
    <w:rsid w:val="000D159D"/>
    <w:rsid w:val="000D475E"/>
    <w:rsid w:val="000E622D"/>
    <w:rsid w:val="000E6CDB"/>
    <w:rsid w:val="000F1A1A"/>
    <w:rsid w:val="000F248A"/>
    <w:rsid w:val="001032AC"/>
    <w:rsid w:val="00104A12"/>
    <w:rsid w:val="00107EE4"/>
    <w:rsid w:val="00110A92"/>
    <w:rsid w:val="00111DAC"/>
    <w:rsid w:val="001163FB"/>
    <w:rsid w:val="00117926"/>
    <w:rsid w:val="001231B8"/>
    <w:rsid w:val="00140BEB"/>
    <w:rsid w:val="00143201"/>
    <w:rsid w:val="001525D3"/>
    <w:rsid w:val="001615BD"/>
    <w:rsid w:val="00165D48"/>
    <w:rsid w:val="00166279"/>
    <w:rsid w:val="0017123F"/>
    <w:rsid w:val="00196998"/>
    <w:rsid w:val="001A2559"/>
    <w:rsid w:val="001A33A7"/>
    <w:rsid w:val="001A605B"/>
    <w:rsid w:val="001C2CDC"/>
    <w:rsid w:val="001C3189"/>
    <w:rsid w:val="001C721E"/>
    <w:rsid w:val="001F2F1E"/>
    <w:rsid w:val="001F3620"/>
    <w:rsid w:val="001F5AC4"/>
    <w:rsid w:val="00205C20"/>
    <w:rsid w:val="00210E04"/>
    <w:rsid w:val="0021130F"/>
    <w:rsid w:val="00213E9C"/>
    <w:rsid w:val="00220DD5"/>
    <w:rsid w:val="00224F56"/>
    <w:rsid w:val="00234BA6"/>
    <w:rsid w:val="002371D2"/>
    <w:rsid w:val="00237E1C"/>
    <w:rsid w:val="0024227B"/>
    <w:rsid w:val="0024346D"/>
    <w:rsid w:val="002447BD"/>
    <w:rsid w:val="00244C18"/>
    <w:rsid w:val="00255C83"/>
    <w:rsid w:val="0026348F"/>
    <w:rsid w:val="00283786"/>
    <w:rsid w:val="00285295"/>
    <w:rsid w:val="0029244F"/>
    <w:rsid w:val="002A4803"/>
    <w:rsid w:val="002A6E28"/>
    <w:rsid w:val="002B752A"/>
    <w:rsid w:val="002C0BAE"/>
    <w:rsid w:val="002C25C9"/>
    <w:rsid w:val="002C745B"/>
    <w:rsid w:val="002D6C15"/>
    <w:rsid w:val="002E76F0"/>
    <w:rsid w:val="002F0345"/>
    <w:rsid w:val="002F5E79"/>
    <w:rsid w:val="0030076D"/>
    <w:rsid w:val="0030107A"/>
    <w:rsid w:val="00305DA5"/>
    <w:rsid w:val="003124BC"/>
    <w:rsid w:val="00312E8E"/>
    <w:rsid w:val="003175F4"/>
    <w:rsid w:val="00321FBF"/>
    <w:rsid w:val="00324C87"/>
    <w:rsid w:val="00326686"/>
    <w:rsid w:val="003313A7"/>
    <w:rsid w:val="003327EF"/>
    <w:rsid w:val="00332F52"/>
    <w:rsid w:val="00340C0C"/>
    <w:rsid w:val="00350789"/>
    <w:rsid w:val="00363B90"/>
    <w:rsid w:val="00363C43"/>
    <w:rsid w:val="0036498D"/>
    <w:rsid w:val="00370A55"/>
    <w:rsid w:val="0037118E"/>
    <w:rsid w:val="003760A1"/>
    <w:rsid w:val="003903B4"/>
    <w:rsid w:val="00392AE1"/>
    <w:rsid w:val="003948D6"/>
    <w:rsid w:val="003A4B92"/>
    <w:rsid w:val="003A766A"/>
    <w:rsid w:val="003B49A5"/>
    <w:rsid w:val="003C131C"/>
    <w:rsid w:val="003C16F3"/>
    <w:rsid w:val="003D2C05"/>
    <w:rsid w:val="003D52E2"/>
    <w:rsid w:val="003E11D1"/>
    <w:rsid w:val="003E683B"/>
    <w:rsid w:val="003E76F3"/>
    <w:rsid w:val="003F2043"/>
    <w:rsid w:val="003F3393"/>
    <w:rsid w:val="003F7225"/>
    <w:rsid w:val="00425EA4"/>
    <w:rsid w:val="00426ECE"/>
    <w:rsid w:val="00437203"/>
    <w:rsid w:val="0044065F"/>
    <w:rsid w:val="004442C6"/>
    <w:rsid w:val="00444565"/>
    <w:rsid w:val="00445558"/>
    <w:rsid w:val="00447052"/>
    <w:rsid w:val="00463544"/>
    <w:rsid w:val="00484CF7"/>
    <w:rsid w:val="00487BF2"/>
    <w:rsid w:val="004903E7"/>
    <w:rsid w:val="0049799A"/>
    <w:rsid w:val="004A5C94"/>
    <w:rsid w:val="004A6616"/>
    <w:rsid w:val="004B0922"/>
    <w:rsid w:val="004B2256"/>
    <w:rsid w:val="004B3610"/>
    <w:rsid w:val="004B4290"/>
    <w:rsid w:val="004C06AC"/>
    <w:rsid w:val="004C5BCC"/>
    <w:rsid w:val="004C6A35"/>
    <w:rsid w:val="004D1D69"/>
    <w:rsid w:val="004D508A"/>
    <w:rsid w:val="004D5678"/>
    <w:rsid w:val="004E1EC9"/>
    <w:rsid w:val="004F46F3"/>
    <w:rsid w:val="00505138"/>
    <w:rsid w:val="00511868"/>
    <w:rsid w:val="00513CE7"/>
    <w:rsid w:val="005160DB"/>
    <w:rsid w:val="00521641"/>
    <w:rsid w:val="005249E9"/>
    <w:rsid w:val="00526673"/>
    <w:rsid w:val="0052781C"/>
    <w:rsid w:val="00532E44"/>
    <w:rsid w:val="00542349"/>
    <w:rsid w:val="00543A3F"/>
    <w:rsid w:val="00544612"/>
    <w:rsid w:val="00545C16"/>
    <w:rsid w:val="005539BC"/>
    <w:rsid w:val="005568DA"/>
    <w:rsid w:val="00563E69"/>
    <w:rsid w:val="00567E31"/>
    <w:rsid w:val="00567F62"/>
    <w:rsid w:val="005745F1"/>
    <w:rsid w:val="005839A8"/>
    <w:rsid w:val="005848FE"/>
    <w:rsid w:val="00593864"/>
    <w:rsid w:val="005A21FD"/>
    <w:rsid w:val="005B4813"/>
    <w:rsid w:val="005D621C"/>
    <w:rsid w:val="005E392C"/>
    <w:rsid w:val="005E61F7"/>
    <w:rsid w:val="005F25A9"/>
    <w:rsid w:val="0060266B"/>
    <w:rsid w:val="00602DB4"/>
    <w:rsid w:val="006042E5"/>
    <w:rsid w:val="00606EE4"/>
    <w:rsid w:val="00612B06"/>
    <w:rsid w:val="00614227"/>
    <w:rsid w:val="0061443D"/>
    <w:rsid w:val="00623A8A"/>
    <w:rsid w:val="006245EF"/>
    <w:rsid w:val="00625FA5"/>
    <w:rsid w:val="00626402"/>
    <w:rsid w:val="0063267E"/>
    <w:rsid w:val="00640FAA"/>
    <w:rsid w:val="00642E15"/>
    <w:rsid w:val="00643B50"/>
    <w:rsid w:val="006545A2"/>
    <w:rsid w:val="00666F8A"/>
    <w:rsid w:val="00670492"/>
    <w:rsid w:val="00676DBC"/>
    <w:rsid w:val="00680418"/>
    <w:rsid w:val="006823F7"/>
    <w:rsid w:val="0068328F"/>
    <w:rsid w:val="0069125F"/>
    <w:rsid w:val="0069164E"/>
    <w:rsid w:val="006950D4"/>
    <w:rsid w:val="00695C95"/>
    <w:rsid w:val="006A02AE"/>
    <w:rsid w:val="006A74D6"/>
    <w:rsid w:val="006B06C6"/>
    <w:rsid w:val="006B2FD4"/>
    <w:rsid w:val="006B33FA"/>
    <w:rsid w:val="006B5393"/>
    <w:rsid w:val="006B7BF0"/>
    <w:rsid w:val="006E0110"/>
    <w:rsid w:val="006E72D4"/>
    <w:rsid w:val="006F131D"/>
    <w:rsid w:val="00702A95"/>
    <w:rsid w:val="00705846"/>
    <w:rsid w:val="00707A22"/>
    <w:rsid w:val="00717BBB"/>
    <w:rsid w:val="00723E3C"/>
    <w:rsid w:val="007271F5"/>
    <w:rsid w:val="00727DB3"/>
    <w:rsid w:val="007315EF"/>
    <w:rsid w:val="0073271A"/>
    <w:rsid w:val="00740107"/>
    <w:rsid w:val="00742482"/>
    <w:rsid w:val="007467BA"/>
    <w:rsid w:val="0074695E"/>
    <w:rsid w:val="0075389C"/>
    <w:rsid w:val="007554A5"/>
    <w:rsid w:val="00755EA7"/>
    <w:rsid w:val="007571E7"/>
    <w:rsid w:val="00757929"/>
    <w:rsid w:val="007648CB"/>
    <w:rsid w:val="0077331D"/>
    <w:rsid w:val="00781F9C"/>
    <w:rsid w:val="00787C1B"/>
    <w:rsid w:val="00792C88"/>
    <w:rsid w:val="007962FD"/>
    <w:rsid w:val="007A43D1"/>
    <w:rsid w:val="007B08AB"/>
    <w:rsid w:val="007B3DAA"/>
    <w:rsid w:val="007C5F0A"/>
    <w:rsid w:val="007D0764"/>
    <w:rsid w:val="007D5FF2"/>
    <w:rsid w:val="007D79E1"/>
    <w:rsid w:val="007F5B56"/>
    <w:rsid w:val="007F5B57"/>
    <w:rsid w:val="00802240"/>
    <w:rsid w:val="00802F48"/>
    <w:rsid w:val="008032BF"/>
    <w:rsid w:val="00813039"/>
    <w:rsid w:val="0081789B"/>
    <w:rsid w:val="00834872"/>
    <w:rsid w:val="00842BAE"/>
    <w:rsid w:val="00846AF4"/>
    <w:rsid w:val="008477C4"/>
    <w:rsid w:val="00847E5E"/>
    <w:rsid w:val="00852CA9"/>
    <w:rsid w:val="00853E00"/>
    <w:rsid w:val="0085502D"/>
    <w:rsid w:val="008556C6"/>
    <w:rsid w:val="00866EC5"/>
    <w:rsid w:val="008733AD"/>
    <w:rsid w:val="008738E8"/>
    <w:rsid w:val="00894CFD"/>
    <w:rsid w:val="008A2C64"/>
    <w:rsid w:val="008A6E55"/>
    <w:rsid w:val="008B0869"/>
    <w:rsid w:val="008B2E48"/>
    <w:rsid w:val="008B2F50"/>
    <w:rsid w:val="008B5116"/>
    <w:rsid w:val="008B5A63"/>
    <w:rsid w:val="008C0EB9"/>
    <w:rsid w:val="008C1845"/>
    <w:rsid w:val="008C2CFC"/>
    <w:rsid w:val="008D2AF0"/>
    <w:rsid w:val="008D486F"/>
    <w:rsid w:val="008D7CB3"/>
    <w:rsid w:val="00900E69"/>
    <w:rsid w:val="00901E92"/>
    <w:rsid w:val="00903B95"/>
    <w:rsid w:val="00904261"/>
    <w:rsid w:val="009047A6"/>
    <w:rsid w:val="00905269"/>
    <w:rsid w:val="00912819"/>
    <w:rsid w:val="009142E9"/>
    <w:rsid w:val="0091450C"/>
    <w:rsid w:val="009175FA"/>
    <w:rsid w:val="00917A2C"/>
    <w:rsid w:val="00924CE7"/>
    <w:rsid w:val="009264B3"/>
    <w:rsid w:val="00930ABC"/>
    <w:rsid w:val="009319A2"/>
    <w:rsid w:val="009324DE"/>
    <w:rsid w:val="009376F0"/>
    <w:rsid w:val="00937F26"/>
    <w:rsid w:val="00942119"/>
    <w:rsid w:val="009539DB"/>
    <w:rsid w:val="00954ED3"/>
    <w:rsid w:val="009635F8"/>
    <w:rsid w:val="0096381B"/>
    <w:rsid w:val="00966105"/>
    <w:rsid w:val="00976EB7"/>
    <w:rsid w:val="00982747"/>
    <w:rsid w:val="00982F73"/>
    <w:rsid w:val="0098555B"/>
    <w:rsid w:val="00990BB7"/>
    <w:rsid w:val="00991F93"/>
    <w:rsid w:val="009A4366"/>
    <w:rsid w:val="009A6FB4"/>
    <w:rsid w:val="009B083D"/>
    <w:rsid w:val="009B58C1"/>
    <w:rsid w:val="009B7DBC"/>
    <w:rsid w:val="009C11EA"/>
    <w:rsid w:val="009C2455"/>
    <w:rsid w:val="009D005B"/>
    <w:rsid w:val="009D2D82"/>
    <w:rsid w:val="009D313D"/>
    <w:rsid w:val="009D7B37"/>
    <w:rsid w:val="009E35E7"/>
    <w:rsid w:val="009F1102"/>
    <w:rsid w:val="009F376C"/>
    <w:rsid w:val="009F678E"/>
    <w:rsid w:val="00A0082C"/>
    <w:rsid w:val="00A012DF"/>
    <w:rsid w:val="00A01B7F"/>
    <w:rsid w:val="00A0761B"/>
    <w:rsid w:val="00A10088"/>
    <w:rsid w:val="00A14603"/>
    <w:rsid w:val="00A15698"/>
    <w:rsid w:val="00A2219D"/>
    <w:rsid w:val="00A32AAC"/>
    <w:rsid w:val="00A43C83"/>
    <w:rsid w:val="00A44963"/>
    <w:rsid w:val="00A471B2"/>
    <w:rsid w:val="00A47605"/>
    <w:rsid w:val="00A51271"/>
    <w:rsid w:val="00A54509"/>
    <w:rsid w:val="00A736B4"/>
    <w:rsid w:val="00A841BB"/>
    <w:rsid w:val="00AB07F7"/>
    <w:rsid w:val="00AB48C1"/>
    <w:rsid w:val="00AC48DB"/>
    <w:rsid w:val="00AC4CCA"/>
    <w:rsid w:val="00AD1358"/>
    <w:rsid w:val="00AD4FF6"/>
    <w:rsid w:val="00AD5404"/>
    <w:rsid w:val="00AD7DF2"/>
    <w:rsid w:val="00AF0DF1"/>
    <w:rsid w:val="00AF383D"/>
    <w:rsid w:val="00AF3D02"/>
    <w:rsid w:val="00AF6924"/>
    <w:rsid w:val="00B026AD"/>
    <w:rsid w:val="00B13B13"/>
    <w:rsid w:val="00B14398"/>
    <w:rsid w:val="00B32D77"/>
    <w:rsid w:val="00B34BDA"/>
    <w:rsid w:val="00B46CFD"/>
    <w:rsid w:val="00B50357"/>
    <w:rsid w:val="00B65A6B"/>
    <w:rsid w:val="00B70B6D"/>
    <w:rsid w:val="00B72EF9"/>
    <w:rsid w:val="00B816DC"/>
    <w:rsid w:val="00B82755"/>
    <w:rsid w:val="00B85A74"/>
    <w:rsid w:val="00B91B07"/>
    <w:rsid w:val="00B97837"/>
    <w:rsid w:val="00BA5127"/>
    <w:rsid w:val="00BA66FB"/>
    <w:rsid w:val="00BB3CB6"/>
    <w:rsid w:val="00BD0867"/>
    <w:rsid w:val="00BD0EB4"/>
    <w:rsid w:val="00BD2F6E"/>
    <w:rsid w:val="00BD4202"/>
    <w:rsid w:val="00BF22A6"/>
    <w:rsid w:val="00BF4F5F"/>
    <w:rsid w:val="00C05469"/>
    <w:rsid w:val="00C12D02"/>
    <w:rsid w:val="00C16A81"/>
    <w:rsid w:val="00C22DED"/>
    <w:rsid w:val="00C35BAC"/>
    <w:rsid w:val="00C421EE"/>
    <w:rsid w:val="00C4420A"/>
    <w:rsid w:val="00C50112"/>
    <w:rsid w:val="00C56BB2"/>
    <w:rsid w:val="00C56FF9"/>
    <w:rsid w:val="00C62BBC"/>
    <w:rsid w:val="00C62D69"/>
    <w:rsid w:val="00C71329"/>
    <w:rsid w:val="00C777FB"/>
    <w:rsid w:val="00C913F7"/>
    <w:rsid w:val="00C95955"/>
    <w:rsid w:val="00CA043A"/>
    <w:rsid w:val="00CA1217"/>
    <w:rsid w:val="00CA1E5F"/>
    <w:rsid w:val="00CA2146"/>
    <w:rsid w:val="00CA2C74"/>
    <w:rsid w:val="00CA599E"/>
    <w:rsid w:val="00CA5D28"/>
    <w:rsid w:val="00CB0F76"/>
    <w:rsid w:val="00CB7D39"/>
    <w:rsid w:val="00CC2E75"/>
    <w:rsid w:val="00CC76B1"/>
    <w:rsid w:val="00CD6AA5"/>
    <w:rsid w:val="00CF0232"/>
    <w:rsid w:val="00CF0A29"/>
    <w:rsid w:val="00D00CE6"/>
    <w:rsid w:val="00D01D54"/>
    <w:rsid w:val="00D16088"/>
    <w:rsid w:val="00D25519"/>
    <w:rsid w:val="00D30E59"/>
    <w:rsid w:val="00D31868"/>
    <w:rsid w:val="00D409AD"/>
    <w:rsid w:val="00D457FD"/>
    <w:rsid w:val="00D472A4"/>
    <w:rsid w:val="00D47D51"/>
    <w:rsid w:val="00D544DF"/>
    <w:rsid w:val="00D6285E"/>
    <w:rsid w:val="00D70F0C"/>
    <w:rsid w:val="00D71D37"/>
    <w:rsid w:val="00D71F83"/>
    <w:rsid w:val="00D72274"/>
    <w:rsid w:val="00D7263E"/>
    <w:rsid w:val="00D73743"/>
    <w:rsid w:val="00D74CB1"/>
    <w:rsid w:val="00D7546E"/>
    <w:rsid w:val="00D80947"/>
    <w:rsid w:val="00D8226A"/>
    <w:rsid w:val="00D83B0A"/>
    <w:rsid w:val="00D84702"/>
    <w:rsid w:val="00D87EE5"/>
    <w:rsid w:val="00D92397"/>
    <w:rsid w:val="00DA7AD0"/>
    <w:rsid w:val="00DB485B"/>
    <w:rsid w:val="00DB76AE"/>
    <w:rsid w:val="00DC2CB9"/>
    <w:rsid w:val="00DC3DFF"/>
    <w:rsid w:val="00DD6DE0"/>
    <w:rsid w:val="00DD7B6E"/>
    <w:rsid w:val="00DE5AE4"/>
    <w:rsid w:val="00DE761D"/>
    <w:rsid w:val="00DF0A2A"/>
    <w:rsid w:val="00DF5CCE"/>
    <w:rsid w:val="00E00A3A"/>
    <w:rsid w:val="00E27F0D"/>
    <w:rsid w:val="00E3209E"/>
    <w:rsid w:val="00E45237"/>
    <w:rsid w:val="00E46B39"/>
    <w:rsid w:val="00E46C52"/>
    <w:rsid w:val="00E46E55"/>
    <w:rsid w:val="00E528BE"/>
    <w:rsid w:val="00E57911"/>
    <w:rsid w:val="00E65913"/>
    <w:rsid w:val="00E71F24"/>
    <w:rsid w:val="00E7302B"/>
    <w:rsid w:val="00E7488C"/>
    <w:rsid w:val="00E74E2B"/>
    <w:rsid w:val="00E80D50"/>
    <w:rsid w:val="00E84EC6"/>
    <w:rsid w:val="00E86AEB"/>
    <w:rsid w:val="00E97DE2"/>
    <w:rsid w:val="00EA5A43"/>
    <w:rsid w:val="00EA6B4C"/>
    <w:rsid w:val="00EA793B"/>
    <w:rsid w:val="00EB234E"/>
    <w:rsid w:val="00ED4940"/>
    <w:rsid w:val="00ED6856"/>
    <w:rsid w:val="00EE088E"/>
    <w:rsid w:val="00F0259E"/>
    <w:rsid w:val="00F065A1"/>
    <w:rsid w:val="00F12AC7"/>
    <w:rsid w:val="00F15503"/>
    <w:rsid w:val="00F1558E"/>
    <w:rsid w:val="00F157C6"/>
    <w:rsid w:val="00F2235A"/>
    <w:rsid w:val="00F22C24"/>
    <w:rsid w:val="00F3081A"/>
    <w:rsid w:val="00F37FF7"/>
    <w:rsid w:val="00F4379F"/>
    <w:rsid w:val="00F43934"/>
    <w:rsid w:val="00F4617C"/>
    <w:rsid w:val="00F55C11"/>
    <w:rsid w:val="00F5649E"/>
    <w:rsid w:val="00F61A74"/>
    <w:rsid w:val="00F67B71"/>
    <w:rsid w:val="00F734CC"/>
    <w:rsid w:val="00F734D4"/>
    <w:rsid w:val="00F73D27"/>
    <w:rsid w:val="00F74CF0"/>
    <w:rsid w:val="00F75852"/>
    <w:rsid w:val="00F77273"/>
    <w:rsid w:val="00F8243E"/>
    <w:rsid w:val="00F824ED"/>
    <w:rsid w:val="00F93470"/>
    <w:rsid w:val="00FA180E"/>
    <w:rsid w:val="00FA238C"/>
    <w:rsid w:val="00FA34C6"/>
    <w:rsid w:val="00FB7E6B"/>
    <w:rsid w:val="00FC26BB"/>
    <w:rsid w:val="00FD36AD"/>
    <w:rsid w:val="00FD4077"/>
    <w:rsid w:val="00FD5B21"/>
    <w:rsid w:val="00FE56FF"/>
    <w:rsid w:val="00FE6341"/>
    <w:rsid w:val="00FF6A44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425F09-C7DC-49C5-A321-53B3E692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CDB"/>
    <w:pPr>
      <w:jc w:val="both"/>
    </w:pPr>
    <w:rPr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0E6CD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Indent 3"/>
    <w:basedOn w:val="a"/>
    <w:link w:val="30"/>
    <w:rsid w:val="000E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0E6C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0E6CDB"/>
    <w:pPr>
      <w:spacing w:line="360" w:lineRule="auto"/>
      <w:ind w:left="142" w:firstLine="578"/>
      <w:jc w:val="both"/>
    </w:pPr>
    <w:rPr>
      <w:sz w:val="28"/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rsid w:val="000E6C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9D2D8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D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2D8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D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ий текст"/>
    <w:basedOn w:val="a"/>
    <w:rsid w:val="00BD2F6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0936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9368D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3D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A345-FBF2-4A07-94B8-8A14AA15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4522</Words>
  <Characters>2578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2021-06-22T10:25:00Z</cp:lastPrinted>
  <dcterms:created xsi:type="dcterms:W3CDTF">2021-06-30T12:18:00Z</dcterms:created>
  <dcterms:modified xsi:type="dcterms:W3CDTF">2021-06-30T13:26:00Z</dcterms:modified>
</cp:coreProperties>
</file>