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4A" w:rsidRPr="00070F4A" w:rsidRDefault="00070F4A" w:rsidP="00070F4A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070F4A">
        <w:rPr>
          <w:b/>
          <w:sz w:val="24"/>
          <w:szCs w:val="24"/>
        </w:rPr>
        <w:t>Безвізовий діалог Україна-ЄС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>Однією з найбільш важливих сфер взаємодії України з Європейським Союзом є безвізовий діалог, започаткований на Паризькому саміті Україна-ЄС у вересні 2008 року.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>22.11.2010 р. Україні було надано </w:t>
      </w:r>
      <w:hyperlink r:id="rId6" w:history="1">
        <w:r w:rsidRPr="00070F4A">
          <w:rPr>
            <w:rStyle w:val="a3"/>
          </w:rPr>
          <w:t>План дій щодо лібералізації ЄС візового режиму</w:t>
        </w:r>
      </w:hyperlink>
      <w:r w:rsidRPr="00070F4A">
        <w:t> для українських громадян (</w:t>
      </w:r>
      <w:hyperlink r:id="rId7" w:history="1">
        <w:r w:rsidRPr="00070F4A">
          <w:rPr>
            <w:rStyle w:val="a3"/>
          </w:rPr>
          <w:t>http://www.kmu.gov.ua/control/publish/article?art_id=244813273</w:t>
        </w:r>
      </w:hyperlink>
      <w:r w:rsidRPr="00070F4A">
        <w:t>).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>Завдання, які стояли перед Україною в рамках безвізового діалогу з ЄС, мали на меті забезпечити впровадження реформ, необхідних для введення ЄС безвізового режиму для українських громадян.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>План дій розроблено за логікою «дорожніх карт», що були надані ЄС балканським та іншим країнам і привели їх до скасування візового режиму з ЄС.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>План дій передбачав  144 критерії ЄС за чотирма блоками:</w:t>
      </w:r>
    </w:p>
    <w:p w:rsidR="00070F4A" w:rsidRPr="00070F4A" w:rsidRDefault="00070F4A" w:rsidP="00070F4A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070F4A">
        <w:t xml:space="preserve">безпека документів, включаючи </w:t>
      </w:r>
      <w:proofErr w:type="spellStart"/>
      <w:r w:rsidRPr="00070F4A">
        <w:t>біометрику</w:t>
      </w:r>
      <w:proofErr w:type="spellEnd"/>
      <w:r w:rsidRPr="00070F4A">
        <w:t>;</w:t>
      </w:r>
    </w:p>
    <w:p w:rsidR="00070F4A" w:rsidRPr="00070F4A" w:rsidRDefault="00070F4A" w:rsidP="00070F4A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070F4A">
        <w:t>протидія нелегальній міграції, включаючи реадмісію;</w:t>
      </w:r>
    </w:p>
    <w:p w:rsidR="00070F4A" w:rsidRPr="00070F4A" w:rsidRDefault="00070F4A" w:rsidP="00070F4A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070F4A">
        <w:t>забезпечення громадського порядку та безпеки;</w:t>
      </w:r>
    </w:p>
    <w:p w:rsidR="00070F4A" w:rsidRDefault="00070F4A" w:rsidP="00070F4A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070F4A">
        <w:t>забезпечення  основоположних прав і свобод людини.</w:t>
      </w:r>
    </w:p>
    <w:p w:rsidR="00070F4A" w:rsidRPr="00070F4A" w:rsidRDefault="00070F4A" w:rsidP="00070F4A">
      <w:pPr>
        <w:spacing w:after="0" w:line="240" w:lineRule="auto"/>
        <w:ind w:left="709"/>
        <w:jc w:val="both"/>
      </w:pPr>
    </w:p>
    <w:p w:rsidR="00070F4A" w:rsidRPr="00070F4A" w:rsidRDefault="00070F4A" w:rsidP="00070F4A">
      <w:pPr>
        <w:spacing w:after="0" w:line="240" w:lineRule="auto"/>
        <w:ind w:firstLine="709"/>
        <w:jc w:val="both"/>
        <w:rPr>
          <w:b/>
        </w:rPr>
      </w:pPr>
      <w:r w:rsidRPr="00070F4A">
        <w:rPr>
          <w:b/>
        </w:rPr>
        <w:t>План дій виконувався у дві фази: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>І. законодавча - приведення законодавство України та нормативних актів у відповідність до стандартів ЄС;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 xml:space="preserve">ІІ. </w:t>
      </w:r>
      <w:proofErr w:type="spellStart"/>
      <w:r w:rsidRPr="00070F4A">
        <w:t>імплементаційна</w:t>
      </w:r>
      <w:proofErr w:type="spellEnd"/>
      <w:r w:rsidRPr="00070F4A">
        <w:t xml:space="preserve"> – практична реалізація оновленого законодавства та забезпечення функціонування національної практики згідно з стандартами ЄС.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>У 2013-2015 роках в Україні працювало близько 20 експертних місій ЄС з оцінки виконання Україною критеріїв першої та другої фаз Плану дій.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>Лише у ході першої фази було ухвалено близько 150 законів та підзаконних актів. Виконання критеріїв у рамках другої фази за результатами першого раунду оцінювання передбачало 54 рекомендації та виконання близько 400 завдань.</w:t>
      </w:r>
    </w:p>
    <w:p w:rsidR="00070F4A" w:rsidRDefault="00070F4A" w:rsidP="00070F4A">
      <w:pPr>
        <w:spacing w:after="0" w:line="240" w:lineRule="auto"/>
        <w:ind w:firstLine="709"/>
        <w:jc w:val="both"/>
      </w:pPr>
      <w:r w:rsidRPr="00070F4A">
        <w:t>Протягом </w:t>
      </w:r>
      <w:r w:rsidRPr="00070F4A">
        <w:rPr>
          <w:b/>
          <w:bCs/>
        </w:rPr>
        <w:t>безвізового діалогу Україна-ЄС </w:t>
      </w:r>
      <w:r w:rsidRPr="00070F4A">
        <w:t>Єврокомісією було підготовлено шість доповідей щодо прогресу України у виконанні критеріїв Плану дій (доповіді опубліковані на сайті ЄК: </w:t>
      </w:r>
      <w:hyperlink r:id="rId8" w:history="1">
        <w:r w:rsidRPr="00070F4A">
          <w:rPr>
            <w:rStyle w:val="a3"/>
          </w:rPr>
          <w:t>https://ec.europa.eu/home-affairs/what-we-do/policies/international-affairs/eastern-partnership/visa-liberalisation-moldova-ukraine-and-georgia_en</w:t>
        </w:r>
      </w:hyperlink>
      <w:r w:rsidRPr="00070F4A">
        <w:t> ).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</w:p>
    <w:p w:rsidR="00070F4A" w:rsidRPr="00070F4A" w:rsidRDefault="00070F4A" w:rsidP="00070F4A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070F4A">
        <w:rPr>
          <w:b/>
          <w:sz w:val="24"/>
          <w:szCs w:val="24"/>
        </w:rPr>
        <w:t xml:space="preserve">Графік проходження законодавчої пропозиції щодо </w:t>
      </w:r>
    </w:p>
    <w:p w:rsidR="00070F4A" w:rsidRPr="00070F4A" w:rsidRDefault="00070F4A" w:rsidP="00070F4A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070F4A">
        <w:rPr>
          <w:b/>
          <w:sz w:val="24"/>
          <w:szCs w:val="24"/>
        </w:rPr>
        <w:t>запровадження ЄС безвізового режиму для України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>Виконання відповідних критеріїв Плану дій щодо лібералізації ЄС візового режиму для громадян України дозволило </w:t>
      </w:r>
      <w:r w:rsidRPr="00070F4A">
        <w:rPr>
          <w:b/>
          <w:bCs/>
        </w:rPr>
        <w:t>20 квітня 2016 р.</w:t>
      </w:r>
      <w:r w:rsidRPr="00070F4A">
        <w:t> Єврокомісії </w:t>
      </w:r>
      <w:proofErr w:type="spellStart"/>
      <w:r w:rsidRPr="00070F4A">
        <w:rPr>
          <w:b/>
          <w:bCs/>
        </w:rPr>
        <w:t>внести</w:t>
      </w:r>
      <w:proofErr w:type="spellEnd"/>
      <w:r w:rsidRPr="00070F4A">
        <w:t> на розгляд Європарламенту та Ради ЄС </w:t>
      </w:r>
      <w:r w:rsidRPr="00070F4A">
        <w:rPr>
          <w:b/>
          <w:bCs/>
        </w:rPr>
        <w:t>законодавчу пропозицію</w:t>
      </w:r>
      <w:r w:rsidRPr="00070F4A">
        <w:t> про внесення змін до Регламенту Ради (ЄС) № 539/2001 від 15.03.2001 р. </w:t>
      </w:r>
      <w:r w:rsidRPr="00070F4A">
        <w:rPr>
          <w:b/>
          <w:bCs/>
        </w:rPr>
        <w:t>щодо запровадження ЄС безвізового режиму для громадян України.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 xml:space="preserve">17 листопада 2016 р. на засіданні Комітету постійних представників при ЄС (COREPER) схвалено рішення щодо початку </w:t>
      </w:r>
      <w:proofErr w:type="spellStart"/>
      <w:r w:rsidRPr="00070F4A">
        <w:t>тріалогу</w:t>
      </w:r>
      <w:proofErr w:type="spellEnd"/>
      <w:r w:rsidRPr="00070F4A">
        <w:t xml:space="preserve"> між ЄК, Радою ЄС і Європарламентом щодо скасування візового режиму для громадян України.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>28 лютого 2017 р. – проведено узгодження позиції ЄП, ЄК та Рада ЄС (</w:t>
      </w:r>
      <w:proofErr w:type="spellStart"/>
      <w:r w:rsidRPr="00070F4A">
        <w:t>тріалог</w:t>
      </w:r>
      <w:proofErr w:type="spellEnd"/>
      <w:r w:rsidRPr="00070F4A">
        <w:t>) щодо законодавчої пропозиції.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 xml:space="preserve">2 березня та 9 березня 2017 р. COREPER та Комітет ЄП з громадянських свобод, юстиції і внутрішніх справ (LIBE), відповідно, підтвердили результати </w:t>
      </w:r>
      <w:proofErr w:type="spellStart"/>
      <w:r w:rsidRPr="00070F4A">
        <w:t>тріалогу</w:t>
      </w:r>
      <w:proofErr w:type="spellEnd"/>
      <w:r w:rsidRPr="00070F4A">
        <w:t>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t>6 квітня 2017 р. - ЄП схвалив рішення стосовно запровадження ЄС безвізового режиму для України («за» проголосували 521 євродепутат).</w:t>
      </w:r>
    </w:p>
    <w:p w:rsidR="00070F4A" w:rsidRPr="00070F4A" w:rsidRDefault="00070F4A" w:rsidP="00070F4A">
      <w:pPr>
        <w:spacing w:after="0" w:line="240" w:lineRule="auto"/>
        <w:ind w:firstLine="709"/>
        <w:jc w:val="both"/>
      </w:pPr>
      <w:r w:rsidRPr="00070F4A">
        <w:rPr>
          <w:b/>
          <w:bCs/>
        </w:rPr>
        <w:t>11 травня 2017 р.</w:t>
      </w:r>
      <w:r w:rsidRPr="00070F4A">
        <w:t> - </w:t>
      </w:r>
      <w:r w:rsidRPr="00070F4A">
        <w:rPr>
          <w:b/>
          <w:bCs/>
        </w:rPr>
        <w:t>Рада ЄС схвалила рішення щодо безвізового режиму з Україно</w:t>
      </w:r>
      <w:r w:rsidR="00A06057">
        <w:rPr>
          <w:b/>
          <w:bCs/>
        </w:rPr>
        <w:t>ю</w:t>
      </w:r>
      <w:r w:rsidRPr="00070F4A">
        <w:t>.</w:t>
      </w:r>
    </w:p>
    <w:p w:rsidR="00070F4A" w:rsidRDefault="00824A04" w:rsidP="00824A04">
      <w:pPr>
        <w:spacing w:after="0" w:line="240" w:lineRule="auto"/>
        <w:ind w:firstLine="709"/>
        <w:jc w:val="both"/>
        <w:rPr>
          <w:b/>
        </w:rPr>
      </w:pPr>
      <w:r w:rsidRPr="00824A04">
        <w:rPr>
          <w:b/>
        </w:rPr>
        <w:t xml:space="preserve">17 травня 2017 р. в м. Страсбург (Франція) відбулось урочисте </w:t>
      </w:r>
      <w:r w:rsidR="00070F4A" w:rsidRPr="00824A04">
        <w:rPr>
          <w:b/>
        </w:rPr>
        <w:t xml:space="preserve">підписання </w:t>
      </w:r>
      <w:r w:rsidRPr="00824A04">
        <w:rPr>
          <w:b/>
        </w:rPr>
        <w:t xml:space="preserve">вищезгаданої </w:t>
      </w:r>
      <w:r w:rsidR="00070F4A" w:rsidRPr="00824A04">
        <w:rPr>
          <w:b/>
        </w:rPr>
        <w:t>законодавчої пропозиції</w:t>
      </w:r>
      <w:r>
        <w:rPr>
          <w:b/>
        </w:rPr>
        <w:t xml:space="preserve"> </w:t>
      </w:r>
      <w:r>
        <w:t>П</w:t>
      </w:r>
      <w:r w:rsidRPr="00824A04">
        <w:t xml:space="preserve">резидентом Європейського парламенту </w:t>
      </w:r>
      <w:proofErr w:type="spellStart"/>
      <w:r w:rsidRPr="00824A04">
        <w:t>Антоніо</w:t>
      </w:r>
      <w:proofErr w:type="spellEnd"/>
      <w:r w:rsidRPr="00824A04">
        <w:t xml:space="preserve"> </w:t>
      </w:r>
      <w:proofErr w:type="spellStart"/>
      <w:r w:rsidRPr="00824A04">
        <w:t>Таяні</w:t>
      </w:r>
      <w:proofErr w:type="spellEnd"/>
      <w:r w:rsidRPr="00824A04">
        <w:t xml:space="preserve"> та міністром внутрішніх справ та національної безпеки головуючої у Раді ЄС Мальти </w:t>
      </w:r>
      <w:proofErr w:type="spellStart"/>
      <w:r w:rsidRPr="00824A04">
        <w:t>Кармело</w:t>
      </w:r>
      <w:proofErr w:type="spellEnd"/>
      <w:r w:rsidRPr="00824A04">
        <w:t xml:space="preserve"> </w:t>
      </w:r>
      <w:proofErr w:type="spellStart"/>
      <w:r w:rsidRPr="00824A04">
        <w:t>Абелою</w:t>
      </w:r>
      <w:proofErr w:type="spellEnd"/>
    </w:p>
    <w:p w:rsidR="00940838" w:rsidRDefault="00824A04" w:rsidP="00070F4A">
      <w:pPr>
        <w:spacing w:after="0" w:line="240" w:lineRule="auto"/>
        <w:ind w:firstLine="709"/>
        <w:jc w:val="both"/>
      </w:pPr>
      <w:r>
        <w:t>Петро Порошенко був</w:t>
      </w:r>
      <w:bookmarkStart w:id="0" w:name="_GoBack"/>
      <w:bookmarkEnd w:id="0"/>
      <w:r w:rsidR="00940838" w:rsidRPr="00940838">
        <w:t xml:space="preserve"> присутнім на </w:t>
      </w:r>
      <w:r w:rsidR="00A06057">
        <w:t xml:space="preserve">вищезгаданому </w:t>
      </w:r>
      <w:r w:rsidR="00940838" w:rsidRPr="00940838">
        <w:t>підписанні у якості гостя.</w:t>
      </w:r>
    </w:p>
    <w:p w:rsidR="00070F4A" w:rsidRDefault="00070F4A" w:rsidP="00070F4A">
      <w:pPr>
        <w:spacing w:after="0" w:line="240" w:lineRule="auto"/>
        <w:ind w:firstLine="709"/>
        <w:jc w:val="both"/>
        <w:rPr>
          <w:b/>
          <w:bCs/>
        </w:rPr>
      </w:pPr>
      <w:r w:rsidRPr="00070F4A">
        <w:t>Законодавча пропозиція про внесення змін до Регламенту Ради (ЄС) № 539/2001 від 15.03.2001 р. щодо запровадження ЄС безвізового режиму для громадян України</w:t>
      </w:r>
      <w:r w:rsidRPr="00070F4A">
        <w:rPr>
          <w:b/>
          <w:bCs/>
        </w:rPr>
        <w:t> вступає у силу на 20-й день після її публікації.</w:t>
      </w:r>
    </w:p>
    <w:p w:rsidR="005B6820" w:rsidRDefault="00940838" w:rsidP="00070F4A">
      <w:pPr>
        <w:spacing w:after="0" w:line="240" w:lineRule="auto"/>
        <w:ind w:firstLine="709"/>
        <w:jc w:val="both"/>
        <w:rPr>
          <w:b/>
          <w:sz w:val="24"/>
          <w:szCs w:val="24"/>
          <w:u w:val="single"/>
        </w:rPr>
      </w:pPr>
      <w:r w:rsidRPr="00940838">
        <w:rPr>
          <w:sz w:val="24"/>
          <w:szCs w:val="24"/>
        </w:rPr>
        <w:t>Таким чином</w:t>
      </w:r>
      <w:r w:rsidRPr="00940838">
        <w:rPr>
          <w:b/>
          <w:sz w:val="24"/>
          <w:szCs w:val="24"/>
          <w:u w:val="single"/>
        </w:rPr>
        <w:t>, публікація закону запланована на 22 травня, а початок безвізових поїздок для українців - 11 червня 2017 року.</w:t>
      </w:r>
    </w:p>
    <w:p w:rsidR="00940838" w:rsidRDefault="00940838" w:rsidP="00070F4A">
      <w:pPr>
        <w:spacing w:after="0" w:line="240" w:lineRule="auto"/>
        <w:ind w:firstLine="709"/>
        <w:jc w:val="both"/>
      </w:pPr>
    </w:p>
    <w:p w:rsidR="00940838" w:rsidRDefault="00940838" w:rsidP="00070F4A">
      <w:pPr>
        <w:spacing w:after="0" w:line="240" w:lineRule="auto"/>
        <w:ind w:firstLine="709"/>
        <w:jc w:val="both"/>
      </w:pPr>
      <w:r>
        <w:lastRenderedPageBreak/>
        <w:t>Пропонуємо розглянути додаткові матеріали для осіб, які бажають виїхати з України за правилами безвізового режиму</w:t>
      </w:r>
      <w:r w:rsidR="00A06057">
        <w:t xml:space="preserve"> (файли додаються)</w:t>
      </w:r>
      <w:r>
        <w:t>:</w:t>
      </w:r>
    </w:p>
    <w:p w:rsidR="00940838" w:rsidRDefault="00940838" w:rsidP="00940838">
      <w:pPr>
        <w:pStyle w:val="a4"/>
        <w:numPr>
          <w:ilvl w:val="0"/>
          <w:numId w:val="2"/>
        </w:numPr>
        <w:spacing w:after="0" w:line="240" w:lineRule="auto"/>
        <w:jc w:val="both"/>
      </w:pPr>
      <w:r w:rsidRPr="00940838">
        <w:t>Пам’ятка-інструкцію для осіб, які бажають виїхати з України за правилами безвізового режиму</w:t>
      </w:r>
      <w:r w:rsidR="00A06057">
        <w:t>;</w:t>
      </w:r>
    </w:p>
    <w:p w:rsidR="00A06057" w:rsidRDefault="00A06057" w:rsidP="00A06057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Інформаційний довідник «Подорожуємо по </w:t>
      </w:r>
      <w:proofErr w:type="spellStart"/>
      <w:r>
        <w:t>безвізу</w:t>
      </w:r>
      <w:proofErr w:type="spellEnd"/>
      <w:r>
        <w:t>: запитання – відповідь»</w:t>
      </w:r>
    </w:p>
    <w:p w:rsidR="00A06057" w:rsidRDefault="00A06057" w:rsidP="00A06057">
      <w:pPr>
        <w:pStyle w:val="a4"/>
        <w:spacing w:after="0" w:line="240" w:lineRule="auto"/>
        <w:ind w:left="1069"/>
        <w:jc w:val="both"/>
      </w:pPr>
    </w:p>
    <w:p w:rsidR="00A06057" w:rsidRDefault="00A06057" w:rsidP="00A06057">
      <w:pPr>
        <w:pStyle w:val="a4"/>
        <w:spacing w:after="0" w:line="240" w:lineRule="auto"/>
        <w:jc w:val="both"/>
      </w:pPr>
      <w:r w:rsidRPr="00A06057">
        <w:rPr>
          <w:b/>
        </w:rPr>
        <w:t xml:space="preserve">Більш детальне роз'яснення по </w:t>
      </w:r>
      <w:proofErr w:type="spellStart"/>
      <w:r w:rsidRPr="00A06057">
        <w:rPr>
          <w:b/>
        </w:rPr>
        <w:t>безвізу</w:t>
      </w:r>
      <w:proofErr w:type="spellEnd"/>
      <w:r w:rsidRPr="00A06057">
        <w:rPr>
          <w:b/>
        </w:rPr>
        <w:t>:</w:t>
      </w:r>
      <w:r>
        <w:t xml:space="preserve"> </w:t>
      </w:r>
      <w:hyperlink r:id="rId9" w:history="1">
        <w:r w:rsidRPr="00853738">
          <w:rPr>
            <w:rStyle w:val="a3"/>
          </w:rPr>
          <w:t>www.openeurope.in.ua</w:t>
        </w:r>
      </w:hyperlink>
    </w:p>
    <w:p w:rsidR="00A06057" w:rsidRDefault="00A06057" w:rsidP="00A06057">
      <w:pPr>
        <w:pStyle w:val="a4"/>
        <w:spacing w:after="0" w:line="240" w:lineRule="auto"/>
        <w:jc w:val="both"/>
      </w:pPr>
    </w:p>
    <w:p w:rsidR="00A06057" w:rsidRDefault="00A06057" w:rsidP="00A06057">
      <w:pPr>
        <w:pStyle w:val="a4"/>
        <w:adjustRightInd w:val="0"/>
        <w:snapToGrid w:val="0"/>
        <w:spacing w:after="0" w:line="240" w:lineRule="auto"/>
        <w:ind w:left="0" w:firstLine="709"/>
        <w:contextualSpacing w:val="0"/>
        <w:jc w:val="both"/>
      </w:pPr>
      <w:r>
        <w:t xml:space="preserve">У разі виникнення питань щодо умов та порядку безвізових поїздок до країн ЄС, просимо надсилати запитання на адресу </w:t>
      </w:r>
      <w:hyperlink r:id="rId10" w:history="1">
        <w:r w:rsidRPr="00853738">
          <w:rPr>
            <w:rStyle w:val="a3"/>
          </w:rPr>
          <w:t>bezviz@mfa.gov.ua</w:t>
        </w:r>
      </w:hyperlink>
    </w:p>
    <w:p w:rsidR="00A06057" w:rsidRDefault="00A06057" w:rsidP="00A06057">
      <w:pPr>
        <w:pStyle w:val="a4"/>
        <w:spacing w:after="0" w:line="240" w:lineRule="auto"/>
        <w:ind w:left="0"/>
        <w:jc w:val="both"/>
      </w:pPr>
    </w:p>
    <w:sectPr w:rsidR="00A06057" w:rsidSect="00940838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402E"/>
    <w:multiLevelType w:val="hybridMultilevel"/>
    <w:tmpl w:val="B96850BA"/>
    <w:lvl w:ilvl="0" w:tplc="BB309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53E03"/>
    <w:multiLevelType w:val="multilevel"/>
    <w:tmpl w:val="7B8E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4A"/>
    <w:rsid w:val="00070F4A"/>
    <w:rsid w:val="005E0A19"/>
    <w:rsid w:val="00824A04"/>
    <w:rsid w:val="00940838"/>
    <w:rsid w:val="00A06057"/>
    <w:rsid w:val="00F32207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F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0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F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home-affairs/what-we-do/policies/international-affairs/eastern-partnership/visa-liberalisation-moldova-ukraine-and-georgia_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mu.gov.ua/control/publish/article?art_id=2448132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fa.gov.ua/mediafiles/files/EU_UKR_VFP_ukr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zviz@mf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europe.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Корецька Катерина Петрівна</dc:creator>
  <cp:lastModifiedBy>Корецька Катерина Петрівна</cp:lastModifiedBy>
  <cp:revision>2</cp:revision>
  <dcterms:created xsi:type="dcterms:W3CDTF">2017-05-15T09:03:00Z</dcterms:created>
  <dcterms:modified xsi:type="dcterms:W3CDTF">2017-05-19T12:44:00Z</dcterms:modified>
</cp:coreProperties>
</file>