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8E" w:rsidRDefault="005D458E" w:rsidP="005D458E">
      <w:pPr>
        <w:pStyle w:val="a3"/>
        <w:rPr>
          <w:b w:val="0"/>
          <w:bCs w:val="0"/>
          <w:sz w:val="20"/>
          <w:lang w:val="ru-RU"/>
        </w:rPr>
      </w:pPr>
      <w:r>
        <w:rPr>
          <w:b w:val="0"/>
          <w:bCs w:val="0"/>
          <w:noProof/>
          <w:sz w:val="20"/>
          <w:lang w:val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sz w:val="20"/>
        </w:rPr>
        <w:t xml:space="preserve"> </w:t>
      </w:r>
    </w:p>
    <w:p w:rsidR="005D458E" w:rsidRDefault="005D458E" w:rsidP="005D458E">
      <w:pPr>
        <w:pStyle w:val="a3"/>
        <w:rPr>
          <w:b w:val="0"/>
          <w:bCs w:val="0"/>
          <w:sz w:val="4"/>
          <w:szCs w:val="4"/>
          <w:lang w:val="ru-RU"/>
        </w:rPr>
      </w:pPr>
    </w:p>
    <w:p w:rsidR="005D458E" w:rsidRDefault="005D458E" w:rsidP="005D458E">
      <w:pPr>
        <w:pStyle w:val="a3"/>
        <w:spacing w:line="216" w:lineRule="auto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5D458E" w:rsidRDefault="005D458E" w:rsidP="005D458E">
      <w:pPr>
        <w:pStyle w:val="a5"/>
        <w:spacing w:line="400" w:lineRule="exact"/>
        <w:rPr>
          <w:szCs w:val="32"/>
          <w:lang w:val="ru-RU"/>
        </w:rPr>
      </w:pPr>
      <w:r>
        <w:rPr>
          <w:szCs w:val="32"/>
          <w:lang w:val="ru-RU"/>
        </w:rPr>
        <w:t>ГРИШИНСЬКА  СІЛЬСЬКА РАДА</w:t>
      </w:r>
    </w:p>
    <w:p w:rsidR="005D458E" w:rsidRDefault="005D458E" w:rsidP="005D458E">
      <w:pPr>
        <w:pStyle w:val="a5"/>
        <w:spacing w:line="400" w:lineRule="exact"/>
        <w:rPr>
          <w:szCs w:val="32"/>
        </w:rPr>
      </w:pPr>
      <w:r>
        <w:rPr>
          <w:szCs w:val="32"/>
          <w:lang w:val="ru-RU"/>
        </w:rPr>
        <w:t xml:space="preserve">  ПОКРОВСЬКОГО РАЙОНУ Д</w:t>
      </w:r>
      <w:r>
        <w:rPr>
          <w:szCs w:val="32"/>
        </w:rPr>
        <w:t>ОНЕЦЬКОЇ ОБЛАСТІ</w:t>
      </w:r>
    </w:p>
    <w:p w:rsidR="005D458E" w:rsidRDefault="005D458E" w:rsidP="005D458E">
      <w:pPr>
        <w:pStyle w:val="1"/>
        <w:spacing w:line="500" w:lineRule="exact"/>
        <w:rPr>
          <w:sz w:val="36"/>
          <w:szCs w:val="36"/>
        </w:rPr>
      </w:pPr>
      <w:r>
        <w:rPr>
          <w:sz w:val="36"/>
          <w:szCs w:val="36"/>
        </w:rPr>
        <w:t>РІШЕННЯ</w:t>
      </w:r>
    </w:p>
    <w:p w:rsidR="005D458E" w:rsidRDefault="005D458E" w:rsidP="005D458E">
      <w:pPr>
        <w:spacing w:line="400" w:lineRule="exact"/>
        <w:jc w:val="center"/>
        <w:rPr>
          <w:spacing w:val="-20"/>
          <w:sz w:val="30"/>
          <w:lang w:val="uk-UA"/>
        </w:rPr>
      </w:pPr>
    </w:p>
    <w:p w:rsidR="005D458E" w:rsidRDefault="005D458E" w:rsidP="005D458E">
      <w:pPr>
        <w:spacing w:line="216" w:lineRule="auto"/>
        <w:rPr>
          <w:lang w:val="uk-UA"/>
        </w:rPr>
      </w:pPr>
      <w:r>
        <w:rPr>
          <w:lang w:val="uk-UA"/>
        </w:rPr>
        <w:t xml:space="preserve">від 16.02.2017 р.                                         № </w:t>
      </w:r>
      <w:r>
        <w:rPr>
          <w:lang w:val="en-US"/>
        </w:rPr>
        <w:t>V</w:t>
      </w:r>
      <w:r>
        <w:rPr>
          <w:lang w:val="uk-UA"/>
        </w:rPr>
        <w:t>ІІ/17-4</w:t>
      </w:r>
    </w:p>
    <w:p w:rsidR="005D458E" w:rsidRDefault="005D458E" w:rsidP="005D458E">
      <w:pPr>
        <w:spacing w:line="216" w:lineRule="auto"/>
        <w:rPr>
          <w:b/>
          <w:lang w:val="uk-UA"/>
        </w:rPr>
      </w:pPr>
      <w:r>
        <w:rPr>
          <w:lang w:val="uk-UA"/>
        </w:rPr>
        <w:t>с. Гришине</w:t>
      </w:r>
      <w:r>
        <w:rPr>
          <w:b/>
          <w:lang w:val="uk-UA"/>
        </w:rPr>
        <w:t xml:space="preserve"> </w:t>
      </w:r>
    </w:p>
    <w:p w:rsidR="005D458E" w:rsidRDefault="005D458E" w:rsidP="005D458E">
      <w:pPr>
        <w:spacing w:line="216" w:lineRule="auto"/>
        <w:rPr>
          <w:b/>
          <w:lang w:val="uk-UA"/>
        </w:rPr>
      </w:pPr>
    </w:p>
    <w:p w:rsidR="005D458E" w:rsidRDefault="005D458E" w:rsidP="005D458E">
      <w:pPr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5D458E" w:rsidRDefault="005D458E" w:rsidP="005D458E">
      <w:pPr>
        <w:rPr>
          <w:color w:val="FF0000"/>
          <w:lang w:val="uk-UA"/>
        </w:rPr>
      </w:pPr>
      <w:r>
        <w:rPr>
          <w:lang w:val="uk-UA"/>
        </w:rPr>
        <w:t>сільської ради від 17.01.2012 №</w:t>
      </w:r>
      <w:r>
        <w:rPr>
          <w:lang w:val="en-US"/>
        </w:rPr>
        <w:t>VI</w:t>
      </w:r>
      <w:r>
        <w:rPr>
          <w:lang w:val="uk-UA"/>
        </w:rPr>
        <w:t xml:space="preserve"> /19-1</w:t>
      </w:r>
    </w:p>
    <w:p w:rsidR="005D458E" w:rsidRDefault="005D458E" w:rsidP="005D458E">
      <w:pPr>
        <w:jc w:val="both"/>
        <w:rPr>
          <w:lang w:val="uk-UA"/>
        </w:rPr>
      </w:pPr>
      <w:r>
        <w:rPr>
          <w:lang w:val="uk-UA"/>
        </w:rPr>
        <w:t xml:space="preserve">«Про встановлення ставок єдиного податку </w:t>
      </w:r>
    </w:p>
    <w:p w:rsidR="005D458E" w:rsidRDefault="005D458E" w:rsidP="005D458E">
      <w:pPr>
        <w:jc w:val="both"/>
        <w:rPr>
          <w:lang w:val="uk-UA"/>
        </w:rPr>
      </w:pPr>
      <w:r>
        <w:rPr>
          <w:lang w:val="uk-UA"/>
        </w:rPr>
        <w:t>для фізичних осіб – підприємців» (зі змінами)</w:t>
      </w:r>
    </w:p>
    <w:p w:rsidR="005D458E" w:rsidRDefault="005D458E" w:rsidP="005D458E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5D458E" w:rsidRDefault="005D458E" w:rsidP="005D458E">
      <w:pPr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з прийняттям </w:t>
      </w:r>
      <w:r>
        <w:rPr>
          <w:color w:val="000000"/>
          <w:lang w:val="uk-UA"/>
        </w:rPr>
        <w:t xml:space="preserve">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</w:t>
      </w:r>
      <w:r>
        <w:rPr>
          <w:lang w:val="uk-UA"/>
        </w:rPr>
        <w:t xml:space="preserve">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Податкового кодексу України</w:t>
      </w:r>
      <w:r>
        <w:rPr>
          <w:lang w:val="uk-UA"/>
        </w:rPr>
        <w:t xml:space="preserve">,  ч.1 п. 24 ст.26 Закону України «Про місцеве самоврядування в Україні», </w:t>
      </w:r>
      <w:proofErr w:type="spellStart"/>
      <w:r>
        <w:rPr>
          <w:lang w:val="uk-UA"/>
        </w:rPr>
        <w:t>Гришинська</w:t>
      </w:r>
      <w:proofErr w:type="spellEnd"/>
      <w:r>
        <w:rPr>
          <w:lang w:val="uk-UA"/>
        </w:rPr>
        <w:t xml:space="preserve"> сільська рада:</w:t>
      </w:r>
    </w:p>
    <w:p w:rsidR="005D458E" w:rsidRDefault="005D458E" w:rsidP="005D458E">
      <w:pPr>
        <w:jc w:val="both"/>
        <w:rPr>
          <w:lang w:val="uk-UA"/>
        </w:rPr>
      </w:pPr>
    </w:p>
    <w:p w:rsidR="005D458E" w:rsidRDefault="005D458E" w:rsidP="005D458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5D458E" w:rsidRDefault="005D458E" w:rsidP="005D458E">
      <w:pPr>
        <w:jc w:val="both"/>
        <w:rPr>
          <w:lang w:val="uk-UA"/>
        </w:rPr>
      </w:pPr>
    </w:p>
    <w:p w:rsidR="005D458E" w:rsidRDefault="005D458E" w:rsidP="005D458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FF0000"/>
          <w:lang w:val="uk-UA"/>
        </w:rPr>
      </w:pPr>
      <w:r>
        <w:rPr>
          <w:lang w:val="uk-UA"/>
        </w:rPr>
        <w:t>Внести зміни до Положення  про єдиний податок для фізичних осіб – підприємців, затвердженого рішенням сільської ради від 17.01.2012 №</w:t>
      </w:r>
      <w:r>
        <w:rPr>
          <w:lang w:val="en-US"/>
        </w:rPr>
        <w:t>VI</w:t>
      </w:r>
      <w:r>
        <w:rPr>
          <w:lang w:val="uk-UA"/>
        </w:rPr>
        <w:t>/19-1 «Про встановлення ставок єдиного податку  для фізичних осіб – підприємців» (зі змінами від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19.02.2015 №УІ/56-2):</w:t>
      </w:r>
    </w:p>
    <w:p w:rsidR="005D458E" w:rsidRDefault="005D458E" w:rsidP="005D458E">
      <w:pPr>
        <w:tabs>
          <w:tab w:val="left" w:pos="993"/>
        </w:tabs>
        <w:ind w:left="709"/>
        <w:jc w:val="both"/>
        <w:rPr>
          <w:lang w:val="uk-UA"/>
        </w:rPr>
      </w:pPr>
    </w:p>
    <w:p w:rsidR="005D458E" w:rsidRDefault="005D458E" w:rsidP="005D458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Розділ «Ставки податку» викласти у новій редакції:</w:t>
      </w:r>
    </w:p>
    <w:p w:rsidR="005D458E" w:rsidRDefault="005D458E" w:rsidP="005D458E">
      <w:pPr>
        <w:ind w:firstLine="709"/>
        <w:jc w:val="both"/>
        <w:rPr>
          <w:lang w:val="uk-UA"/>
        </w:rPr>
      </w:pPr>
    </w:p>
    <w:p w:rsidR="005D458E" w:rsidRDefault="005D458E" w:rsidP="005D458E">
      <w:pPr>
        <w:ind w:firstLine="709"/>
        <w:jc w:val="both"/>
        <w:rPr>
          <w:lang w:val="uk-UA"/>
        </w:rPr>
      </w:pPr>
      <w:r>
        <w:rPr>
          <w:lang w:val="uk-UA"/>
        </w:rPr>
        <w:t>«Встановити фіксовані ставки єдиного податку, встановлені законом на 1 січня податкового (звітного) року:</w:t>
      </w:r>
    </w:p>
    <w:p w:rsidR="005D458E" w:rsidRDefault="005D458E" w:rsidP="005D458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першої групи у розмірі 10%  до розміру прожиткового мінімуму;</w:t>
      </w:r>
    </w:p>
    <w:p w:rsidR="005D458E" w:rsidRDefault="005D458E" w:rsidP="005D458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другої групи у розмірі 20% до розміру мінімальної заробітної плати;</w:t>
      </w:r>
    </w:p>
    <w:p w:rsidR="005D458E" w:rsidRDefault="005D458E" w:rsidP="005D458E">
      <w:pPr>
        <w:numPr>
          <w:ilvl w:val="0"/>
          <w:numId w:val="2"/>
        </w:num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Розділ «База оподаткування» виключити.</w:t>
      </w:r>
    </w:p>
    <w:p w:rsidR="005D458E" w:rsidRDefault="005D458E" w:rsidP="005D458E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lang w:val="uk-UA"/>
        </w:rPr>
      </w:pPr>
      <w:r>
        <w:rPr>
          <w:lang w:val="uk-UA"/>
        </w:rPr>
        <w:t>Рішення набирає чинність з 01 березня 2017 року.</w:t>
      </w:r>
    </w:p>
    <w:p w:rsidR="005D458E" w:rsidRDefault="005D458E" w:rsidP="005D458E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lang w:val="uk-UA"/>
        </w:rPr>
      </w:pPr>
      <w:r>
        <w:rPr>
          <w:lang w:val="uk-UA"/>
        </w:rPr>
        <w:t>Оприлюднити дане рішення в регіональній газеті маяк.</w:t>
      </w:r>
    </w:p>
    <w:p w:rsidR="005D458E" w:rsidRDefault="005D458E" w:rsidP="005D458E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lang w:val="uk-UA"/>
        </w:rPr>
      </w:pPr>
      <w:r>
        <w:rPr>
          <w:lang w:val="uk-UA"/>
        </w:rPr>
        <w:t>Подати рішення до  Покровської  ОДПІ  в 10-ти денний термін з дня його прийняття.</w:t>
      </w:r>
    </w:p>
    <w:p w:rsidR="005D458E" w:rsidRDefault="005D458E" w:rsidP="005D458E">
      <w:pPr>
        <w:spacing w:before="100" w:beforeAutospacing="1" w:after="100" w:afterAutospacing="1"/>
        <w:ind w:left="786"/>
        <w:jc w:val="both"/>
        <w:rPr>
          <w:lang w:val="uk-UA"/>
        </w:rPr>
      </w:pPr>
    </w:p>
    <w:p w:rsidR="005D458E" w:rsidRDefault="005D458E" w:rsidP="005D458E">
      <w:pPr>
        <w:pStyle w:val="msonormalcxspmiddle"/>
      </w:pPr>
    </w:p>
    <w:p w:rsidR="005D458E" w:rsidRDefault="005D458E" w:rsidP="005D458E">
      <w:pPr>
        <w:pStyle w:val="msonormalcxspmiddle"/>
        <w:ind w:left="426"/>
        <w:contextualSpacing/>
      </w:pPr>
      <w:r>
        <w:t>Сільський голова                                                                                              О.В.</w:t>
      </w:r>
      <w:proofErr w:type="spellStart"/>
      <w:r>
        <w:t>Біленко</w:t>
      </w:r>
      <w:proofErr w:type="spellEnd"/>
      <w:r>
        <w:t xml:space="preserve"> </w:t>
      </w:r>
    </w:p>
    <w:p w:rsidR="005D458E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uk-UA" w:eastAsia="ru-RU"/>
        </w:rPr>
      </w:pPr>
    </w:p>
    <w:p w:rsidR="005D458E" w:rsidRPr="00AC5DD7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uk-UA" w:eastAsia="ru-RU"/>
        </w:rPr>
      </w:pPr>
    </w:p>
    <w:p w:rsidR="005D458E" w:rsidRPr="00DA7B32" w:rsidRDefault="005D458E" w:rsidP="005D458E">
      <w:pPr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8E" w:rsidRPr="00DA7B32" w:rsidRDefault="005D458E" w:rsidP="005D458E">
      <w:pPr>
        <w:pStyle w:val="a3"/>
        <w:rPr>
          <w:b w:val="0"/>
          <w:color w:val="000000"/>
          <w:sz w:val="24"/>
        </w:rPr>
      </w:pPr>
      <w:r w:rsidRPr="00DA7B32">
        <w:rPr>
          <w:b w:val="0"/>
          <w:color w:val="000000"/>
          <w:sz w:val="24"/>
        </w:rPr>
        <w:t>УКРАЇНА</w:t>
      </w:r>
    </w:p>
    <w:p w:rsidR="005D458E" w:rsidRPr="00DA7B32" w:rsidRDefault="005D458E" w:rsidP="005D458E">
      <w:pPr>
        <w:pStyle w:val="a3"/>
        <w:rPr>
          <w:b w:val="0"/>
          <w:caps/>
          <w:color w:val="000000"/>
          <w:sz w:val="24"/>
        </w:rPr>
      </w:pPr>
      <w:r w:rsidRPr="00DA7B32">
        <w:rPr>
          <w:b w:val="0"/>
          <w:caps/>
          <w:color w:val="000000"/>
          <w:sz w:val="24"/>
        </w:rPr>
        <w:t>Місцеве самоврядування</w:t>
      </w:r>
    </w:p>
    <w:p w:rsidR="005D458E" w:rsidRPr="00DA7B32" w:rsidRDefault="005D458E" w:rsidP="005D458E">
      <w:pPr>
        <w:pStyle w:val="a5"/>
        <w:rPr>
          <w:color w:val="000000"/>
        </w:rPr>
      </w:pPr>
      <w:r>
        <w:rPr>
          <w:color w:val="000000"/>
        </w:rPr>
        <w:t xml:space="preserve">ГРИШИНСЬКА  СІЛЬСЬКА РАДА  ПОКРОВСЬКОГО </w:t>
      </w:r>
      <w:r w:rsidRPr="00DA7B32">
        <w:rPr>
          <w:color w:val="000000"/>
        </w:rPr>
        <w:t xml:space="preserve"> РАЙОНУ</w:t>
      </w:r>
    </w:p>
    <w:p w:rsidR="005D458E" w:rsidRPr="00DA7B32" w:rsidRDefault="005D458E" w:rsidP="005D458E">
      <w:pPr>
        <w:pStyle w:val="a5"/>
        <w:rPr>
          <w:color w:val="000000"/>
        </w:rPr>
      </w:pPr>
      <w:r w:rsidRPr="00DA7B32">
        <w:rPr>
          <w:color w:val="000000"/>
        </w:rPr>
        <w:t>ДОНЕЦЬКОЇ ОБЛАСТІ</w:t>
      </w:r>
    </w:p>
    <w:p w:rsidR="005D458E" w:rsidRPr="00DA7B32" w:rsidRDefault="005D458E" w:rsidP="005D458E">
      <w:pPr>
        <w:rPr>
          <w:color w:val="000000"/>
          <w:lang w:val="uk-UA"/>
        </w:rPr>
      </w:pPr>
    </w:p>
    <w:p w:rsidR="005D458E" w:rsidRPr="00DA7B32" w:rsidRDefault="005D458E" w:rsidP="005D458E">
      <w:pPr>
        <w:jc w:val="center"/>
        <w:rPr>
          <w:color w:val="000000"/>
          <w:spacing w:val="40"/>
          <w:lang w:val="uk-UA"/>
        </w:rPr>
      </w:pPr>
      <w:r w:rsidRPr="00DA7B32">
        <w:rPr>
          <w:color w:val="000000"/>
          <w:spacing w:val="40"/>
          <w:lang w:val="uk-UA"/>
        </w:rPr>
        <w:t>РІШЕННЯ</w:t>
      </w:r>
    </w:p>
    <w:p w:rsidR="005D458E" w:rsidRPr="00DA7B32" w:rsidRDefault="005D458E" w:rsidP="005D458E">
      <w:pPr>
        <w:rPr>
          <w:color w:val="000000"/>
          <w:lang w:val="uk-UA"/>
        </w:rPr>
      </w:pPr>
    </w:p>
    <w:p w:rsidR="005D458E" w:rsidRPr="00DA7B32" w:rsidRDefault="005D458E" w:rsidP="005D458E">
      <w:pPr>
        <w:tabs>
          <w:tab w:val="left" w:pos="1755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від  16.02.2017  </w:t>
      </w:r>
      <w:r w:rsidRPr="00DA7B32">
        <w:rPr>
          <w:color w:val="000000"/>
          <w:lang w:val="uk-UA"/>
        </w:rPr>
        <w:t xml:space="preserve">р. </w:t>
      </w:r>
      <w:r>
        <w:rPr>
          <w:color w:val="000000"/>
          <w:lang w:val="uk-UA"/>
        </w:rPr>
        <w:t xml:space="preserve">                                               №  УІІ/17-6</w:t>
      </w:r>
      <w:r w:rsidRPr="00DA7B32">
        <w:rPr>
          <w:color w:val="000000"/>
          <w:lang w:val="uk-UA"/>
        </w:rPr>
        <w:t xml:space="preserve"> </w:t>
      </w:r>
    </w:p>
    <w:p w:rsidR="005D458E" w:rsidRDefault="005D458E" w:rsidP="005D458E">
      <w:pPr>
        <w:tabs>
          <w:tab w:val="left" w:pos="1755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с. Гришине </w:t>
      </w:r>
    </w:p>
    <w:p w:rsidR="005D458E" w:rsidRPr="00DA7B32" w:rsidRDefault="005D458E" w:rsidP="005D458E">
      <w:pPr>
        <w:tabs>
          <w:tab w:val="left" w:pos="1755"/>
        </w:tabs>
        <w:rPr>
          <w:color w:val="000000"/>
          <w:lang w:val="uk-UA"/>
        </w:rPr>
      </w:pPr>
    </w:p>
    <w:p w:rsidR="005D458E" w:rsidRDefault="005D458E" w:rsidP="005D458E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«</w:t>
      </w:r>
      <w:r w:rsidRPr="00DA7B32">
        <w:rPr>
          <w:color w:val="000000"/>
          <w:lang w:val="uk-UA"/>
        </w:rPr>
        <w:t>Про подат</w:t>
      </w:r>
      <w:r>
        <w:rPr>
          <w:color w:val="000000"/>
          <w:lang w:val="uk-UA"/>
        </w:rPr>
        <w:t>ок</w:t>
      </w:r>
      <w:r w:rsidRPr="00DA7B32">
        <w:rPr>
          <w:color w:val="000000"/>
          <w:lang w:val="uk-UA"/>
        </w:rPr>
        <w:t xml:space="preserve">  на нерухоме </w:t>
      </w:r>
      <w:r>
        <w:rPr>
          <w:color w:val="000000"/>
          <w:lang w:val="uk-UA"/>
        </w:rPr>
        <w:t xml:space="preserve"> </w:t>
      </w:r>
      <w:r w:rsidRPr="00DA7B32">
        <w:rPr>
          <w:color w:val="000000"/>
          <w:lang w:val="uk-UA"/>
        </w:rPr>
        <w:t xml:space="preserve">майно, </w:t>
      </w:r>
    </w:p>
    <w:p w:rsidR="005D458E" w:rsidRPr="00DA7B32" w:rsidRDefault="005D458E" w:rsidP="005D458E">
      <w:pPr>
        <w:rPr>
          <w:color w:val="000000"/>
          <w:lang w:val="uk-UA"/>
        </w:rPr>
      </w:pPr>
      <w:r w:rsidRPr="00DA7B32">
        <w:rPr>
          <w:color w:val="000000"/>
          <w:lang w:val="uk-UA"/>
        </w:rPr>
        <w:t>відмінне  від земельної ділянки</w:t>
      </w:r>
      <w:r>
        <w:rPr>
          <w:color w:val="000000"/>
          <w:lang w:val="uk-UA"/>
        </w:rPr>
        <w:t xml:space="preserve"> у 2017 році»</w:t>
      </w:r>
    </w:p>
    <w:p w:rsidR="005D458E" w:rsidRPr="00DA7B32" w:rsidRDefault="005D458E" w:rsidP="005D458E">
      <w:pPr>
        <w:jc w:val="center"/>
        <w:rPr>
          <w:color w:val="000000"/>
          <w:lang w:val="uk-UA"/>
        </w:rPr>
      </w:pPr>
    </w:p>
    <w:p w:rsidR="005D458E" w:rsidRDefault="005D458E" w:rsidP="005D458E">
      <w:pPr>
        <w:jc w:val="both"/>
        <w:rPr>
          <w:color w:val="000000"/>
          <w:lang w:val="uk-UA"/>
        </w:rPr>
      </w:pPr>
      <w:r w:rsidRPr="00DA7B32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У зв’язку з прийняттям Закону України «Про Державний бюджет України на 2017 рік»,</w:t>
      </w:r>
      <w:r w:rsidRPr="00CF6AE6">
        <w:rPr>
          <w:color w:val="000000"/>
          <w:highlight w:val="yellow"/>
          <w:lang w:val="uk-UA"/>
        </w:rPr>
        <w:t xml:space="preserve"> </w:t>
      </w:r>
      <w:r w:rsidRPr="00747CD7">
        <w:rPr>
          <w:color w:val="000000"/>
          <w:lang w:val="uk-UA"/>
        </w:rPr>
        <w:t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</w:t>
      </w:r>
      <w:r w:rsidRPr="00DA7B32">
        <w:rPr>
          <w:color w:val="000000"/>
          <w:lang w:val="uk-UA"/>
        </w:rPr>
        <w:t xml:space="preserve"> керуючись ст.ст. 7, 10, 12, 266, Податкового кодексу України,  ч.1 п. 24 ст.26 Закону України «Про місцеве самоврядування в Україні», сільська рада  </w:t>
      </w:r>
    </w:p>
    <w:p w:rsidR="005D458E" w:rsidRPr="00DA7B32" w:rsidRDefault="005D458E" w:rsidP="005D458E">
      <w:pPr>
        <w:jc w:val="both"/>
        <w:rPr>
          <w:color w:val="000000"/>
          <w:lang w:val="uk-UA"/>
        </w:rPr>
      </w:pPr>
    </w:p>
    <w:p w:rsidR="005D458E" w:rsidRDefault="005D458E" w:rsidP="005D458E">
      <w:pPr>
        <w:jc w:val="both"/>
        <w:rPr>
          <w:color w:val="000000"/>
          <w:lang w:val="uk-UA"/>
        </w:rPr>
      </w:pPr>
      <w:r w:rsidRPr="00DA7B32">
        <w:rPr>
          <w:color w:val="000000"/>
          <w:lang w:val="uk-UA"/>
        </w:rPr>
        <w:t>ВИРІШИЛА:</w:t>
      </w:r>
    </w:p>
    <w:p w:rsidR="005D458E" w:rsidRDefault="005D458E" w:rsidP="005D458E">
      <w:pPr>
        <w:ind w:firstLine="709"/>
        <w:jc w:val="both"/>
        <w:rPr>
          <w:color w:val="000000"/>
          <w:lang w:val="uk-UA"/>
        </w:rPr>
      </w:pPr>
    </w:p>
    <w:p w:rsidR="005D458E" w:rsidRPr="00E26ACB" w:rsidRDefault="005D458E" w:rsidP="005D458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Встановити, що у 2017 році для визначення розмірів ставок </w:t>
      </w:r>
      <w:r w:rsidRPr="00E26ACB">
        <w:rPr>
          <w:color w:val="000000"/>
          <w:lang w:val="uk-UA"/>
        </w:rPr>
        <w:t>податку  на нерухоме  майно, відмінне від земельної ділянки</w:t>
      </w:r>
      <w:r>
        <w:rPr>
          <w:color w:val="000000"/>
          <w:lang w:val="uk-UA"/>
        </w:rPr>
        <w:t xml:space="preserve"> для фізичних та юридичних осіб для об’єктів житлової/нежитлової нерухомості застосовуються ставки </w:t>
      </w:r>
      <w:r w:rsidRPr="00E26ACB">
        <w:rPr>
          <w:color w:val="000000"/>
          <w:lang w:val="uk-UA"/>
        </w:rPr>
        <w:t>податку  на нерухоме  майно,</w:t>
      </w:r>
      <w:r>
        <w:rPr>
          <w:color w:val="000000"/>
          <w:lang w:val="uk-UA"/>
        </w:rPr>
        <w:t xml:space="preserve"> встановлені рішенням сільської ради від 17.12.2015 року  №УІІ/3-4  (зі змінами від  18.02.2016 №УІІ/5-2).</w:t>
      </w:r>
    </w:p>
    <w:p w:rsidR="005D458E" w:rsidRPr="00044C86" w:rsidRDefault="005D458E" w:rsidP="005D458E">
      <w:pPr>
        <w:pStyle w:val="a9"/>
        <w:tabs>
          <w:tab w:val="left" w:pos="709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2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5D458E" w:rsidRPr="00DA7B32" w:rsidRDefault="005D458E" w:rsidP="005D458E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Подати рішення до  Покровської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 ОДПІ у 10-денний термін з дня прийняття.</w:t>
      </w:r>
    </w:p>
    <w:p w:rsidR="005D458E" w:rsidRDefault="005D458E" w:rsidP="005D458E">
      <w:pPr>
        <w:tabs>
          <w:tab w:val="left" w:pos="709"/>
          <w:tab w:val="left" w:pos="2190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DA7B32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DA7B32">
        <w:rPr>
          <w:color w:val="000000"/>
          <w:lang w:val="uk-UA"/>
        </w:rPr>
        <w:t>Контроль за виконання даного рішен</w:t>
      </w:r>
      <w:r>
        <w:rPr>
          <w:color w:val="000000"/>
          <w:lang w:val="uk-UA"/>
        </w:rPr>
        <w:t xml:space="preserve">ня покласти на постійну комісію   </w:t>
      </w:r>
      <w:r>
        <w:rPr>
          <w:lang w:val="uk-UA"/>
        </w:rPr>
        <w:t xml:space="preserve"> з питань планувань, бюджету, фінансів, соціально-економічного та культурного розвитку села, земельної реформи та охорони навколишнього  природного середовища та державної регуляторної політики у сфері господарської діяльності.</w:t>
      </w:r>
      <w:r>
        <w:rPr>
          <w:color w:val="000000"/>
          <w:lang w:val="uk-UA"/>
        </w:rPr>
        <w:t xml:space="preserve"> </w:t>
      </w:r>
    </w:p>
    <w:p w:rsidR="005D458E" w:rsidRDefault="005D458E" w:rsidP="005D458E">
      <w:pPr>
        <w:tabs>
          <w:tab w:val="left" w:pos="709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5D458E" w:rsidRDefault="005D458E" w:rsidP="005D458E">
      <w:pPr>
        <w:tabs>
          <w:tab w:val="left" w:pos="709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5D458E" w:rsidRDefault="005D458E" w:rsidP="005D458E">
      <w:pPr>
        <w:tabs>
          <w:tab w:val="left" w:pos="709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5D458E" w:rsidRPr="004D0BDF" w:rsidRDefault="005D458E" w:rsidP="005D458E">
      <w:pPr>
        <w:tabs>
          <w:tab w:val="left" w:pos="709"/>
          <w:tab w:val="left" w:pos="2190"/>
        </w:tabs>
        <w:ind w:firstLine="709"/>
        <w:jc w:val="both"/>
        <w:rPr>
          <w:color w:val="FF0000"/>
          <w:lang w:val="uk-UA"/>
        </w:rPr>
      </w:pPr>
    </w:p>
    <w:p w:rsidR="005D458E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5D458E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Сільський 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О.В.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Біленко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5D458E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5D458E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5D458E" w:rsidRPr="00DA7B32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D458E" w:rsidRPr="00DA7B32" w:rsidRDefault="005D458E" w:rsidP="005D458E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A7B3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</w:p>
    <w:p w:rsidR="005D458E" w:rsidRPr="002744E8" w:rsidRDefault="005D458E" w:rsidP="005D458E">
      <w:pPr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</w:rPr>
        <w:lastRenderedPageBreak/>
        <w:drawing>
          <wp:inline distT="0" distB="0" distL="0" distR="0">
            <wp:extent cx="44767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8E" w:rsidRPr="002744E8" w:rsidRDefault="005D458E" w:rsidP="005D458E">
      <w:pPr>
        <w:pStyle w:val="a3"/>
        <w:rPr>
          <w:b w:val="0"/>
          <w:color w:val="000000"/>
          <w:sz w:val="24"/>
        </w:rPr>
      </w:pPr>
      <w:r w:rsidRPr="002744E8">
        <w:rPr>
          <w:b w:val="0"/>
          <w:color w:val="000000"/>
          <w:sz w:val="24"/>
        </w:rPr>
        <w:t>УКРАЇНА</w:t>
      </w:r>
    </w:p>
    <w:p w:rsidR="005D458E" w:rsidRPr="002744E8" w:rsidRDefault="005D458E" w:rsidP="005D458E">
      <w:pPr>
        <w:pStyle w:val="a3"/>
        <w:rPr>
          <w:b w:val="0"/>
          <w:caps/>
          <w:color w:val="000000"/>
          <w:sz w:val="24"/>
        </w:rPr>
      </w:pPr>
      <w:r w:rsidRPr="002744E8">
        <w:rPr>
          <w:b w:val="0"/>
          <w:caps/>
          <w:color w:val="000000"/>
          <w:sz w:val="24"/>
        </w:rPr>
        <w:t>Місцеве самоврядування</w:t>
      </w:r>
    </w:p>
    <w:p w:rsidR="005D458E" w:rsidRPr="002744E8" w:rsidRDefault="005D458E" w:rsidP="005D458E">
      <w:pPr>
        <w:pStyle w:val="a5"/>
        <w:rPr>
          <w:color w:val="000000"/>
        </w:rPr>
      </w:pPr>
      <w:r w:rsidRPr="003E2FE8">
        <w:t>ГРИШИНСЬКА</w:t>
      </w:r>
      <w:r>
        <w:rPr>
          <w:color w:val="FF0000"/>
        </w:rPr>
        <w:t xml:space="preserve"> </w:t>
      </w:r>
      <w:r>
        <w:rPr>
          <w:color w:val="000000"/>
        </w:rPr>
        <w:t xml:space="preserve">СІЛЬСЬКА РАДА ПОКРОВСЬКОГО </w:t>
      </w:r>
      <w:r w:rsidRPr="002744E8">
        <w:rPr>
          <w:color w:val="000000"/>
        </w:rPr>
        <w:t xml:space="preserve"> РАЙОНУ</w:t>
      </w:r>
    </w:p>
    <w:p w:rsidR="005D458E" w:rsidRPr="002744E8" w:rsidRDefault="005D458E" w:rsidP="005D458E">
      <w:pPr>
        <w:pStyle w:val="a5"/>
        <w:rPr>
          <w:color w:val="000000"/>
        </w:rPr>
      </w:pPr>
      <w:r w:rsidRPr="002744E8">
        <w:rPr>
          <w:color w:val="000000"/>
        </w:rPr>
        <w:t>ДОНЕЦЬКОЇ ОБЛАСТІ</w:t>
      </w:r>
    </w:p>
    <w:p w:rsidR="005D458E" w:rsidRPr="002744E8" w:rsidRDefault="005D458E" w:rsidP="005D458E">
      <w:pPr>
        <w:rPr>
          <w:color w:val="000000"/>
          <w:lang w:val="uk-UA"/>
        </w:rPr>
      </w:pPr>
    </w:p>
    <w:p w:rsidR="005D458E" w:rsidRPr="002744E8" w:rsidRDefault="005D458E" w:rsidP="005D458E">
      <w:pPr>
        <w:jc w:val="center"/>
        <w:rPr>
          <w:color w:val="000000"/>
          <w:spacing w:val="40"/>
          <w:lang w:val="uk-UA"/>
        </w:rPr>
      </w:pPr>
      <w:r w:rsidRPr="002744E8">
        <w:rPr>
          <w:color w:val="000000"/>
          <w:spacing w:val="40"/>
          <w:lang w:val="uk-UA"/>
        </w:rPr>
        <w:t>РІШЕННЯ</w:t>
      </w:r>
    </w:p>
    <w:p w:rsidR="005D458E" w:rsidRPr="002744E8" w:rsidRDefault="005D458E" w:rsidP="005D458E">
      <w:pPr>
        <w:rPr>
          <w:color w:val="000000"/>
          <w:lang w:val="uk-UA"/>
        </w:rPr>
      </w:pPr>
    </w:p>
    <w:p w:rsidR="005D458E" w:rsidRPr="002744E8" w:rsidRDefault="005D458E" w:rsidP="005D458E">
      <w:pPr>
        <w:tabs>
          <w:tab w:val="left" w:pos="1755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від  16.02.2017 </w:t>
      </w:r>
      <w:r w:rsidRPr="002744E8">
        <w:rPr>
          <w:color w:val="000000"/>
          <w:lang w:val="uk-UA"/>
        </w:rPr>
        <w:t xml:space="preserve">р. </w:t>
      </w:r>
      <w:r>
        <w:rPr>
          <w:color w:val="000000"/>
          <w:lang w:val="uk-UA"/>
        </w:rPr>
        <w:t xml:space="preserve">                                               № УІІ/17-5 </w:t>
      </w:r>
      <w:r w:rsidRPr="002744E8">
        <w:rPr>
          <w:color w:val="000000"/>
          <w:lang w:val="uk-UA"/>
        </w:rPr>
        <w:t xml:space="preserve"> </w:t>
      </w:r>
    </w:p>
    <w:p w:rsidR="005D458E" w:rsidRPr="009D7940" w:rsidRDefault="005D458E" w:rsidP="005D458E">
      <w:pPr>
        <w:tabs>
          <w:tab w:val="left" w:pos="1755"/>
        </w:tabs>
        <w:rPr>
          <w:lang w:val="uk-UA"/>
        </w:rPr>
      </w:pPr>
      <w:r w:rsidRPr="009D7940">
        <w:rPr>
          <w:lang w:val="uk-UA"/>
        </w:rPr>
        <w:t xml:space="preserve">с. Гришине </w:t>
      </w:r>
    </w:p>
    <w:p w:rsidR="005D458E" w:rsidRPr="002744E8" w:rsidRDefault="005D458E" w:rsidP="005D458E">
      <w:pPr>
        <w:rPr>
          <w:color w:val="000000"/>
          <w:lang w:val="uk-UA"/>
        </w:rPr>
      </w:pPr>
    </w:p>
    <w:p w:rsidR="005D458E" w:rsidRDefault="005D458E" w:rsidP="005D458E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Про внесення змін до рішення </w:t>
      </w:r>
    </w:p>
    <w:p w:rsidR="005D458E" w:rsidRDefault="005D458E" w:rsidP="005D458E">
      <w:pPr>
        <w:rPr>
          <w:lang w:val="uk-UA"/>
        </w:rPr>
      </w:pPr>
      <w:r>
        <w:rPr>
          <w:color w:val="000000"/>
          <w:lang w:val="uk-UA"/>
        </w:rPr>
        <w:t xml:space="preserve">сільської ради </w:t>
      </w:r>
      <w:r w:rsidRPr="009D7940">
        <w:rPr>
          <w:lang w:val="uk-UA"/>
        </w:rPr>
        <w:t xml:space="preserve">від  17.12.2015 року </w:t>
      </w:r>
    </w:p>
    <w:p w:rsidR="005D458E" w:rsidRPr="002744E8" w:rsidRDefault="005D458E" w:rsidP="005D458E">
      <w:pPr>
        <w:rPr>
          <w:color w:val="000000"/>
          <w:lang w:val="uk-UA"/>
        </w:rPr>
      </w:pPr>
      <w:r w:rsidRPr="009D7940">
        <w:rPr>
          <w:lang w:val="uk-UA"/>
        </w:rPr>
        <w:t xml:space="preserve"> № УІІ/3-3</w:t>
      </w:r>
      <w:r>
        <w:rPr>
          <w:color w:val="000000"/>
          <w:lang w:val="uk-UA"/>
        </w:rPr>
        <w:t xml:space="preserve">  «</w:t>
      </w:r>
      <w:r w:rsidRPr="002744E8">
        <w:rPr>
          <w:color w:val="000000"/>
          <w:lang w:val="uk-UA"/>
        </w:rPr>
        <w:t xml:space="preserve">Про встановлення податку </w:t>
      </w:r>
    </w:p>
    <w:p w:rsidR="005D458E" w:rsidRDefault="005D458E" w:rsidP="005D458E">
      <w:pPr>
        <w:rPr>
          <w:color w:val="000000"/>
          <w:lang w:val="uk-UA"/>
        </w:rPr>
      </w:pPr>
      <w:r w:rsidRPr="002744E8">
        <w:rPr>
          <w:color w:val="000000"/>
          <w:lang w:val="uk-UA"/>
        </w:rPr>
        <w:t xml:space="preserve">на майно в частині плати </w:t>
      </w:r>
    </w:p>
    <w:p w:rsidR="005D458E" w:rsidRPr="002744E8" w:rsidRDefault="005D458E" w:rsidP="005D458E">
      <w:pPr>
        <w:rPr>
          <w:color w:val="000000"/>
          <w:lang w:val="uk-UA"/>
        </w:rPr>
      </w:pPr>
      <w:r w:rsidRPr="002744E8">
        <w:rPr>
          <w:color w:val="000000"/>
          <w:lang w:val="uk-UA"/>
        </w:rPr>
        <w:t>за землю</w:t>
      </w:r>
      <w:r>
        <w:rPr>
          <w:color w:val="000000"/>
          <w:lang w:val="uk-UA"/>
        </w:rPr>
        <w:t>»</w:t>
      </w:r>
    </w:p>
    <w:p w:rsidR="005D458E" w:rsidRDefault="005D458E" w:rsidP="005D458E">
      <w:pPr>
        <w:rPr>
          <w:color w:val="000000"/>
          <w:lang w:val="uk-UA"/>
        </w:rPr>
      </w:pPr>
    </w:p>
    <w:p w:rsidR="005D458E" w:rsidRDefault="005D458E" w:rsidP="005D458E">
      <w:pPr>
        <w:rPr>
          <w:color w:val="000000"/>
          <w:lang w:val="uk-UA"/>
        </w:rPr>
      </w:pPr>
    </w:p>
    <w:p w:rsidR="005D458E" w:rsidRDefault="005D458E" w:rsidP="005D458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 підставі Закону України </w:t>
      </w:r>
      <w:r w:rsidRPr="00DA7B3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</w:t>
      </w:r>
      <w:r w:rsidRPr="00B10B45">
        <w:rPr>
          <w:color w:val="000000"/>
          <w:lang w:val="uk-UA"/>
        </w:rPr>
        <w:t>,</w:t>
      </w:r>
      <w:r w:rsidRPr="00DA7B3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</w:t>
      </w:r>
      <w:r w:rsidRPr="002744E8">
        <w:rPr>
          <w:color w:val="000000"/>
          <w:lang w:val="uk-UA"/>
        </w:rPr>
        <w:t xml:space="preserve">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</w:t>
      </w:r>
    </w:p>
    <w:p w:rsidR="005D458E" w:rsidRDefault="005D458E" w:rsidP="005D458E">
      <w:pPr>
        <w:ind w:firstLine="708"/>
        <w:jc w:val="both"/>
        <w:rPr>
          <w:color w:val="000000"/>
          <w:lang w:val="uk-UA"/>
        </w:rPr>
      </w:pPr>
    </w:p>
    <w:p w:rsidR="005D458E" w:rsidRDefault="005D458E" w:rsidP="005D458E">
      <w:pPr>
        <w:ind w:firstLine="708"/>
        <w:jc w:val="both"/>
        <w:rPr>
          <w:color w:val="000000"/>
          <w:lang w:val="uk-UA"/>
        </w:rPr>
      </w:pPr>
      <w:r w:rsidRPr="002744E8">
        <w:rPr>
          <w:color w:val="000000"/>
          <w:lang w:val="uk-UA"/>
        </w:rPr>
        <w:t>В И Р І Ш И Л А:</w:t>
      </w:r>
    </w:p>
    <w:p w:rsidR="005D458E" w:rsidRDefault="005D458E" w:rsidP="005D458E">
      <w:pPr>
        <w:ind w:firstLine="708"/>
        <w:jc w:val="both"/>
        <w:rPr>
          <w:color w:val="000000"/>
          <w:lang w:val="uk-UA"/>
        </w:rPr>
      </w:pPr>
    </w:p>
    <w:p w:rsidR="005D458E" w:rsidRDefault="005D458E" w:rsidP="005D458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 w:rsidRPr="003D6324">
        <w:rPr>
          <w:color w:val="000000"/>
          <w:lang w:val="uk-UA"/>
        </w:rPr>
        <w:t>Внести зміни  до рішення сільської ради</w:t>
      </w:r>
      <w:r>
        <w:rPr>
          <w:color w:val="000000"/>
          <w:lang w:val="uk-UA"/>
        </w:rPr>
        <w:t xml:space="preserve"> від 17.12.2015 №УІІ/3-3 </w:t>
      </w:r>
      <w:r w:rsidRPr="003D6324">
        <w:rPr>
          <w:color w:val="000000"/>
          <w:lang w:val="uk-UA"/>
        </w:rPr>
        <w:t xml:space="preserve"> «Про встановлення податку на майно в частині плати за землю»</w:t>
      </w:r>
      <w:r w:rsidRPr="005F40E7">
        <w:rPr>
          <w:lang w:val="uk-UA"/>
        </w:rPr>
        <w:t xml:space="preserve"> (зі змінами від  11.07.2016 </w:t>
      </w:r>
      <w:r>
        <w:rPr>
          <w:lang w:val="uk-UA"/>
        </w:rPr>
        <w:t xml:space="preserve">           </w:t>
      </w:r>
      <w:r w:rsidRPr="005F40E7">
        <w:rPr>
          <w:lang w:val="uk-UA"/>
        </w:rPr>
        <w:t>№ УІІ/9-1).</w:t>
      </w:r>
    </w:p>
    <w:p w:rsidR="005D458E" w:rsidRDefault="005D458E" w:rsidP="005D458E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000000"/>
          <w:lang w:val="uk-UA"/>
        </w:rPr>
      </w:pPr>
      <w:r>
        <w:rPr>
          <w:color w:val="000000"/>
          <w:lang w:val="uk-UA"/>
        </w:rPr>
        <w:t xml:space="preserve">Викласти додатки 1,2  до рішення </w:t>
      </w:r>
      <w:r w:rsidRPr="003D6324">
        <w:rPr>
          <w:color w:val="000000"/>
          <w:lang w:val="uk-UA"/>
        </w:rPr>
        <w:t>сільської ради</w:t>
      </w:r>
      <w:r>
        <w:rPr>
          <w:color w:val="000000"/>
          <w:lang w:val="uk-UA"/>
        </w:rPr>
        <w:t xml:space="preserve">  17.12.2015 року УІІ/3-3 </w:t>
      </w:r>
      <w:r w:rsidRPr="003D6324">
        <w:rPr>
          <w:color w:val="000000"/>
          <w:lang w:val="uk-UA"/>
        </w:rPr>
        <w:t xml:space="preserve"> «Про встановлення податку на майно в частині плати за землю»</w:t>
      </w:r>
      <w:r>
        <w:rPr>
          <w:color w:val="000000"/>
          <w:lang w:val="uk-UA"/>
        </w:rPr>
        <w:t xml:space="preserve"> в новій редакції (додаються)</w:t>
      </w:r>
      <w:r w:rsidRPr="003D6324">
        <w:rPr>
          <w:color w:val="000000"/>
          <w:lang w:val="uk-UA"/>
        </w:rPr>
        <w:t>.</w:t>
      </w:r>
    </w:p>
    <w:p w:rsidR="005D458E" w:rsidRDefault="005D458E" w:rsidP="005D458E">
      <w:pPr>
        <w:pStyle w:val="a9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Це рішення набуває чинності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 1 березня 2017 року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5D458E" w:rsidRPr="002744E8" w:rsidRDefault="005D458E" w:rsidP="005D458E">
      <w:pPr>
        <w:pStyle w:val="a9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>Оприлюднити дане рішення в регіональній газеті «Маяк»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D458E" w:rsidRPr="002744E8" w:rsidRDefault="005D458E" w:rsidP="005D458E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дати рішення до Покровської </w:t>
      </w: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 xml:space="preserve"> ОДПІ у 10-денний термін з дня прийняття.</w:t>
      </w:r>
    </w:p>
    <w:p w:rsidR="005D458E" w:rsidRDefault="005D458E" w:rsidP="005D458E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  <w:r>
        <w:rPr>
          <w:color w:val="000000"/>
          <w:lang w:val="uk-UA"/>
        </w:rPr>
        <w:t>6</w:t>
      </w:r>
      <w:r w:rsidRPr="00E6122B">
        <w:rPr>
          <w:color w:val="000000"/>
          <w:lang w:val="uk-UA"/>
        </w:rPr>
        <w:t xml:space="preserve">. Контроль за виконанням даного рішення покласти на </w:t>
      </w:r>
      <w:r w:rsidRPr="0006115D">
        <w:rPr>
          <w:lang w:val="uk-UA"/>
        </w:rPr>
        <w:t xml:space="preserve"> постійну комісію з питань планувань, бюджету, фінансів, соціально-економічного та культурного розвитку села, земельної реформи та охорони навколишнього  природного середовища та державної регуляторної політики у сфері господарської діяльності. </w:t>
      </w:r>
    </w:p>
    <w:p w:rsidR="005D458E" w:rsidRPr="00E6122B" w:rsidRDefault="005D458E" w:rsidP="005D458E">
      <w:pPr>
        <w:tabs>
          <w:tab w:val="left" w:pos="709"/>
          <w:tab w:val="left" w:pos="993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5D458E" w:rsidRPr="002744E8" w:rsidRDefault="005D458E" w:rsidP="005D458E">
      <w:pPr>
        <w:pStyle w:val="a9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5D458E" w:rsidRPr="002744E8" w:rsidRDefault="005D458E" w:rsidP="005D458E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Pr="002744E8">
        <w:rPr>
          <w:color w:val="000000"/>
          <w:lang w:val="uk-UA"/>
        </w:rPr>
        <w:t>ільськ</w:t>
      </w:r>
      <w:r>
        <w:rPr>
          <w:color w:val="000000"/>
          <w:lang w:val="uk-UA"/>
        </w:rPr>
        <w:t>ий</w:t>
      </w:r>
      <w:r w:rsidRPr="002744E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2744E8">
        <w:rPr>
          <w:color w:val="000000"/>
          <w:lang w:val="uk-UA"/>
        </w:rPr>
        <w:t xml:space="preserve"> </w:t>
      </w:r>
      <w:r w:rsidRPr="002744E8">
        <w:rPr>
          <w:color w:val="000000"/>
          <w:lang w:val="uk-UA"/>
        </w:rPr>
        <w:tab/>
      </w:r>
      <w:r w:rsidRPr="002744E8">
        <w:rPr>
          <w:color w:val="000000"/>
          <w:lang w:val="uk-UA"/>
        </w:rPr>
        <w:tab/>
      </w:r>
      <w:r w:rsidRPr="002744E8">
        <w:rPr>
          <w:color w:val="000000"/>
          <w:lang w:val="uk-UA"/>
        </w:rPr>
        <w:tab/>
        <w:t xml:space="preserve">                       </w:t>
      </w:r>
      <w:r>
        <w:rPr>
          <w:color w:val="000000"/>
          <w:lang w:val="uk-UA"/>
        </w:rPr>
        <w:t xml:space="preserve">                                              О.В.</w:t>
      </w:r>
      <w:proofErr w:type="spellStart"/>
      <w:r>
        <w:rPr>
          <w:color w:val="000000"/>
          <w:lang w:val="uk-UA"/>
        </w:rPr>
        <w:t>Біленко</w:t>
      </w:r>
      <w:proofErr w:type="spellEnd"/>
      <w:r>
        <w:rPr>
          <w:color w:val="000000"/>
          <w:lang w:val="uk-UA"/>
        </w:rPr>
        <w:t xml:space="preserve"> </w:t>
      </w:r>
      <w:r w:rsidRPr="002744E8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                             </w:t>
      </w:r>
      <w:r w:rsidRPr="002744E8">
        <w:rPr>
          <w:color w:val="000000"/>
          <w:lang w:val="uk-UA"/>
        </w:rPr>
        <w:tab/>
      </w:r>
    </w:p>
    <w:p w:rsidR="005D458E" w:rsidRPr="002744E8" w:rsidRDefault="005D458E" w:rsidP="005D458E">
      <w:pPr>
        <w:shd w:val="clear" w:color="auto" w:fill="FFFFFF"/>
        <w:jc w:val="right"/>
        <w:rPr>
          <w:color w:val="000000"/>
          <w:lang w:val="uk-UA"/>
        </w:rPr>
      </w:pPr>
      <w:r w:rsidRPr="002744E8">
        <w:rPr>
          <w:color w:val="000000"/>
          <w:lang w:val="uk-UA"/>
        </w:rPr>
        <w:lastRenderedPageBreak/>
        <w:t>Додаток 1</w:t>
      </w:r>
    </w:p>
    <w:p w:rsidR="005D458E" w:rsidRPr="002744E8" w:rsidRDefault="005D458E" w:rsidP="005D458E">
      <w:pPr>
        <w:shd w:val="clear" w:color="auto" w:fill="FFFFFF"/>
        <w:jc w:val="right"/>
        <w:rPr>
          <w:color w:val="000000"/>
          <w:lang w:val="uk-UA"/>
        </w:rPr>
      </w:pPr>
      <w:r w:rsidRPr="002744E8">
        <w:rPr>
          <w:color w:val="000000"/>
          <w:lang w:val="uk-UA"/>
        </w:rPr>
        <w:t>                                                                                               до рішення сільської ради</w:t>
      </w:r>
    </w:p>
    <w:p w:rsidR="005D458E" w:rsidRPr="002744E8" w:rsidRDefault="005D458E" w:rsidP="005D458E">
      <w:pPr>
        <w:tabs>
          <w:tab w:val="left" w:pos="1665"/>
        </w:tabs>
        <w:rPr>
          <w:b/>
          <w:color w:val="000000"/>
          <w:lang w:val="uk-UA"/>
        </w:rPr>
      </w:pPr>
      <w:r w:rsidRPr="002744E8">
        <w:rPr>
          <w:color w:val="000000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   </w:t>
      </w:r>
      <w:r>
        <w:rPr>
          <w:color w:val="000000"/>
          <w:lang w:val="uk-UA"/>
        </w:rPr>
        <w:t>від 16.02.2017 №УІІ/17-5</w:t>
      </w:r>
      <w:r w:rsidRPr="002744E8">
        <w:rPr>
          <w:color w:val="000000"/>
          <w:lang w:val="uk-UA"/>
        </w:rPr>
        <w:t xml:space="preserve">                      </w:t>
      </w:r>
    </w:p>
    <w:p w:rsidR="005D458E" w:rsidRPr="002744E8" w:rsidRDefault="005D458E" w:rsidP="005D458E">
      <w:pPr>
        <w:tabs>
          <w:tab w:val="left" w:pos="709"/>
        </w:tabs>
        <w:jc w:val="center"/>
        <w:rPr>
          <w:b/>
          <w:color w:val="000000"/>
          <w:lang w:val="uk-UA"/>
        </w:rPr>
      </w:pPr>
      <w:r w:rsidRPr="002744E8">
        <w:rPr>
          <w:b/>
          <w:color w:val="000000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5D458E" w:rsidRPr="002744E8" w:rsidTr="00350FE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744E8">
              <w:rPr>
                <w:b/>
                <w:color w:val="000000"/>
                <w:lang w:val="uk-UA"/>
              </w:rPr>
              <w:t xml:space="preserve">Землі в межах населених пунктів 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0,03 %  від нормативної грошової оцінки землі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0,01 %  від нормативної грошової оцінки землі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2 % від нормативної грошової оцінки землі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3D6324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lang w:val="uk-UA"/>
              </w:rPr>
            </w:pPr>
            <w:r w:rsidRPr="003D6324">
              <w:rPr>
                <w:iCs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1,5 %  від нормативної грошової оцінки землі</w:t>
            </w:r>
          </w:p>
        </w:tc>
      </w:tr>
      <w:tr w:rsidR="005D458E" w:rsidRPr="002744E8" w:rsidTr="00350FE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47C0A"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5D458E" w:rsidRPr="002744E8" w:rsidTr="00350FED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0,3 %  від нормативної грошової оцінки землі</w:t>
            </w:r>
          </w:p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</w:tr>
      <w:tr w:rsidR="005D458E" w:rsidRPr="002744E8" w:rsidTr="00350FED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5D458E" w:rsidRPr="002744E8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744E8"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5D458E" w:rsidRPr="002744E8" w:rsidTr="00350FE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744E8">
              <w:rPr>
                <w:color w:val="000000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247C0A">
              <w:rPr>
                <w:color w:val="000000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5D458E" w:rsidRPr="002744E8" w:rsidRDefault="005D458E" w:rsidP="005D458E">
      <w:pPr>
        <w:tabs>
          <w:tab w:val="left" w:pos="709"/>
        </w:tabs>
        <w:rPr>
          <w:color w:val="000000"/>
          <w:lang w:val="uk-UA"/>
        </w:rPr>
      </w:pP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Pr="002744E8">
        <w:rPr>
          <w:color w:val="000000"/>
          <w:lang w:val="uk-UA"/>
        </w:rPr>
        <w:t>ільськ</w:t>
      </w:r>
      <w:r>
        <w:rPr>
          <w:color w:val="000000"/>
          <w:lang w:val="uk-UA"/>
        </w:rPr>
        <w:t>ий</w:t>
      </w:r>
      <w:r w:rsidRPr="002744E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                                                                                                О.В.</w:t>
      </w:r>
      <w:proofErr w:type="spellStart"/>
      <w:r>
        <w:rPr>
          <w:color w:val="000000"/>
          <w:lang w:val="uk-UA"/>
        </w:rPr>
        <w:t>Біленко</w:t>
      </w:r>
      <w:proofErr w:type="spellEnd"/>
      <w:r>
        <w:rPr>
          <w:color w:val="000000"/>
          <w:lang w:val="uk-UA"/>
        </w:rPr>
        <w:t xml:space="preserve"> </w:t>
      </w: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</w:p>
    <w:p w:rsidR="005D458E" w:rsidRDefault="005D458E" w:rsidP="005D458E">
      <w:pPr>
        <w:shd w:val="clear" w:color="auto" w:fill="FFFFFF"/>
        <w:rPr>
          <w:color w:val="000000"/>
          <w:lang w:val="uk-UA"/>
        </w:rPr>
      </w:pPr>
    </w:p>
    <w:p w:rsidR="005D458E" w:rsidRPr="002744E8" w:rsidRDefault="005D458E" w:rsidP="005D458E">
      <w:pPr>
        <w:shd w:val="clear" w:color="auto" w:fill="FFFFFF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bookmarkStart w:id="0" w:name="_GoBack"/>
      <w:bookmarkEnd w:id="0"/>
      <w:r w:rsidRPr="002744E8">
        <w:rPr>
          <w:color w:val="000000"/>
          <w:sz w:val="21"/>
          <w:szCs w:val="21"/>
          <w:lang w:val="uk-UA"/>
        </w:rPr>
        <w:lastRenderedPageBreak/>
        <w:t xml:space="preserve">            </w:t>
      </w:r>
      <w:r w:rsidRPr="002744E8">
        <w:rPr>
          <w:rFonts w:ascii="inherit" w:hAnsi="inherit" w:cs="Tahoma"/>
          <w:color w:val="000000"/>
          <w:sz w:val="21"/>
          <w:szCs w:val="21"/>
          <w:lang w:val="uk-UA"/>
        </w:rPr>
        <w:t>Додаток 2</w:t>
      </w:r>
    </w:p>
    <w:p w:rsidR="005D458E" w:rsidRDefault="005D458E" w:rsidP="005D458E">
      <w:pPr>
        <w:shd w:val="clear" w:color="auto" w:fill="FFFFFF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 w:rsidRPr="002744E8">
        <w:rPr>
          <w:rFonts w:ascii="inherit" w:hAnsi="inherit" w:cs="Tahoma"/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               до рішення сільської ради</w:t>
      </w:r>
    </w:p>
    <w:p w:rsidR="005D458E" w:rsidRPr="002744E8" w:rsidRDefault="005D458E" w:rsidP="005D458E">
      <w:pPr>
        <w:shd w:val="clear" w:color="auto" w:fill="FFFFFF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>
        <w:rPr>
          <w:rFonts w:ascii="inherit" w:hAnsi="inherit" w:cs="Tahoma"/>
          <w:color w:val="000000"/>
          <w:sz w:val="21"/>
          <w:szCs w:val="21"/>
          <w:lang w:val="uk-UA"/>
        </w:rPr>
        <w:t>від 16.02.2017 №УІІ/17-5</w:t>
      </w:r>
    </w:p>
    <w:p w:rsidR="005D458E" w:rsidRPr="002744E8" w:rsidRDefault="005D458E" w:rsidP="005D458E">
      <w:pPr>
        <w:tabs>
          <w:tab w:val="left" w:pos="1665"/>
        </w:tabs>
        <w:rPr>
          <w:color w:val="000000"/>
          <w:lang w:val="uk-UA"/>
        </w:rPr>
      </w:pPr>
      <w:r w:rsidRPr="002744E8">
        <w:rPr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</w:p>
    <w:p w:rsidR="005D458E" w:rsidRPr="002744E8" w:rsidRDefault="005D458E" w:rsidP="005D458E">
      <w:pPr>
        <w:tabs>
          <w:tab w:val="left" w:pos="1665"/>
        </w:tabs>
        <w:jc w:val="center"/>
        <w:rPr>
          <w:b/>
          <w:color w:val="000000"/>
          <w:lang w:val="uk-UA"/>
        </w:rPr>
      </w:pPr>
      <w:r w:rsidRPr="002744E8">
        <w:rPr>
          <w:b/>
          <w:color w:val="000000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5D458E" w:rsidRPr="002744E8" w:rsidTr="00350FED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744E8" w:rsidRDefault="005D458E" w:rsidP="00350FED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2744E8">
              <w:rPr>
                <w:b/>
                <w:color w:val="000000"/>
                <w:lang w:val="uk-UA"/>
              </w:rPr>
              <w:t>Землі в межах населених пунктів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ведення фермерського господарства,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3%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5 %  від нормативної грошової оцінки землі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247C0A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247C0A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 w:rsidRPr="00F84110"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5D458E" w:rsidRPr="00F84110" w:rsidTr="00350FED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C84055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9F145C">
              <w:rPr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5D458E" w:rsidRPr="00F84110" w:rsidTr="00350FED">
        <w:trPr>
          <w:trHeight w:val="7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8E" w:rsidRPr="00F84110" w:rsidRDefault="005D458E" w:rsidP="00350FED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C84055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9F145C">
              <w:rPr>
                <w:iCs/>
                <w:color w:val="000000"/>
                <w:lang w:val="uk-UA"/>
              </w:rPr>
              <w:t>4 % від нормативної грошової оцінки землі</w:t>
            </w:r>
          </w:p>
        </w:tc>
      </w:tr>
      <w:tr w:rsidR="005D458E" w:rsidRPr="00F84110" w:rsidTr="00350FED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Землі, зайняті господарськими дворами і будівлями: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C84055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AC1614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AC1614">
              <w:rPr>
                <w:iCs/>
                <w:color w:val="000000"/>
                <w:lang w:val="uk-UA"/>
              </w:rPr>
              <w:t>2 ставки земельного податку</w:t>
            </w:r>
          </w:p>
        </w:tc>
      </w:tr>
      <w:tr w:rsidR="005D458E" w:rsidRPr="00F84110" w:rsidTr="00350FED">
        <w:trPr>
          <w:trHeight w:val="8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8E" w:rsidRPr="00F84110" w:rsidRDefault="005D458E" w:rsidP="00350FED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C84055" w:rsidRDefault="005D458E" w:rsidP="00350FED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 w:rsidRPr="00C84055">
              <w:rPr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9F145C">
              <w:rPr>
                <w:iCs/>
                <w:color w:val="000000"/>
                <w:lang w:val="uk-UA"/>
              </w:rPr>
              <w:t>4 %  від нормативної грошової оцінки землі, а у разі її не проведення –</w:t>
            </w:r>
            <w:r w:rsidRPr="00AC1614">
              <w:rPr>
                <w:iCs/>
                <w:color w:val="000000"/>
                <w:lang w:val="uk-UA"/>
              </w:rPr>
              <w:t xml:space="preserve"> 2 ставки земельного податку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>3 %  від нормативної грошової оцінки землі, а у разі її не проведення -</w:t>
            </w:r>
            <w:r w:rsidRPr="00AC1614">
              <w:rPr>
                <w:color w:val="000000"/>
                <w:lang w:val="uk-UA"/>
              </w:rPr>
              <w:t xml:space="preserve"> 2 ставки земельного податку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lastRenderedPageBreak/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>3 %  від нормативної грошової оцінки землі, а у разі її не проведення -</w:t>
            </w:r>
            <w:r w:rsidRPr="00AC1614">
              <w:rPr>
                <w:color w:val="000000"/>
                <w:lang w:val="uk-UA"/>
              </w:rPr>
              <w:t xml:space="preserve"> 2 ставки земельного податку</w:t>
            </w:r>
          </w:p>
        </w:tc>
      </w:tr>
      <w:tr w:rsidR="005D458E" w:rsidRPr="00F84110" w:rsidTr="00350FE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Землі водного фонду: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5D458E" w:rsidRPr="00F84110" w:rsidRDefault="005D458E" w:rsidP="00350FED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 w:rsidRPr="00F84110"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>3 %  від нормативної грошової оцінки землі, а у разі її не проведення -</w:t>
            </w:r>
            <w:r w:rsidRPr="00AC1614">
              <w:rPr>
                <w:color w:val="000000"/>
                <w:lang w:val="uk-UA"/>
              </w:rPr>
              <w:t xml:space="preserve"> 2 ставки земельного податку</w:t>
            </w:r>
          </w:p>
        </w:tc>
      </w:tr>
      <w:tr w:rsidR="005D458E" w:rsidRPr="00F84110" w:rsidTr="00350FED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F84110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F84110">
              <w:rPr>
                <w:color w:val="000000"/>
                <w:lang w:val="uk-UA"/>
              </w:rPr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E" w:rsidRPr="009F145C" w:rsidRDefault="005D458E" w:rsidP="00350FED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 w:rsidRPr="009F145C">
              <w:rPr>
                <w:color w:val="000000"/>
                <w:lang w:val="uk-UA"/>
              </w:rPr>
              <w:t>3 %  від нормативної грошової оцінки землі, а у разі її не проведення -</w:t>
            </w:r>
            <w:r w:rsidRPr="00AC1614">
              <w:rPr>
                <w:color w:val="000000"/>
                <w:lang w:val="uk-UA"/>
              </w:rPr>
              <w:t xml:space="preserve"> 2 ставки земельного податку</w:t>
            </w:r>
          </w:p>
        </w:tc>
      </w:tr>
    </w:tbl>
    <w:p w:rsidR="005D458E" w:rsidRDefault="005D458E" w:rsidP="005D458E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Pr="002744E8">
        <w:rPr>
          <w:color w:val="000000"/>
          <w:lang w:val="uk-UA"/>
        </w:rPr>
        <w:t>ільськ</w:t>
      </w:r>
      <w:r>
        <w:rPr>
          <w:color w:val="000000"/>
          <w:lang w:val="uk-UA"/>
        </w:rPr>
        <w:t>ий</w:t>
      </w:r>
      <w:r w:rsidRPr="002744E8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                                                                                                    О.В.</w:t>
      </w:r>
      <w:proofErr w:type="spellStart"/>
      <w:r>
        <w:rPr>
          <w:color w:val="000000"/>
          <w:lang w:val="uk-UA"/>
        </w:rPr>
        <w:t>Біленко</w:t>
      </w:r>
      <w:proofErr w:type="spellEnd"/>
      <w:r>
        <w:rPr>
          <w:color w:val="000000"/>
          <w:lang w:val="uk-UA"/>
        </w:rPr>
        <w:t xml:space="preserve"> </w:t>
      </w:r>
    </w:p>
    <w:p w:rsidR="005D458E" w:rsidRPr="002744E8" w:rsidRDefault="005D458E" w:rsidP="005D458E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690AD2" w:rsidRDefault="00690AD2"/>
    <w:sectPr w:rsidR="0069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A1A2E"/>
    <w:multiLevelType w:val="hybridMultilevel"/>
    <w:tmpl w:val="169003C0"/>
    <w:lvl w:ilvl="0" w:tplc="476A433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6188696B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29"/>
    <w:rsid w:val="005D458E"/>
    <w:rsid w:val="00690AD2"/>
    <w:rsid w:val="009B2DFB"/>
    <w:rsid w:val="00A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58E"/>
    <w:pPr>
      <w:keepNext/>
      <w:jc w:val="center"/>
      <w:outlineLvl w:val="0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58E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3">
    <w:name w:val="Title"/>
    <w:basedOn w:val="a"/>
    <w:link w:val="a4"/>
    <w:qFormat/>
    <w:rsid w:val="005D458E"/>
    <w:pPr>
      <w:jc w:val="center"/>
    </w:pPr>
    <w:rPr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5D458E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D458E"/>
    <w:pPr>
      <w:jc w:val="center"/>
    </w:pPr>
    <w:rPr>
      <w:b/>
      <w:bCs/>
      <w:sz w:val="32"/>
      <w:lang w:val="uk-UA"/>
    </w:rPr>
  </w:style>
  <w:style w:type="character" w:customStyle="1" w:styleId="a6">
    <w:name w:val="Основной текст Знак"/>
    <w:basedOn w:val="a0"/>
    <w:link w:val="a5"/>
    <w:semiHidden/>
    <w:rsid w:val="005D458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msonormalcxspmiddle">
    <w:name w:val="msonormalcxspmiddle"/>
    <w:basedOn w:val="a"/>
    <w:rsid w:val="005D458E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D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D45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58E"/>
    <w:pPr>
      <w:keepNext/>
      <w:jc w:val="center"/>
      <w:outlineLvl w:val="0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58E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3">
    <w:name w:val="Title"/>
    <w:basedOn w:val="a"/>
    <w:link w:val="a4"/>
    <w:qFormat/>
    <w:rsid w:val="005D458E"/>
    <w:pPr>
      <w:jc w:val="center"/>
    </w:pPr>
    <w:rPr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5D458E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D458E"/>
    <w:pPr>
      <w:jc w:val="center"/>
    </w:pPr>
    <w:rPr>
      <w:b/>
      <w:bCs/>
      <w:sz w:val="32"/>
      <w:lang w:val="uk-UA"/>
    </w:rPr>
  </w:style>
  <w:style w:type="character" w:customStyle="1" w:styleId="a6">
    <w:name w:val="Основной текст Знак"/>
    <w:basedOn w:val="a0"/>
    <w:link w:val="a5"/>
    <w:semiHidden/>
    <w:rsid w:val="005D458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msonormalcxspmiddle">
    <w:name w:val="msonormalcxspmiddle"/>
    <w:basedOn w:val="a"/>
    <w:rsid w:val="005D458E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D45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D45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9690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2017-04-24T07:22:00Z</dcterms:created>
  <dcterms:modified xsi:type="dcterms:W3CDTF">2017-04-24T07:23:00Z</dcterms:modified>
</cp:coreProperties>
</file>