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AF" w:rsidRPr="00F54083" w:rsidRDefault="008713AF" w:rsidP="008713AF">
      <w:pPr>
        <w:ind w:left="5940" w:firstLine="14"/>
        <w:rPr>
          <w:sz w:val="28"/>
          <w:szCs w:val="28"/>
          <w:lang w:val="uk-UA"/>
        </w:rPr>
      </w:pPr>
      <w:r w:rsidRPr="00F54083">
        <w:rPr>
          <w:rFonts w:eastAsia="MS Mincho"/>
          <w:sz w:val="28"/>
          <w:szCs w:val="28"/>
          <w:lang w:val="uk-UA"/>
        </w:rPr>
        <w:t xml:space="preserve">                                                                          </w:t>
      </w:r>
      <w:r w:rsidRPr="00F54083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>:</w:t>
      </w:r>
    </w:p>
    <w:p w:rsidR="008713AF" w:rsidRDefault="008713AF" w:rsidP="008713AF">
      <w:pPr>
        <w:ind w:left="5940" w:firstLine="1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</w:t>
      </w:r>
      <w:r w:rsidR="00C90F61">
        <w:rPr>
          <w:sz w:val="28"/>
          <w:szCs w:val="28"/>
          <w:lang w:val="uk-UA"/>
        </w:rPr>
        <w:t>в.о.</w:t>
      </w:r>
      <w:r>
        <w:rPr>
          <w:sz w:val="28"/>
          <w:szCs w:val="28"/>
          <w:lang w:val="uk-UA"/>
        </w:rPr>
        <w:t>начальника управління</w:t>
      </w:r>
    </w:p>
    <w:p w:rsidR="008713AF" w:rsidRPr="00F54083" w:rsidRDefault="008713AF" w:rsidP="008713AF">
      <w:pPr>
        <w:ind w:left="5940" w:firstLine="1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агропромислового розвитку Красноармійської райдержадміністрації</w:t>
      </w:r>
    </w:p>
    <w:p w:rsidR="008713AF" w:rsidRDefault="008713AF" w:rsidP="008713AF">
      <w:pPr>
        <w:pStyle w:val="a3"/>
        <w:ind w:left="5220"/>
        <w:rPr>
          <w:rFonts w:ascii="Times New Roman" w:eastAsia="MS Mincho" w:hAnsi="Times New Roman"/>
          <w:sz w:val="28"/>
          <w:szCs w:val="28"/>
          <w:lang w:val="uk-UA"/>
        </w:rPr>
      </w:pPr>
      <w:r w:rsidRPr="00F5408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F54083">
        <w:rPr>
          <w:rFonts w:ascii="Times New Roman" w:eastAsia="MS Mincho" w:hAnsi="Times New Roman"/>
          <w:sz w:val="28"/>
          <w:szCs w:val="28"/>
          <w:lang w:val="uk-UA"/>
        </w:rPr>
        <w:tab/>
        <w:t xml:space="preserve">     ______________ №___ </w:t>
      </w:r>
    </w:p>
    <w:p w:rsidR="008713AF" w:rsidRDefault="008713AF" w:rsidP="008713AF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 w:val="26"/>
          <w:szCs w:val="26"/>
          <w:lang w:val="uk-UA"/>
        </w:rPr>
      </w:pPr>
      <w:r w:rsidRPr="00390B01">
        <w:rPr>
          <w:rFonts w:eastAsia="MS Mincho"/>
          <w:sz w:val="26"/>
          <w:szCs w:val="26"/>
          <w:lang w:val="uk-UA"/>
        </w:rPr>
        <w:t xml:space="preserve">Умови </w:t>
      </w:r>
    </w:p>
    <w:p w:rsidR="008713AF" w:rsidRDefault="008713AF" w:rsidP="008713AF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 w:val="26"/>
          <w:szCs w:val="26"/>
          <w:lang w:val="uk-UA"/>
        </w:rPr>
      </w:pPr>
      <w:r w:rsidRPr="00390B01">
        <w:rPr>
          <w:bCs/>
          <w:color w:val="000000"/>
          <w:sz w:val="26"/>
          <w:szCs w:val="26"/>
          <w:lang w:val="uk-UA"/>
        </w:rPr>
        <w:t xml:space="preserve">проведення конкурсу </w:t>
      </w:r>
      <w:r w:rsidRPr="00390B01">
        <w:rPr>
          <w:rFonts w:eastAsia="MS Mincho"/>
          <w:sz w:val="26"/>
          <w:szCs w:val="26"/>
          <w:lang w:val="uk-UA"/>
        </w:rPr>
        <w:t xml:space="preserve">на заміщення </w:t>
      </w:r>
      <w:r w:rsidRPr="00743FDD">
        <w:rPr>
          <w:rFonts w:eastAsia="MS Mincho"/>
          <w:sz w:val="26"/>
          <w:szCs w:val="26"/>
          <w:lang w:val="uk-UA"/>
        </w:rPr>
        <w:t xml:space="preserve">вакантної посади головного спеціаліста відділу </w:t>
      </w:r>
      <w:r>
        <w:rPr>
          <w:rFonts w:eastAsia="MS Mincho"/>
          <w:sz w:val="26"/>
          <w:szCs w:val="26"/>
          <w:lang w:val="uk-UA"/>
        </w:rPr>
        <w:t>з питань екології, природних ресурсів та юридичної роботи</w:t>
      </w:r>
    </w:p>
    <w:p w:rsidR="008713AF" w:rsidRDefault="008713AF" w:rsidP="008713AF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6"/>
          <w:szCs w:val="26"/>
          <w:lang w:val="uk-UA"/>
        </w:rPr>
        <w:t>управління агропромислового розвитку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8713AF" w:rsidRPr="00390B01" w:rsidRDefault="008713AF" w:rsidP="008713AF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 w:val="26"/>
          <w:szCs w:val="26"/>
          <w:lang w:val="uk-UA"/>
        </w:rPr>
      </w:pPr>
      <w:r w:rsidRPr="00390B01">
        <w:rPr>
          <w:rFonts w:eastAsia="MS Mincho"/>
          <w:sz w:val="26"/>
          <w:szCs w:val="26"/>
          <w:lang w:val="uk-UA"/>
        </w:rPr>
        <w:t xml:space="preserve">Красноармійської районної державної адміністрації </w:t>
      </w:r>
    </w:p>
    <w:p w:rsidR="008713AF" w:rsidRPr="00390B01" w:rsidRDefault="008713AF" w:rsidP="008713AF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 w:val="26"/>
          <w:szCs w:val="26"/>
          <w:lang w:val="uk-UA"/>
        </w:rPr>
      </w:pPr>
      <w:r w:rsidRPr="00390B01">
        <w:rPr>
          <w:rFonts w:eastAsia="MS Mincho"/>
          <w:sz w:val="26"/>
          <w:szCs w:val="26"/>
          <w:lang w:val="uk-UA"/>
        </w:rPr>
        <w:t xml:space="preserve">Донецької області  </w:t>
      </w:r>
      <w:r w:rsidRPr="00390B01">
        <w:rPr>
          <w:bCs/>
          <w:sz w:val="26"/>
          <w:szCs w:val="26"/>
          <w:lang w:val="uk-UA"/>
        </w:rPr>
        <w:t>(категорія В)</w:t>
      </w:r>
      <w:r w:rsidRPr="00390B01">
        <w:rPr>
          <w:rFonts w:eastAsia="MS Mincho"/>
          <w:sz w:val="26"/>
          <w:szCs w:val="26"/>
          <w:lang w:val="uk-UA"/>
        </w:rPr>
        <w:t xml:space="preserve"> </w:t>
      </w:r>
    </w:p>
    <w:tbl>
      <w:tblPr>
        <w:tblW w:w="5113" w:type="pct"/>
        <w:tblInd w:w="-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724"/>
        <w:gridCol w:w="1784"/>
        <w:gridCol w:w="144"/>
        <w:gridCol w:w="82"/>
        <w:gridCol w:w="2882"/>
        <w:gridCol w:w="4559"/>
        <w:gridCol w:w="83"/>
      </w:tblGrid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3AF" w:rsidRPr="008C215A" w:rsidRDefault="008713AF" w:rsidP="000119FB">
            <w:pPr>
              <w:spacing w:before="94" w:after="94"/>
              <w:ind w:hanging="57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bookmarkStart w:id="0" w:name="n196"/>
            <w:bookmarkEnd w:id="0"/>
            <w:r w:rsidRPr="008C215A">
              <w:rPr>
                <w:sz w:val="26"/>
                <w:szCs w:val="26"/>
                <w:lang w:val="uk-UA"/>
              </w:rPr>
              <w:t>Загальні умови</w:t>
            </w:r>
          </w:p>
        </w:tc>
      </w:tr>
      <w:tr w:rsidR="008713AF" w:rsidRPr="008C215A" w:rsidTr="00503605">
        <w:trPr>
          <w:gridAfter w:val="1"/>
          <w:wAfter w:w="83" w:type="dxa"/>
          <w:trHeight w:val="6932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42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Посадові обов’язки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 xml:space="preserve">Головний спеціаліст відділу </w:t>
            </w:r>
            <w:r>
              <w:rPr>
                <w:sz w:val="26"/>
                <w:szCs w:val="26"/>
                <w:lang w:val="uk-UA"/>
              </w:rPr>
              <w:t>з питань екології, природних ресурсів та юридичної роботи управління агропромислового розвитку райдержадміністрації:</w:t>
            </w:r>
          </w:p>
          <w:p w:rsidR="008713AF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1) забезпечує виконання державних, галузевих, </w:t>
            </w:r>
            <w:r w:rsidRPr="00743FDD">
              <w:rPr>
                <w:sz w:val="26"/>
                <w:szCs w:val="26"/>
                <w:lang w:val="uk-UA"/>
              </w:rPr>
              <w:t>регіональних</w:t>
            </w:r>
            <w:r>
              <w:rPr>
                <w:sz w:val="26"/>
                <w:szCs w:val="26"/>
                <w:lang w:val="uk-UA"/>
              </w:rPr>
              <w:t xml:space="preserve"> та районних програм з питань екології та природних ресурсів; 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) здійснює підготовку, збір, узагальнення заходів з охорони навколишнього природного середовища підприємств, установ та організацій району для розробки районних природоохоронних програм;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) </w:t>
            </w:r>
            <w:r w:rsidRPr="00743FDD">
              <w:rPr>
                <w:sz w:val="26"/>
                <w:szCs w:val="26"/>
                <w:lang w:val="uk-UA"/>
              </w:rPr>
              <w:t xml:space="preserve">подає на розгляд райдержадміністрації пропозиції щодо бюджетних асигнувань на виконання програм і здійснення заходів, спрямованих на поліпшення  </w:t>
            </w:r>
            <w:r>
              <w:rPr>
                <w:sz w:val="26"/>
                <w:szCs w:val="26"/>
                <w:lang w:val="uk-UA"/>
              </w:rPr>
              <w:t>екологічної ситуації у районі;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)</w:t>
            </w:r>
            <w:r w:rsidRPr="00342E9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г</w:t>
            </w:r>
            <w:r w:rsidRPr="00342E98">
              <w:rPr>
                <w:sz w:val="26"/>
                <w:szCs w:val="26"/>
                <w:lang w:val="uk-UA"/>
              </w:rPr>
              <w:t xml:space="preserve">отує і подає в </w:t>
            </w:r>
            <w:r w:rsidRPr="00743FDD">
              <w:rPr>
                <w:sz w:val="26"/>
                <w:szCs w:val="26"/>
                <w:lang w:val="uk-UA"/>
              </w:rPr>
              <w:t xml:space="preserve">установленому порядку відповідну статистичну  та </w:t>
            </w:r>
            <w:proofErr w:type="spellStart"/>
            <w:r w:rsidRPr="00743FDD">
              <w:rPr>
                <w:sz w:val="26"/>
                <w:szCs w:val="26"/>
                <w:lang w:val="uk-UA"/>
              </w:rPr>
              <w:t>інформаційно</w:t>
            </w:r>
            <w:proofErr w:type="spellEnd"/>
            <w:r w:rsidRPr="00743FDD">
              <w:rPr>
                <w:sz w:val="26"/>
                <w:szCs w:val="26"/>
                <w:lang w:val="uk-UA"/>
              </w:rPr>
              <w:t xml:space="preserve"> - аналітичну звітність про </w:t>
            </w:r>
            <w:r>
              <w:rPr>
                <w:sz w:val="26"/>
                <w:szCs w:val="26"/>
                <w:lang w:val="uk-UA"/>
              </w:rPr>
              <w:t>виконання заходів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щодо реалізації державної політики у сфері охорони навколишнього середовища</w:t>
            </w:r>
            <w:r w:rsidRPr="00743FDD">
              <w:rPr>
                <w:sz w:val="26"/>
                <w:szCs w:val="26"/>
                <w:lang w:val="uk-UA"/>
              </w:rPr>
              <w:t>.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)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приймає участь у проведенні моніторингу довкілля;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>)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надає пропозиції щодо організації збору, переробці, утилізації і захоронення відходів на території району;</w:t>
            </w:r>
          </w:p>
          <w:p w:rsidR="008713AF" w:rsidRPr="00743FDD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)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приймає участь у розробці заходів для розміщення об</w:t>
            </w:r>
            <w:r w:rsidRPr="00580A59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поводження з виходами на території району</w:t>
            </w:r>
          </w:p>
          <w:p w:rsidR="008713AF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)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</w:t>
            </w:r>
            <w:r w:rsidRPr="00743FDD">
              <w:rPr>
                <w:sz w:val="26"/>
                <w:szCs w:val="26"/>
                <w:lang w:val="uk-UA"/>
              </w:rPr>
              <w:t xml:space="preserve">абезпечує </w:t>
            </w:r>
            <w:r>
              <w:rPr>
                <w:sz w:val="26"/>
                <w:szCs w:val="26"/>
                <w:lang w:val="uk-UA"/>
              </w:rPr>
              <w:t>систематичне та оперативне інформування населення міста щодо стану навколишнього природного середовища, динаміки його змін та характеру впливу екологічних факторів на здоров</w:t>
            </w:r>
            <w:r w:rsidRPr="00EE3455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я людей;</w:t>
            </w:r>
          </w:p>
          <w:p w:rsidR="008713AF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 w:rsidRPr="00743FDD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  <w:lang w:val="uk-UA"/>
              </w:rPr>
              <w:t>)</w:t>
            </w:r>
            <w:r w:rsidRPr="00743FD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приймає участь у складі комісії, яка здійснює перевірки підприємств, установ, організацій та суб’єктів підприємницької діяльності, фізичних та юридичних осіб;</w:t>
            </w:r>
          </w:p>
          <w:p w:rsidR="008713AF" w:rsidRDefault="008713AF" w:rsidP="000119FB">
            <w:pPr>
              <w:tabs>
                <w:tab w:val="left" w:pos="986"/>
              </w:tabs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10) здійснює контроль за своєчасним виконанням розпоряджень голови райдержадміністрації, наказів начальника управління, доручень начальника в</w:t>
            </w:r>
            <w:r w:rsidR="00B72F50">
              <w:rPr>
                <w:sz w:val="26"/>
                <w:szCs w:val="26"/>
                <w:lang w:val="uk-UA"/>
              </w:rPr>
              <w:t>ід</w:t>
            </w:r>
            <w:r>
              <w:rPr>
                <w:sz w:val="26"/>
                <w:szCs w:val="26"/>
                <w:lang w:val="uk-UA"/>
              </w:rPr>
              <w:t>ділу;</w:t>
            </w:r>
          </w:p>
          <w:p w:rsidR="008713AF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11) розглядає листи, заяви і скарги громадян щодо порушення норм екологічної безпеки;</w:t>
            </w:r>
          </w:p>
          <w:p w:rsidR="008713AF" w:rsidRDefault="008713AF" w:rsidP="000119FB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12) сприяє впровадженню у виробництво досягнень науки та техніки, маловідходних технологій, сучасних засобів з </w:t>
            </w:r>
            <w:r>
              <w:rPr>
                <w:sz w:val="26"/>
                <w:szCs w:val="26"/>
                <w:lang w:val="uk-UA"/>
              </w:rPr>
              <w:lastRenderedPageBreak/>
              <w:t>скорочення шкідливого впливу підприємств на навколишнє середовище району.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13) сприяє організації екологічної освіти та екологічному вихованню громадян;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14) надає органам виконавчої влади, місцевого самоврядування, підприємствам, установам та організаціям , громадянам району практичну та методичну допомогу, консультації з питань охорони навколишнього природного середовища;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15)</w:t>
            </w:r>
            <w:r w:rsidR="00150C1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здійснює збір та узагальнення річних звітів контролюючих підприємств у сфері екології та статистичних звітів про стан навколишнього середовища;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16) надає пропозиції щодо встановлення особливого режиму захисту рослин;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17) приймає участь в обстеженні об’єктів поводження з радіоактивними речовинами та джерелами іонізуючого випромінювання;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18)   приймає участь в обстеженні земельних ділянок, наданих в оренду або постійне використання з питань дотримання екологічного законодавства;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19) приймає участь в складі комплексних комісій райдержадміністрації;</w:t>
            </w:r>
          </w:p>
          <w:p w:rsidR="00A15DE7" w:rsidRDefault="00A15DE7" w:rsidP="00A15DE7">
            <w:pPr>
              <w:ind w:left="142" w:right="141" w:firstLine="28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20) здійснює ведення комп’ютерної бази даних з охорони довкілля;</w:t>
            </w:r>
          </w:p>
          <w:p w:rsidR="00A15DE7" w:rsidRPr="00743FDD" w:rsidRDefault="00A15DE7" w:rsidP="003F157F">
            <w:pPr>
              <w:ind w:left="142" w:right="141" w:firstLine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21) у період тимчасової відсутності начальника відділу виконує його обов’язки</w:t>
            </w:r>
            <w:r w:rsidR="003F157F">
              <w:rPr>
                <w:sz w:val="26"/>
                <w:szCs w:val="26"/>
                <w:lang w:val="uk-UA"/>
              </w:rPr>
              <w:t>.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713AF" w:rsidRPr="00743FDD" w:rsidRDefault="008713AF" w:rsidP="000119FB">
            <w:pPr>
              <w:ind w:left="142" w:right="141" w:firstLine="283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13AF" w:rsidRPr="008C215A" w:rsidTr="00170E1B">
        <w:trPr>
          <w:gridAfter w:val="1"/>
          <w:wAfter w:w="83" w:type="dxa"/>
          <w:trHeight w:val="834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42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Умови оплати праці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D6661" w:rsidRDefault="008713AF" w:rsidP="00927380">
            <w:pPr>
              <w:pStyle w:val="a8"/>
              <w:ind w:right="141"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8C215A">
              <w:rPr>
                <w:rFonts w:ascii="Times New Roman" w:hAnsi="Times New Roman"/>
                <w:color w:val="000000"/>
                <w:szCs w:val="26"/>
              </w:rPr>
              <w:t xml:space="preserve">Оклад </w:t>
            </w:r>
            <w:r w:rsidR="00927380">
              <w:rPr>
                <w:rFonts w:ascii="Times New Roman" w:hAnsi="Times New Roman"/>
                <w:color w:val="000000"/>
                <w:szCs w:val="26"/>
              </w:rPr>
              <w:t>3085</w:t>
            </w:r>
            <w:r w:rsidRPr="008C215A">
              <w:rPr>
                <w:rFonts w:ascii="Times New Roman" w:hAnsi="Times New Roman"/>
                <w:color w:val="000000"/>
                <w:szCs w:val="26"/>
              </w:rPr>
              <w:t>,00 грн., надбавка за ранг державного службовця, надбавка за вислугу років (у разі на</w:t>
            </w:r>
            <w:r>
              <w:rPr>
                <w:rFonts w:ascii="Times New Roman" w:hAnsi="Times New Roman"/>
                <w:color w:val="000000"/>
                <w:szCs w:val="26"/>
              </w:rPr>
              <w:t>явності стажу державної служби),</w:t>
            </w:r>
            <w:r w:rsidRPr="008C215A">
              <w:rPr>
                <w:rFonts w:ascii="Times New Roman" w:hAnsi="Times New Roman"/>
                <w:color w:val="000000"/>
                <w:szCs w:val="26"/>
              </w:rPr>
              <w:t xml:space="preserve"> премія (у разі встановлення).</w:t>
            </w:r>
          </w:p>
        </w:tc>
      </w:tr>
      <w:tr w:rsidR="008713AF" w:rsidRPr="008C215A" w:rsidTr="00170E1B">
        <w:trPr>
          <w:gridAfter w:val="1"/>
          <w:wAfter w:w="83" w:type="dxa"/>
          <w:trHeight w:val="1549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42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pStyle w:val="a8"/>
              <w:ind w:left="142" w:right="141"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</w:t>
            </w:r>
            <w:r w:rsidRPr="008C215A">
              <w:rPr>
                <w:rFonts w:ascii="Times New Roman" w:hAnsi="Times New Roman"/>
                <w:szCs w:val="26"/>
              </w:rPr>
              <w:t>езстрокове призначення на посаду</w:t>
            </w:r>
          </w:p>
        </w:tc>
      </w:tr>
      <w:tr w:rsidR="008713AF" w:rsidRPr="008C215A" w:rsidTr="00AA6814">
        <w:trPr>
          <w:gridAfter w:val="1"/>
          <w:wAfter w:w="83" w:type="dxa"/>
          <w:trHeight w:val="1262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42" w:right="14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 xml:space="preserve">1)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="00F02065">
              <w:rPr>
                <w:sz w:val="26"/>
                <w:szCs w:val="26"/>
                <w:lang w:val="uk-UA"/>
              </w:rPr>
              <w:t xml:space="preserve">  </w:t>
            </w:r>
            <w:r w:rsidRPr="008C215A">
              <w:rPr>
                <w:sz w:val="26"/>
                <w:szCs w:val="26"/>
                <w:lang w:val="uk-UA"/>
              </w:rPr>
              <w:t>копія паспорта громадянина України;</w:t>
            </w:r>
          </w:p>
          <w:p w:rsidR="008713AF" w:rsidRPr="008C215A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bookmarkStart w:id="1" w:name="n72"/>
            <w:bookmarkEnd w:id="1"/>
            <w:r>
              <w:rPr>
                <w:sz w:val="26"/>
                <w:szCs w:val="26"/>
                <w:lang w:val="uk-UA"/>
              </w:rPr>
              <w:t xml:space="preserve">2) </w:t>
            </w:r>
            <w:r w:rsidR="006C45D9">
              <w:rPr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</w:t>
            </w:r>
            <w:r>
              <w:rPr>
                <w:rStyle w:val="apple-converted-space"/>
                <w:sz w:val="26"/>
                <w:szCs w:val="26"/>
                <w:lang w:val="uk-UA"/>
              </w:rPr>
              <w:t xml:space="preserve"> резюме у </w:t>
            </w:r>
            <w:r w:rsidRPr="008C215A">
              <w:rPr>
                <w:sz w:val="26"/>
                <w:szCs w:val="26"/>
                <w:lang w:val="uk-UA"/>
              </w:rPr>
              <w:t>довільній формі;</w:t>
            </w:r>
          </w:p>
          <w:p w:rsidR="008713AF" w:rsidRPr="008C215A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bookmarkStart w:id="2" w:name="n73"/>
            <w:bookmarkEnd w:id="2"/>
            <w:r w:rsidRPr="008C215A">
              <w:rPr>
                <w:sz w:val="26"/>
                <w:szCs w:val="26"/>
                <w:lang w:val="uk-UA"/>
              </w:rPr>
              <w:t xml:space="preserve">3) </w:t>
            </w:r>
            <w:r w:rsidR="00F02065">
              <w:rPr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письмова заява, в якій особа повідомляє, що до неї не застосовуються заборони, визначені частиною</w:t>
            </w:r>
            <w:r>
              <w:rPr>
                <w:rStyle w:val="apple-converted-space"/>
                <w:sz w:val="26"/>
                <w:szCs w:val="26"/>
                <w:lang w:val="uk-UA"/>
              </w:rPr>
              <w:t xml:space="preserve"> </w:t>
            </w:r>
            <w:hyperlink r:id="rId7" w:anchor="n13" w:tgtFrame="_blank" w:history="1">
              <w:r w:rsidRPr="008C215A">
                <w:rPr>
                  <w:rStyle w:val="a7"/>
                  <w:sz w:val="26"/>
                  <w:szCs w:val="26"/>
                  <w:bdr w:val="none" w:sz="0" w:space="0" w:color="auto" w:frame="1"/>
                  <w:lang w:val="uk-UA"/>
                </w:rPr>
                <w:t>третьою</w:t>
              </w:r>
            </w:hyperlink>
            <w:r>
              <w:rPr>
                <w:rStyle w:val="apple-converted-space"/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або</w:t>
            </w:r>
            <w:r>
              <w:rPr>
                <w:rStyle w:val="apple-converted-space"/>
                <w:sz w:val="26"/>
                <w:szCs w:val="26"/>
                <w:lang w:val="uk-UA"/>
              </w:rPr>
              <w:t xml:space="preserve"> </w:t>
            </w:r>
            <w:hyperlink r:id="rId8" w:anchor="n14" w:tgtFrame="_blank" w:history="1">
              <w:r w:rsidRPr="008C215A">
                <w:rPr>
                  <w:rStyle w:val="a7"/>
                  <w:sz w:val="26"/>
                  <w:szCs w:val="26"/>
                  <w:bdr w:val="none" w:sz="0" w:space="0" w:color="auto" w:frame="1"/>
                  <w:lang w:val="uk-UA"/>
                </w:rPr>
                <w:t>четвертою</w:t>
              </w:r>
            </w:hyperlink>
            <w:r>
              <w:rPr>
                <w:rStyle w:val="apple-converted-space"/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8713AF" w:rsidRPr="008C215A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bookmarkStart w:id="3" w:name="n74"/>
            <w:bookmarkEnd w:id="3"/>
            <w:r w:rsidRPr="008C215A">
              <w:rPr>
                <w:sz w:val="26"/>
                <w:szCs w:val="26"/>
                <w:lang w:val="uk-UA"/>
              </w:rPr>
              <w:t xml:space="preserve">4) </w:t>
            </w:r>
            <w:r w:rsidR="00C74FB5">
              <w:rPr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копія (копії) документа (документів) про освіту;</w:t>
            </w:r>
          </w:p>
          <w:p w:rsidR="008713AF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color w:val="FF0000"/>
                <w:sz w:val="26"/>
                <w:szCs w:val="26"/>
                <w:bdr w:val="none" w:sz="0" w:space="0" w:color="auto" w:frame="1"/>
                <w:lang w:val="uk-UA" w:eastAsia="en-US"/>
              </w:rPr>
            </w:pPr>
            <w:bookmarkStart w:id="4" w:name="n75"/>
            <w:bookmarkStart w:id="5" w:name="n76"/>
            <w:bookmarkEnd w:id="4"/>
            <w:bookmarkEnd w:id="5"/>
            <w:r w:rsidRPr="008C215A">
              <w:rPr>
                <w:sz w:val="26"/>
                <w:szCs w:val="26"/>
                <w:lang w:val="uk-UA"/>
              </w:rPr>
              <w:t xml:space="preserve">5) </w:t>
            </w:r>
            <w:r w:rsidR="00C74FB5">
              <w:rPr>
                <w:sz w:val="26"/>
                <w:szCs w:val="26"/>
                <w:lang w:val="uk-UA"/>
              </w:rPr>
              <w:t xml:space="preserve"> </w:t>
            </w:r>
            <w:r w:rsidRPr="008C215A">
              <w:rPr>
                <w:sz w:val="26"/>
                <w:szCs w:val="26"/>
                <w:lang w:val="uk-UA"/>
              </w:rPr>
              <w:t>заповнена особова картка встановленого зразка;</w:t>
            </w:r>
            <w:bookmarkStart w:id="6" w:name="n77"/>
            <w:bookmarkStart w:id="7" w:name="n78"/>
            <w:bookmarkEnd w:id="6"/>
            <w:bookmarkEnd w:id="7"/>
            <w:r w:rsidRPr="008C215A">
              <w:rPr>
                <w:color w:val="FF0000"/>
                <w:sz w:val="26"/>
                <w:szCs w:val="26"/>
                <w:bdr w:val="none" w:sz="0" w:space="0" w:color="auto" w:frame="1"/>
                <w:lang w:val="uk-UA" w:eastAsia="en-US"/>
              </w:rPr>
              <w:t xml:space="preserve"> </w:t>
            </w:r>
          </w:p>
          <w:p w:rsidR="00127A2D" w:rsidRPr="008C215A" w:rsidRDefault="00A15DE7" w:rsidP="00A15DE7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6) декларація особи, уповноваженої на виконання функцій держави або місцевого самоврядування, за 201</w:t>
            </w:r>
            <w:r w:rsidR="00DC14DC">
              <w:rPr>
                <w:sz w:val="26"/>
                <w:szCs w:val="26"/>
                <w:lang w:val="uk-UA"/>
              </w:rPr>
              <w:t>6</w:t>
            </w:r>
            <w:r w:rsidRPr="008C215A">
              <w:rPr>
                <w:sz w:val="26"/>
                <w:szCs w:val="26"/>
                <w:lang w:val="uk-UA"/>
              </w:rPr>
              <w:t xml:space="preserve"> рік</w:t>
            </w:r>
            <w:r w:rsidR="00D65D58">
              <w:rPr>
                <w:sz w:val="26"/>
                <w:szCs w:val="26"/>
                <w:lang w:val="uk-UA"/>
              </w:rPr>
              <w:t xml:space="preserve"> шляхом заповнення на офіційному </w:t>
            </w:r>
            <w:proofErr w:type="spellStart"/>
            <w:r w:rsidR="00D65D58">
              <w:rPr>
                <w:sz w:val="26"/>
                <w:szCs w:val="26"/>
                <w:lang w:val="uk-UA"/>
              </w:rPr>
              <w:t>веб</w:t>
            </w:r>
            <w:proofErr w:type="spellEnd"/>
            <w:r w:rsidR="00D65D58">
              <w:rPr>
                <w:sz w:val="26"/>
                <w:szCs w:val="26"/>
                <w:lang w:val="uk-UA"/>
              </w:rPr>
              <w:t xml:space="preserve"> – сайті Національного агентства з </w:t>
            </w:r>
            <w:r w:rsidR="00D65D58">
              <w:rPr>
                <w:sz w:val="26"/>
                <w:szCs w:val="26"/>
                <w:lang w:val="uk-UA"/>
              </w:rPr>
              <w:lastRenderedPageBreak/>
              <w:t>питань запобігання корупці</w:t>
            </w:r>
            <w:r w:rsidR="007C3B5C">
              <w:rPr>
                <w:sz w:val="26"/>
                <w:szCs w:val="26"/>
                <w:lang w:val="uk-UA"/>
              </w:rPr>
              <w:t>ї</w:t>
            </w:r>
            <w:r w:rsidRPr="008C215A">
              <w:rPr>
                <w:sz w:val="26"/>
                <w:szCs w:val="26"/>
                <w:lang w:val="uk-UA"/>
              </w:rPr>
              <w:t>.</w:t>
            </w:r>
          </w:p>
          <w:p w:rsidR="00A15DE7" w:rsidRPr="00A15DE7" w:rsidRDefault="00A15DE7" w:rsidP="00552BAB">
            <w:pPr>
              <w:pStyle w:val="rvps2"/>
              <w:shd w:val="clear" w:color="auto" w:fill="FFFFFF"/>
              <w:spacing w:before="0" w:after="0"/>
              <w:ind w:left="164" w:right="142" w:firstLine="284"/>
              <w:jc w:val="both"/>
              <w:textAlignment w:val="baseline"/>
              <w:rPr>
                <w:color w:val="FF0000"/>
                <w:sz w:val="26"/>
                <w:szCs w:val="26"/>
                <w:bdr w:val="none" w:sz="0" w:space="0" w:color="auto" w:frame="1"/>
                <w:lang w:val="uk-UA" w:eastAsia="en-US"/>
              </w:rPr>
            </w:pPr>
            <w:r w:rsidRPr="008C215A">
              <w:rPr>
                <w:sz w:val="26"/>
                <w:szCs w:val="26"/>
                <w:lang w:val="uk-UA" w:eastAsia="en-US"/>
              </w:rPr>
              <w:t xml:space="preserve">Строк подання документів </w:t>
            </w:r>
            <w:r w:rsidRPr="008C215A">
              <w:rPr>
                <w:bCs/>
                <w:sz w:val="26"/>
                <w:szCs w:val="26"/>
                <w:lang w:val="uk-UA"/>
              </w:rPr>
              <w:t>для участі у конкурсі</w:t>
            </w:r>
            <w:r w:rsidRPr="008C215A">
              <w:rPr>
                <w:sz w:val="26"/>
                <w:szCs w:val="26"/>
                <w:lang w:val="uk-UA" w:eastAsia="en-US"/>
              </w:rPr>
              <w:t xml:space="preserve"> </w:t>
            </w:r>
            <w:r w:rsidRPr="00F06A94">
              <w:rPr>
                <w:sz w:val="26"/>
                <w:szCs w:val="26"/>
                <w:lang w:val="uk-UA" w:eastAsia="en-US"/>
              </w:rPr>
              <w:t xml:space="preserve"> </w:t>
            </w:r>
            <w:r w:rsidR="000D3B52">
              <w:rPr>
                <w:sz w:val="26"/>
                <w:szCs w:val="26"/>
                <w:lang w:val="uk-UA" w:eastAsia="en-US"/>
              </w:rPr>
              <w:t xml:space="preserve">                            </w:t>
            </w:r>
            <w:r w:rsidR="00552BAB">
              <w:rPr>
                <w:sz w:val="26"/>
                <w:szCs w:val="26"/>
                <w:lang w:val="uk-UA" w:eastAsia="en-US"/>
              </w:rPr>
              <w:t xml:space="preserve">30 </w:t>
            </w:r>
            <w:r w:rsidR="00863C7B" w:rsidRPr="00F06A94">
              <w:rPr>
                <w:sz w:val="26"/>
                <w:szCs w:val="26"/>
                <w:lang w:val="uk-UA" w:eastAsia="en-US"/>
              </w:rPr>
              <w:t>календарних</w:t>
            </w:r>
            <w:r w:rsidR="00863C7B" w:rsidRPr="008C215A">
              <w:rPr>
                <w:sz w:val="26"/>
                <w:szCs w:val="26"/>
                <w:lang w:val="uk-UA" w:eastAsia="en-US"/>
              </w:rPr>
              <w:t xml:space="preserve"> днів </w:t>
            </w:r>
            <w:r w:rsidR="00863C7B" w:rsidRPr="008C215A">
              <w:rPr>
                <w:sz w:val="26"/>
                <w:szCs w:val="26"/>
                <w:bdr w:val="none" w:sz="0" w:space="0" w:color="auto" w:frame="1"/>
                <w:lang w:val="uk-UA" w:eastAsia="en-US"/>
              </w:rPr>
              <w:t>з дня оприлюднення інформації про проведення конкурсу.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3AF" w:rsidRPr="008C215A" w:rsidRDefault="008713AF" w:rsidP="000119FB">
            <w:pPr>
              <w:pStyle w:val="rvps2"/>
              <w:shd w:val="clear" w:color="auto" w:fill="FFFFFF"/>
              <w:spacing w:before="0" w:beforeAutospacing="0" w:after="0" w:afterAutospacing="0"/>
              <w:ind w:left="164" w:right="142" w:firstLine="28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2210C3">
            <w:pPr>
              <w:spacing w:before="94" w:after="94"/>
              <w:ind w:left="142" w:right="12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 xml:space="preserve">Дата, час і місце проведення </w:t>
            </w:r>
            <w:r w:rsidR="002210C3">
              <w:rPr>
                <w:sz w:val="26"/>
                <w:szCs w:val="26"/>
                <w:lang w:val="uk-UA"/>
              </w:rPr>
              <w:t>к</w:t>
            </w:r>
            <w:r w:rsidRPr="008C215A">
              <w:rPr>
                <w:sz w:val="26"/>
                <w:szCs w:val="26"/>
                <w:lang w:val="uk-UA"/>
              </w:rPr>
              <w:t>онкурсу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Default="001D4F0B" w:rsidP="000119FB">
            <w:pPr>
              <w:spacing w:before="94" w:after="94"/>
              <w:ind w:left="163" w:right="141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  <w:r w:rsidR="00F9344A">
              <w:rPr>
                <w:sz w:val="26"/>
                <w:szCs w:val="26"/>
                <w:lang w:val="uk-UA"/>
              </w:rPr>
              <w:t xml:space="preserve">2 </w:t>
            </w:r>
            <w:bookmarkStart w:id="8" w:name="_GoBack"/>
            <w:bookmarkEnd w:id="8"/>
            <w:r>
              <w:rPr>
                <w:sz w:val="26"/>
                <w:szCs w:val="26"/>
                <w:lang w:val="uk-UA"/>
              </w:rPr>
              <w:t xml:space="preserve">березня </w:t>
            </w:r>
            <w:r w:rsidR="008713AF" w:rsidRPr="008C215A">
              <w:rPr>
                <w:sz w:val="26"/>
                <w:szCs w:val="26"/>
                <w:lang w:val="uk-UA"/>
              </w:rPr>
              <w:t xml:space="preserve"> 201</w:t>
            </w:r>
            <w:r>
              <w:rPr>
                <w:sz w:val="26"/>
                <w:szCs w:val="26"/>
                <w:lang w:val="uk-UA"/>
              </w:rPr>
              <w:t>7</w:t>
            </w:r>
            <w:r w:rsidR="009D37AD">
              <w:rPr>
                <w:sz w:val="26"/>
                <w:szCs w:val="26"/>
                <w:lang w:val="uk-UA"/>
              </w:rPr>
              <w:t xml:space="preserve"> </w:t>
            </w:r>
            <w:r w:rsidR="008713AF" w:rsidRPr="008C215A">
              <w:rPr>
                <w:sz w:val="26"/>
                <w:szCs w:val="26"/>
                <w:lang w:val="uk-UA"/>
              </w:rPr>
              <w:t xml:space="preserve"> року, о 10:00 годині, </w:t>
            </w:r>
            <w:r w:rsidR="008713AF">
              <w:rPr>
                <w:sz w:val="26"/>
                <w:szCs w:val="26"/>
                <w:lang w:val="uk-UA"/>
              </w:rPr>
              <w:t xml:space="preserve"> </w:t>
            </w:r>
            <w:r w:rsidR="00A15DE7">
              <w:rPr>
                <w:sz w:val="26"/>
                <w:szCs w:val="26"/>
                <w:lang w:val="uk-UA"/>
              </w:rPr>
              <w:t xml:space="preserve">м. </w:t>
            </w:r>
            <w:proofErr w:type="spellStart"/>
            <w:r w:rsidR="00A15DE7">
              <w:rPr>
                <w:sz w:val="26"/>
                <w:szCs w:val="26"/>
                <w:lang w:val="uk-UA"/>
              </w:rPr>
              <w:t>Покровськ</w:t>
            </w:r>
            <w:proofErr w:type="spellEnd"/>
            <w:r w:rsidR="00A15DE7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A15DE7">
              <w:rPr>
                <w:sz w:val="26"/>
                <w:szCs w:val="26"/>
                <w:lang w:val="uk-UA"/>
              </w:rPr>
              <w:t>пл.</w:t>
            </w:r>
            <w:r w:rsidR="008713AF" w:rsidRPr="008C215A">
              <w:rPr>
                <w:sz w:val="26"/>
                <w:szCs w:val="26"/>
                <w:lang w:val="uk-UA"/>
              </w:rPr>
              <w:t>Шибанкова</w:t>
            </w:r>
            <w:proofErr w:type="spellEnd"/>
            <w:r w:rsidR="008713AF" w:rsidRPr="008C215A">
              <w:rPr>
                <w:sz w:val="26"/>
                <w:szCs w:val="26"/>
                <w:lang w:val="uk-UA"/>
              </w:rPr>
              <w:t>, 11, каб.</w:t>
            </w:r>
            <w:r w:rsidR="008713AF">
              <w:rPr>
                <w:sz w:val="26"/>
                <w:szCs w:val="26"/>
                <w:lang w:val="uk-UA"/>
              </w:rPr>
              <w:t>60</w:t>
            </w:r>
          </w:p>
          <w:p w:rsidR="008713AF" w:rsidRPr="00FA7BF0" w:rsidRDefault="008713AF" w:rsidP="000119FB">
            <w:pPr>
              <w:spacing w:before="94" w:after="94"/>
              <w:ind w:left="163" w:right="141"/>
              <w:textAlignment w:val="baseline"/>
              <w:rPr>
                <w:sz w:val="16"/>
                <w:szCs w:val="16"/>
                <w:lang w:val="uk-UA"/>
              </w:rPr>
            </w:pPr>
          </w:p>
        </w:tc>
      </w:tr>
      <w:tr w:rsidR="008713AF" w:rsidRPr="008C215A" w:rsidTr="00503605">
        <w:trPr>
          <w:gridAfter w:val="1"/>
          <w:wAfter w:w="83" w:type="dxa"/>
          <w:trHeight w:val="2844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A15DE7">
            <w:pPr>
              <w:spacing w:before="94" w:after="94"/>
              <w:ind w:left="142" w:right="12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63" w:right="141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Антипенко Оксана Анатоліївна</w:t>
            </w:r>
            <w:r w:rsidRPr="008C215A">
              <w:rPr>
                <w:sz w:val="26"/>
                <w:szCs w:val="26"/>
                <w:lang w:val="uk-UA"/>
              </w:rPr>
              <w:t xml:space="preserve">, </w:t>
            </w:r>
          </w:p>
          <w:p w:rsidR="008713AF" w:rsidRPr="008C215A" w:rsidRDefault="008713AF" w:rsidP="000119FB">
            <w:pPr>
              <w:spacing w:before="94" w:after="94"/>
              <w:ind w:left="163" w:right="14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 xml:space="preserve">(06239) 2 </w:t>
            </w:r>
            <w:r>
              <w:rPr>
                <w:sz w:val="26"/>
                <w:szCs w:val="26"/>
                <w:lang w:val="uk-UA"/>
              </w:rPr>
              <w:t>04</w:t>
            </w:r>
            <w:r w:rsidRPr="008C215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14</w:t>
            </w:r>
            <w:r w:rsidRPr="008C215A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upragroprom</w:t>
            </w:r>
            <w:proofErr w:type="spellEnd"/>
            <w:r w:rsidRPr="00052A89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gmail</w:t>
            </w:r>
            <w:proofErr w:type="spellEnd"/>
            <w:r w:rsidRPr="000119FB">
              <w:rPr>
                <w:bCs/>
              </w:rPr>
              <w:t>.</w:t>
            </w:r>
            <w:r>
              <w:rPr>
                <w:bCs/>
                <w:lang w:val="en-US"/>
              </w:rPr>
              <w:t>com</w:t>
            </w:r>
          </w:p>
          <w:p w:rsidR="008713AF" w:rsidRPr="008C215A" w:rsidRDefault="008713AF" w:rsidP="000119FB">
            <w:pPr>
              <w:pStyle w:val="a8"/>
              <w:spacing w:before="0"/>
              <w:ind w:left="163" w:right="141" w:firstLine="708"/>
              <w:jc w:val="both"/>
              <w:rPr>
                <w:szCs w:val="26"/>
              </w:rPr>
            </w:pP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Вимоги до професійної компетентності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3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D43CD3" w:rsidRDefault="008713AF" w:rsidP="000119FB">
            <w:pPr>
              <w:spacing w:before="94" w:after="94"/>
              <w:ind w:left="163" w:firstLine="141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rStyle w:val="rvts0"/>
                <w:sz w:val="26"/>
                <w:szCs w:val="26"/>
                <w:lang w:val="uk-UA"/>
              </w:rPr>
              <w:t>В</w:t>
            </w:r>
            <w:r w:rsidRPr="00D43CD3">
              <w:rPr>
                <w:rStyle w:val="rvts0"/>
                <w:sz w:val="26"/>
                <w:szCs w:val="26"/>
                <w:lang w:val="uk-UA"/>
              </w:rPr>
              <w:t>ища</w:t>
            </w:r>
            <w:r w:rsidR="00E56110">
              <w:rPr>
                <w:rStyle w:val="rvts0"/>
                <w:sz w:val="26"/>
                <w:szCs w:val="26"/>
                <w:lang w:val="uk-UA"/>
              </w:rPr>
              <w:t>, не нижче ступеня молодшого бакалавра або бакалавра</w:t>
            </w:r>
          </w:p>
        </w:tc>
      </w:tr>
      <w:tr w:rsidR="008713AF" w:rsidRPr="008C215A" w:rsidTr="00503605">
        <w:trPr>
          <w:gridAfter w:val="1"/>
          <w:wAfter w:w="83" w:type="dxa"/>
          <w:trHeight w:val="749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3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FA7BF0" w:rsidRDefault="008713AF" w:rsidP="000119FB">
            <w:pPr>
              <w:spacing w:before="94" w:after="94"/>
              <w:ind w:left="163" w:firstLine="14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885DD9">
              <w:rPr>
                <w:sz w:val="26"/>
                <w:szCs w:val="26"/>
              </w:rPr>
              <w:t xml:space="preserve">е </w:t>
            </w:r>
            <w:proofErr w:type="spellStart"/>
            <w:r w:rsidRPr="00885DD9">
              <w:rPr>
                <w:sz w:val="26"/>
                <w:szCs w:val="26"/>
              </w:rPr>
              <w:t>потребує</w:t>
            </w:r>
            <w:proofErr w:type="spellEnd"/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3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63" w:firstLine="14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3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3AF" w:rsidRPr="002567AD" w:rsidRDefault="0013567F" w:rsidP="0013567F">
            <w:pPr>
              <w:spacing w:before="94" w:after="94"/>
              <w:ind w:right="141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 xml:space="preserve"> Е</w:t>
            </w:r>
            <w:r w:rsidR="008713AF">
              <w:rPr>
                <w:sz w:val="26"/>
                <w:szCs w:val="26"/>
                <w:lang w:val="uk-UA"/>
              </w:rPr>
              <w:t>кологічного спрямування</w:t>
            </w: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ind w:left="131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A853C2" w:rsidRDefault="008713AF" w:rsidP="000119FB">
            <w:pPr>
              <w:jc w:val="both"/>
              <w:rPr>
                <w:color w:val="000000"/>
                <w:lang w:val="uk-UA"/>
              </w:rPr>
            </w:pPr>
            <w:r w:rsidRPr="00A853C2">
              <w:rPr>
                <w:color w:val="000000"/>
                <w:lang w:val="uk-UA"/>
              </w:rPr>
              <w:t xml:space="preserve">Конституція України, </w:t>
            </w:r>
          </w:p>
          <w:p w:rsidR="008713AF" w:rsidRPr="00A853C2" w:rsidRDefault="008713AF" w:rsidP="000119FB">
            <w:pPr>
              <w:jc w:val="both"/>
              <w:rPr>
                <w:color w:val="000000"/>
                <w:lang w:val="uk-UA"/>
              </w:rPr>
            </w:pPr>
            <w:r w:rsidRPr="00A853C2">
              <w:rPr>
                <w:color w:val="000000"/>
                <w:lang w:val="uk-UA"/>
              </w:rPr>
              <w:t>закони України:</w:t>
            </w:r>
          </w:p>
          <w:p w:rsidR="008713AF" w:rsidRPr="00A853C2" w:rsidRDefault="008713AF" w:rsidP="000119F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1)    </w:t>
            </w:r>
            <w:r w:rsidRPr="00A853C2">
              <w:rPr>
                <w:color w:val="000000"/>
                <w:lang w:val="uk-UA"/>
              </w:rPr>
              <w:t xml:space="preserve">«Про державну службу», </w:t>
            </w:r>
          </w:p>
          <w:p w:rsidR="008713AF" w:rsidRPr="00A853C2" w:rsidRDefault="008713AF" w:rsidP="000119F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2)    </w:t>
            </w:r>
            <w:r w:rsidRPr="00A853C2">
              <w:rPr>
                <w:color w:val="000000"/>
                <w:lang w:val="uk-UA"/>
              </w:rPr>
              <w:t xml:space="preserve">«Про запобігання корупції», </w:t>
            </w:r>
          </w:p>
          <w:p w:rsidR="008713AF" w:rsidRDefault="008713AF" w:rsidP="000119FB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3)    </w:t>
            </w:r>
            <w:r w:rsidRPr="00A853C2">
              <w:rPr>
                <w:lang w:val="uk-UA"/>
              </w:rPr>
              <w:t xml:space="preserve">«Про місцеві державні адміністрації», </w:t>
            </w:r>
          </w:p>
          <w:p w:rsidR="008713AF" w:rsidRDefault="008713AF" w:rsidP="000119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4) </w:t>
            </w:r>
            <w:r w:rsidR="0081423B">
              <w:rPr>
                <w:lang w:val="uk-UA"/>
              </w:rPr>
              <w:t xml:space="preserve">   </w:t>
            </w:r>
            <w:r>
              <w:rPr>
                <w:lang w:val="uk-UA"/>
              </w:rPr>
              <w:t>«Про охорону навколишнього природного середовища»</w:t>
            </w:r>
          </w:p>
          <w:p w:rsidR="008713AF" w:rsidRDefault="008713AF" w:rsidP="000119FB">
            <w:pPr>
              <w:jc w:val="both"/>
              <w:rPr>
                <w:lang w:val="uk-UA"/>
              </w:rPr>
            </w:pPr>
          </w:p>
          <w:p w:rsidR="008713AF" w:rsidRPr="00F06A94" w:rsidRDefault="008713AF" w:rsidP="000119FB">
            <w:pPr>
              <w:ind w:left="94" w:right="141" w:firstLine="14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13AF" w:rsidRPr="00F9344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402D1B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402D1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1717AB" w:rsidRDefault="008713AF" w:rsidP="007A5BFC">
            <w:pPr>
              <w:spacing w:before="94" w:after="94"/>
              <w:ind w:left="131" w:right="190"/>
              <w:textAlignment w:val="baseline"/>
              <w:rPr>
                <w:sz w:val="26"/>
                <w:szCs w:val="26"/>
                <w:lang w:val="uk-UA"/>
              </w:rPr>
            </w:pPr>
            <w:r w:rsidRPr="001717AB">
              <w:rPr>
                <w:sz w:val="26"/>
                <w:szCs w:val="26"/>
                <w:lang w:val="uk-UA"/>
              </w:rPr>
              <w:t>Професійні</w:t>
            </w:r>
            <w:r w:rsidR="007A5BFC">
              <w:rPr>
                <w:sz w:val="26"/>
                <w:szCs w:val="26"/>
                <w:lang w:val="uk-UA"/>
              </w:rPr>
              <w:t xml:space="preserve"> чи технічні знання</w:t>
            </w:r>
            <w:r w:rsidRPr="001717AB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D8575D" w:rsidRDefault="008713AF" w:rsidP="000119FB">
            <w:pPr>
              <w:pStyle w:val="HTML"/>
              <w:shd w:val="clear" w:color="auto" w:fill="FFFFFF"/>
              <w:ind w:left="94" w:right="141" w:firstLine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857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 здійснювати заходи щодо реалізації державної політики у сфері охорони навколишнього природного  середовища та екологічної безпеки. Знати екологічне законодавство, чинні екологічні стандарти і нормативи, економіку природокористування, заповідну справу, нормування антропогенного навантаження на природне середовище. Знати методи моніторингу довкілля. Вміння оцінювати екологічну ситуацію на території району, організовувати виконання заходів щодо підтримки екологічного благополуччя населення і території району. Вміння розробляти екологічні програми, плани та проекти; проводити заняття по підвищенню екологічних знань і брати участь у заходах по підвищенню екологічної культури і свідомості, по формуванню світогляду; </w:t>
            </w:r>
            <w:r w:rsidRPr="00D857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організовувати масові та індивідуальні природоохоронні заходи.</w:t>
            </w:r>
          </w:p>
          <w:p w:rsidR="008713AF" w:rsidRPr="00F06A94" w:rsidRDefault="008713AF" w:rsidP="000119FB">
            <w:pPr>
              <w:pStyle w:val="HTML"/>
              <w:shd w:val="clear" w:color="auto" w:fill="FFFFFF"/>
              <w:ind w:left="94" w:right="141" w:firstLine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8713AF" w:rsidRPr="008C215A" w:rsidTr="00503605">
        <w:trPr>
          <w:gridAfter w:val="1"/>
          <w:wAfter w:w="83" w:type="dxa"/>
          <w:trHeight w:val="1658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94524">
            <w:pPr>
              <w:jc w:val="center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FE54CE" w:rsidP="0009452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Спеціальний досвід роботи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85DD9" w:rsidRDefault="008713AF" w:rsidP="0015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15143D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8713AF" w:rsidRPr="008C215A" w:rsidTr="00503605">
        <w:trPr>
          <w:gridAfter w:val="1"/>
          <w:wAfter w:w="83" w:type="dxa"/>
          <w:trHeight w:val="77"/>
        </w:trPr>
        <w:tc>
          <w:tcPr>
            <w:tcW w:w="10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3AF" w:rsidRDefault="008713AF" w:rsidP="000119FB">
            <w:pPr>
              <w:spacing w:before="94" w:after="94"/>
              <w:ind w:left="94" w:right="141" w:firstLine="141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713AF" w:rsidRPr="00F9344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AA6172" w:rsidP="000119FB">
            <w:pPr>
              <w:spacing w:before="94" w:after="94"/>
              <w:ind w:left="131" w:right="19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E" w:rsidRDefault="00AF4AA2" w:rsidP="00AB1FE7">
            <w:pPr>
              <w:ind w:left="94" w:right="14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C36ECE">
              <w:rPr>
                <w:color w:val="000000"/>
                <w:lang w:val="uk-UA"/>
              </w:rPr>
              <w:t>міння використовувати комп’ютерне обладнання та програмне забезпечення (</w:t>
            </w:r>
            <w:r w:rsidR="00C36ECE">
              <w:rPr>
                <w:color w:val="000000"/>
                <w:shd w:val="clear" w:color="auto" w:fill="FFFFFF"/>
                <w:lang w:val="uk-UA"/>
              </w:rPr>
              <w:t xml:space="preserve"> з</w:t>
            </w:r>
            <w:r w:rsidR="00C36ECE" w:rsidRPr="00586491">
              <w:rPr>
                <w:color w:val="000000"/>
                <w:shd w:val="clear" w:color="auto" w:fill="FFFFFF"/>
                <w:lang w:val="uk-UA"/>
              </w:rPr>
              <w:t>нання програм Microsoft Office (Word, Excel, Outlook)</w:t>
            </w:r>
            <w:r w:rsidR="00C36ECE">
              <w:rPr>
                <w:color w:val="000000"/>
                <w:shd w:val="clear" w:color="auto" w:fill="FFFFFF"/>
                <w:lang w:val="uk-UA"/>
              </w:rPr>
              <w:t>)</w:t>
            </w:r>
            <w:r w:rsidR="00C36ECE">
              <w:rPr>
                <w:color w:val="000000"/>
                <w:lang w:val="uk-UA"/>
              </w:rPr>
              <w:t>,</w:t>
            </w:r>
            <w:r w:rsidR="007F6C56">
              <w:rPr>
                <w:color w:val="000000"/>
                <w:lang w:val="uk-UA"/>
              </w:rPr>
              <w:t xml:space="preserve"> </w:t>
            </w:r>
            <w:r w:rsidR="00C36ECE">
              <w:rPr>
                <w:color w:val="000000"/>
                <w:lang w:val="uk-UA"/>
              </w:rPr>
              <w:t>вміння використовувати офісну техніку.</w:t>
            </w:r>
          </w:p>
          <w:p w:rsidR="008713AF" w:rsidRPr="008C215A" w:rsidRDefault="008713AF" w:rsidP="000119FB">
            <w:pPr>
              <w:spacing w:before="94" w:after="94"/>
              <w:ind w:left="94" w:right="141" w:firstLine="141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8713AF" w:rsidRPr="008C215A" w:rsidTr="00503605">
        <w:trPr>
          <w:gridAfter w:val="1"/>
          <w:wAfter w:w="83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8713AF" w:rsidP="000119FB">
            <w:pPr>
              <w:spacing w:before="94" w:after="94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8C215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F" w:rsidRPr="008C215A" w:rsidRDefault="00BA4543" w:rsidP="000119FB">
            <w:pPr>
              <w:spacing w:before="94" w:after="94"/>
              <w:ind w:left="131" w:right="19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CE" w:rsidRPr="00A853C2" w:rsidRDefault="00360EE2" w:rsidP="000B00CE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8713AF" w:rsidRPr="00A853C2">
              <w:rPr>
                <w:color w:val="000000"/>
              </w:rPr>
              <w:t xml:space="preserve"> </w:t>
            </w:r>
            <w:r w:rsidR="000B00CE" w:rsidRPr="00A853C2">
              <w:rPr>
                <w:rFonts w:eastAsia="TimesNewRomanPSMT"/>
                <w:color w:val="000000"/>
              </w:rPr>
              <w:t xml:space="preserve">1) </w:t>
            </w:r>
            <w:r w:rsidR="000B00CE">
              <w:rPr>
                <w:rFonts w:eastAsia="TimesNewRomanPSMT"/>
                <w:color w:val="000000"/>
                <w:lang w:val="uk-UA"/>
              </w:rPr>
              <w:t>відповідальність</w:t>
            </w:r>
            <w:r w:rsidR="000B00CE" w:rsidRPr="00A853C2">
              <w:rPr>
                <w:rFonts w:eastAsia="TimesNewRomanPSMT"/>
                <w:color w:val="000000"/>
              </w:rPr>
              <w:t>;</w:t>
            </w:r>
          </w:p>
          <w:p w:rsidR="000B00CE" w:rsidRPr="00A853C2" w:rsidRDefault="000B00CE" w:rsidP="000B00CE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rFonts w:eastAsia="TimesNewRomanPSMT"/>
                <w:color w:val="000000"/>
                <w:lang w:val="uk-UA"/>
              </w:rPr>
              <w:t xml:space="preserve">   </w:t>
            </w:r>
            <w:r w:rsidRPr="00A853C2">
              <w:rPr>
                <w:rFonts w:eastAsia="TimesNewRomanPSMT"/>
                <w:color w:val="000000"/>
              </w:rPr>
              <w:t xml:space="preserve">2) </w:t>
            </w:r>
            <w:r>
              <w:rPr>
                <w:rFonts w:eastAsia="TimesNewRomanPSMT"/>
                <w:color w:val="000000"/>
                <w:lang w:val="uk-UA"/>
              </w:rPr>
              <w:t xml:space="preserve">системність і самостійність </w:t>
            </w:r>
            <w:proofErr w:type="gramStart"/>
            <w:r>
              <w:rPr>
                <w:rFonts w:eastAsia="TimesNewRomanPSMT"/>
                <w:color w:val="000000"/>
                <w:lang w:val="uk-UA"/>
              </w:rPr>
              <w:t>в</w:t>
            </w:r>
            <w:proofErr w:type="gramEnd"/>
            <w:r>
              <w:rPr>
                <w:rFonts w:eastAsia="TimesNewRomanPSMT"/>
                <w:color w:val="000000"/>
                <w:lang w:val="uk-UA"/>
              </w:rPr>
              <w:t xml:space="preserve"> роботі;</w:t>
            </w:r>
            <w:r w:rsidRPr="00A853C2">
              <w:rPr>
                <w:rFonts w:eastAsia="TimesNewRomanPSMT"/>
                <w:color w:val="000000"/>
              </w:rPr>
              <w:t>;</w:t>
            </w:r>
          </w:p>
          <w:p w:rsidR="000B00CE" w:rsidRPr="00A853C2" w:rsidRDefault="000B00CE" w:rsidP="000B00CE">
            <w:pPr>
              <w:pStyle w:val="rvps1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853C2">
              <w:rPr>
                <w:color w:val="000000"/>
              </w:rPr>
              <w:t xml:space="preserve">3) </w:t>
            </w:r>
            <w:r>
              <w:rPr>
                <w:color w:val="000000"/>
                <w:lang w:val="uk-UA"/>
              </w:rPr>
              <w:t>уважність до деталей</w:t>
            </w:r>
            <w:r w:rsidRPr="00A853C2">
              <w:rPr>
                <w:color w:val="000000"/>
              </w:rPr>
              <w:t>;</w:t>
            </w:r>
          </w:p>
          <w:p w:rsidR="000B00CE" w:rsidRPr="00A853C2" w:rsidRDefault="000B00CE" w:rsidP="000B00CE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A853C2">
              <w:rPr>
                <w:color w:val="000000"/>
              </w:rPr>
              <w:t xml:space="preserve">4) </w:t>
            </w:r>
            <w:r>
              <w:rPr>
                <w:color w:val="000000"/>
                <w:lang w:val="uk-UA"/>
              </w:rPr>
              <w:t>наполегливість</w:t>
            </w:r>
            <w:r>
              <w:rPr>
                <w:rFonts w:eastAsia="TimesNewRomanPSMT"/>
                <w:color w:val="000000"/>
                <w:lang w:val="uk-UA"/>
              </w:rPr>
              <w:t xml:space="preserve">   </w:t>
            </w:r>
          </w:p>
          <w:p w:rsidR="000B00CE" w:rsidRPr="00A853C2" w:rsidRDefault="000B00CE" w:rsidP="000B00CE">
            <w:pPr>
              <w:pStyle w:val="TableContents"/>
              <w:jc w:val="both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   </w:t>
            </w:r>
            <w:r w:rsidR="00D0540A">
              <w:rPr>
                <w:rFonts w:eastAsia="TimesNewRomanPSMT"/>
                <w:color w:val="000000"/>
              </w:rPr>
              <w:t>5</w:t>
            </w:r>
            <w:r w:rsidRPr="00A853C2">
              <w:rPr>
                <w:rFonts w:eastAsia="TimesNewRomanPSMT"/>
                <w:color w:val="000000"/>
              </w:rPr>
              <w:t xml:space="preserve">) </w:t>
            </w:r>
            <w:r>
              <w:rPr>
                <w:rFonts w:eastAsia="TimesNewRomanPSMT"/>
                <w:color w:val="000000"/>
              </w:rPr>
              <w:t>орієнтація на саморозвиток</w:t>
            </w:r>
            <w:r w:rsidRPr="00A853C2">
              <w:rPr>
                <w:rFonts w:eastAsia="TimesNewRomanPSMT"/>
                <w:color w:val="000000"/>
              </w:rPr>
              <w:t>;</w:t>
            </w:r>
          </w:p>
          <w:p w:rsidR="008713AF" w:rsidRPr="00F06A94" w:rsidRDefault="008713AF" w:rsidP="00D0540A">
            <w:pPr>
              <w:ind w:left="94" w:right="141" w:firstLine="14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713AF" w:rsidRPr="008C215A" w:rsidTr="00503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</w:trPr>
        <w:tc>
          <w:tcPr>
            <w:tcW w:w="5616" w:type="dxa"/>
            <w:gridSpan w:val="5"/>
          </w:tcPr>
          <w:p w:rsidR="008713AF" w:rsidRPr="008C215A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  <w:bookmarkStart w:id="9" w:name="n197"/>
            <w:bookmarkEnd w:id="9"/>
          </w:p>
          <w:p w:rsidR="008713AF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</w:p>
          <w:p w:rsidR="008713AF" w:rsidRPr="008C215A" w:rsidRDefault="008713AF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</w:p>
          <w:p w:rsidR="00B86714" w:rsidRDefault="00B86714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Заступник начальника управління,</w:t>
            </w:r>
          </w:p>
          <w:p w:rsidR="00B86714" w:rsidRDefault="00B86714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відділу з питань екології,</w:t>
            </w:r>
          </w:p>
          <w:p w:rsidR="008713AF" w:rsidRPr="008C215A" w:rsidRDefault="00B86714" w:rsidP="000119FB">
            <w:pPr>
              <w:pStyle w:val="a5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природних</w:t>
            </w:r>
            <w:r w:rsidR="008713AF" w:rsidRPr="008C215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ресурсів та юридичної роботи</w:t>
            </w:r>
            <w:r w:rsidR="008713AF" w:rsidRPr="008C215A">
              <w:rPr>
                <w:bCs/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4642" w:type="dxa"/>
            <w:gridSpan w:val="2"/>
          </w:tcPr>
          <w:p w:rsidR="008713AF" w:rsidRPr="008C215A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Pr="008C215A" w:rsidRDefault="008713AF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597E96" w:rsidRDefault="00597E96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</w:p>
          <w:p w:rsidR="008713AF" w:rsidRPr="008C215A" w:rsidRDefault="00E450FA" w:rsidP="000119FB">
            <w:pPr>
              <w:pStyle w:val="a5"/>
              <w:ind w:left="133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B86714">
              <w:rPr>
                <w:bCs/>
                <w:sz w:val="26"/>
                <w:szCs w:val="26"/>
              </w:rPr>
              <w:t>І.Ю.Коваленко</w:t>
            </w:r>
          </w:p>
        </w:tc>
      </w:tr>
    </w:tbl>
    <w:p w:rsidR="008713AF" w:rsidRPr="008C215A" w:rsidRDefault="008713AF" w:rsidP="008713AF">
      <w:pPr>
        <w:pStyle w:val="a3"/>
        <w:ind w:left="5220"/>
        <w:rPr>
          <w:rFonts w:ascii="Times New Roman" w:eastAsia="MS Mincho" w:hAnsi="Times New Roman"/>
          <w:sz w:val="26"/>
          <w:szCs w:val="26"/>
          <w:lang w:val="uk-UA"/>
        </w:rPr>
      </w:pPr>
    </w:p>
    <w:p w:rsidR="008713AF" w:rsidRPr="00837C0A" w:rsidRDefault="008713AF" w:rsidP="008713AF">
      <w:pPr>
        <w:ind w:firstLine="709"/>
        <w:jc w:val="center"/>
        <w:rPr>
          <w:sz w:val="28"/>
          <w:szCs w:val="28"/>
          <w:lang w:val="uk-UA"/>
        </w:rPr>
      </w:pPr>
    </w:p>
    <w:p w:rsidR="008713AF" w:rsidRDefault="008713AF" w:rsidP="008713AF">
      <w:pPr>
        <w:jc w:val="center"/>
        <w:rPr>
          <w:sz w:val="28"/>
          <w:szCs w:val="28"/>
          <w:lang w:val="uk-UA"/>
        </w:rPr>
      </w:pPr>
    </w:p>
    <w:p w:rsidR="008713AF" w:rsidRDefault="008713AF" w:rsidP="008713AF">
      <w:pPr>
        <w:jc w:val="center"/>
        <w:rPr>
          <w:sz w:val="28"/>
          <w:szCs w:val="28"/>
          <w:lang w:val="uk-UA"/>
        </w:rPr>
      </w:pPr>
    </w:p>
    <w:p w:rsidR="008713AF" w:rsidRDefault="008713AF" w:rsidP="008713AF">
      <w:pPr>
        <w:jc w:val="center"/>
        <w:rPr>
          <w:sz w:val="28"/>
          <w:szCs w:val="28"/>
          <w:lang w:val="uk-UA"/>
        </w:rPr>
      </w:pPr>
    </w:p>
    <w:p w:rsidR="0016701F" w:rsidRDefault="0016701F"/>
    <w:sectPr w:rsidR="0016701F" w:rsidSect="00170E1B">
      <w:footerReference w:type="even" r:id="rId9"/>
      <w:footerReference w:type="default" r:id="rId10"/>
      <w:footerReference w:type="first" r:id="rId11"/>
      <w:pgSz w:w="11906" w:h="16838"/>
      <w:pgMar w:top="284" w:right="567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2F" w:rsidRDefault="0040402F">
      <w:r>
        <w:separator/>
      </w:r>
    </w:p>
  </w:endnote>
  <w:endnote w:type="continuationSeparator" w:id="0">
    <w:p w:rsidR="0040402F" w:rsidRDefault="0040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C2" w:rsidRDefault="004040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C2" w:rsidRDefault="004040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C2" w:rsidRDefault="00404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2F" w:rsidRDefault="0040402F">
      <w:r>
        <w:separator/>
      </w:r>
    </w:p>
  </w:footnote>
  <w:footnote w:type="continuationSeparator" w:id="0">
    <w:p w:rsidR="0040402F" w:rsidRDefault="0040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C2"/>
    <w:rsid w:val="00094524"/>
    <w:rsid w:val="000B00CE"/>
    <w:rsid w:val="000D3B52"/>
    <w:rsid w:val="000E5E0D"/>
    <w:rsid w:val="00127A2D"/>
    <w:rsid w:val="0013567F"/>
    <w:rsid w:val="00150C11"/>
    <w:rsid w:val="0015143D"/>
    <w:rsid w:val="0016701F"/>
    <w:rsid w:val="00170E1B"/>
    <w:rsid w:val="001D2DE1"/>
    <w:rsid w:val="001D4F0B"/>
    <w:rsid w:val="002210C3"/>
    <w:rsid w:val="002A3948"/>
    <w:rsid w:val="002A7819"/>
    <w:rsid w:val="002D30C2"/>
    <w:rsid w:val="00360EE2"/>
    <w:rsid w:val="003708C0"/>
    <w:rsid w:val="00390EB8"/>
    <w:rsid w:val="003F157F"/>
    <w:rsid w:val="0040402F"/>
    <w:rsid w:val="004137D0"/>
    <w:rsid w:val="00444D68"/>
    <w:rsid w:val="004723BC"/>
    <w:rsid w:val="00503605"/>
    <w:rsid w:val="00505F00"/>
    <w:rsid w:val="005140F9"/>
    <w:rsid w:val="00552BAB"/>
    <w:rsid w:val="00557700"/>
    <w:rsid w:val="005721C2"/>
    <w:rsid w:val="00592C86"/>
    <w:rsid w:val="00597E96"/>
    <w:rsid w:val="00680E94"/>
    <w:rsid w:val="006C37DF"/>
    <w:rsid w:val="006C45D9"/>
    <w:rsid w:val="00774CFE"/>
    <w:rsid w:val="007A5BFC"/>
    <w:rsid w:val="007C3B5C"/>
    <w:rsid w:val="007F6C56"/>
    <w:rsid w:val="008040C0"/>
    <w:rsid w:val="0081423B"/>
    <w:rsid w:val="00854DDA"/>
    <w:rsid w:val="00863C7B"/>
    <w:rsid w:val="008713AF"/>
    <w:rsid w:val="00875302"/>
    <w:rsid w:val="008961D6"/>
    <w:rsid w:val="009061B2"/>
    <w:rsid w:val="00927380"/>
    <w:rsid w:val="009943AE"/>
    <w:rsid w:val="009D37AD"/>
    <w:rsid w:val="009F21C7"/>
    <w:rsid w:val="00A15DE7"/>
    <w:rsid w:val="00A66497"/>
    <w:rsid w:val="00AA6172"/>
    <w:rsid w:val="00AA6814"/>
    <w:rsid w:val="00AB1FE7"/>
    <w:rsid w:val="00AF4AA2"/>
    <w:rsid w:val="00B63CED"/>
    <w:rsid w:val="00B72F50"/>
    <w:rsid w:val="00B86714"/>
    <w:rsid w:val="00B908DE"/>
    <w:rsid w:val="00BA4543"/>
    <w:rsid w:val="00BB0A44"/>
    <w:rsid w:val="00C0588E"/>
    <w:rsid w:val="00C132BF"/>
    <w:rsid w:val="00C36ECE"/>
    <w:rsid w:val="00C74FB5"/>
    <w:rsid w:val="00C90F61"/>
    <w:rsid w:val="00CB760B"/>
    <w:rsid w:val="00CC6DEB"/>
    <w:rsid w:val="00CD3663"/>
    <w:rsid w:val="00CD4D0E"/>
    <w:rsid w:val="00D0540A"/>
    <w:rsid w:val="00D21AA0"/>
    <w:rsid w:val="00D22072"/>
    <w:rsid w:val="00D57494"/>
    <w:rsid w:val="00D65D58"/>
    <w:rsid w:val="00DC14DC"/>
    <w:rsid w:val="00E12079"/>
    <w:rsid w:val="00E37DCC"/>
    <w:rsid w:val="00E450FA"/>
    <w:rsid w:val="00E56110"/>
    <w:rsid w:val="00F02065"/>
    <w:rsid w:val="00F03798"/>
    <w:rsid w:val="00F9344A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13AF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8713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8713AF"/>
    <w:pPr>
      <w:ind w:firstLine="709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8713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713AF"/>
  </w:style>
  <w:style w:type="character" w:styleId="a7">
    <w:name w:val="Hyperlink"/>
    <w:uiPriority w:val="99"/>
    <w:unhideWhenUsed/>
    <w:rsid w:val="008713AF"/>
    <w:rPr>
      <w:color w:val="0000FF"/>
      <w:u w:val="single"/>
    </w:rPr>
  </w:style>
  <w:style w:type="paragraph" w:customStyle="1" w:styleId="rvps12">
    <w:name w:val="rvps12"/>
    <w:basedOn w:val="a"/>
    <w:rsid w:val="008713AF"/>
    <w:pPr>
      <w:spacing w:before="100" w:beforeAutospacing="1" w:after="100" w:afterAutospacing="1"/>
    </w:pPr>
  </w:style>
  <w:style w:type="paragraph" w:customStyle="1" w:styleId="a8">
    <w:name w:val="Нормальний текст"/>
    <w:basedOn w:val="a"/>
    <w:rsid w:val="008713A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8713AF"/>
    <w:pPr>
      <w:spacing w:before="100" w:beforeAutospacing="1" w:after="100" w:afterAutospacing="1"/>
    </w:pPr>
  </w:style>
  <w:style w:type="character" w:customStyle="1" w:styleId="rvts0">
    <w:name w:val="rvts0"/>
    <w:rsid w:val="008713A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71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3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8713AF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character" w:customStyle="1" w:styleId="11">
    <w:name w:val="Знак примечания1"/>
    <w:rsid w:val="008713A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13AF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8713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8713AF"/>
    <w:pPr>
      <w:ind w:firstLine="709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8713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713AF"/>
  </w:style>
  <w:style w:type="character" w:styleId="a7">
    <w:name w:val="Hyperlink"/>
    <w:uiPriority w:val="99"/>
    <w:unhideWhenUsed/>
    <w:rsid w:val="008713AF"/>
    <w:rPr>
      <w:color w:val="0000FF"/>
      <w:u w:val="single"/>
    </w:rPr>
  </w:style>
  <w:style w:type="paragraph" w:customStyle="1" w:styleId="rvps12">
    <w:name w:val="rvps12"/>
    <w:basedOn w:val="a"/>
    <w:rsid w:val="008713AF"/>
    <w:pPr>
      <w:spacing w:before="100" w:beforeAutospacing="1" w:after="100" w:afterAutospacing="1"/>
    </w:pPr>
  </w:style>
  <w:style w:type="paragraph" w:customStyle="1" w:styleId="a8">
    <w:name w:val="Нормальний текст"/>
    <w:basedOn w:val="a"/>
    <w:rsid w:val="008713A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8713AF"/>
    <w:pPr>
      <w:spacing w:before="100" w:beforeAutospacing="1" w:after="100" w:afterAutospacing="1"/>
    </w:pPr>
  </w:style>
  <w:style w:type="character" w:customStyle="1" w:styleId="rvts0">
    <w:name w:val="rvts0"/>
    <w:rsid w:val="008713A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71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3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8713AF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character" w:customStyle="1" w:styleId="11">
    <w:name w:val="Знак примечания1"/>
    <w:rsid w:val="008713A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2016-11-30T13:56:00Z</cp:lastPrinted>
  <dcterms:created xsi:type="dcterms:W3CDTF">2016-11-30T13:15:00Z</dcterms:created>
  <dcterms:modified xsi:type="dcterms:W3CDTF">2017-01-26T11:27:00Z</dcterms:modified>
</cp:coreProperties>
</file>