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52" w:type="dxa"/>
        <w:tblLayout w:type="fixed"/>
        <w:tblLook w:val="01E0" w:firstRow="1" w:lastRow="1" w:firstColumn="1" w:lastColumn="1" w:noHBand="0" w:noVBand="0"/>
      </w:tblPr>
      <w:tblGrid>
        <w:gridCol w:w="360"/>
        <w:gridCol w:w="9592"/>
      </w:tblGrid>
      <w:tr w:rsidR="00565FD5" w:rsidRPr="004441C9" w:rsidTr="002B06E3">
        <w:tc>
          <w:tcPr>
            <w:tcW w:w="360" w:type="dxa"/>
          </w:tcPr>
          <w:p w:rsidR="00565FD5" w:rsidRPr="004441C9" w:rsidRDefault="00565FD5" w:rsidP="002B06E3">
            <w:pPr>
              <w:jc w:val="center"/>
              <w:rPr>
                <w:snapToGrid w:val="0"/>
              </w:rPr>
            </w:pPr>
          </w:p>
        </w:tc>
        <w:tc>
          <w:tcPr>
            <w:tcW w:w="9592" w:type="dxa"/>
          </w:tcPr>
          <w:p w:rsidR="00A71BA9" w:rsidRDefault="00565FD5" w:rsidP="00A71BA9">
            <w:pPr>
              <w:pStyle w:val="a8"/>
              <w:ind w:left="0"/>
              <w:jc w:val="right"/>
            </w:pPr>
            <w:r w:rsidRPr="004441C9">
              <w:t xml:space="preserve">                                                                     </w:t>
            </w:r>
            <w:r w:rsidRPr="004441C9">
              <w:rPr>
                <w:snapToGrid w:val="0"/>
              </w:rPr>
              <w:t xml:space="preserve">                                                                                        </w:t>
            </w:r>
            <w:r w:rsidR="00A71BA9">
              <w:t xml:space="preserve">Додаток № </w:t>
            </w:r>
            <w:r w:rsidR="00954E6C">
              <w:t>4</w:t>
            </w:r>
          </w:p>
          <w:p w:rsidR="00A71BA9" w:rsidRDefault="00A71BA9" w:rsidP="00A71BA9">
            <w:pPr>
              <w:pStyle w:val="a8"/>
              <w:ind w:left="0"/>
              <w:jc w:val="right"/>
            </w:pPr>
            <w:r>
              <w:t>ЗАТВЕРДЖЕНО</w:t>
            </w:r>
          </w:p>
          <w:p w:rsidR="00A71BA9" w:rsidRDefault="00A71BA9" w:rsidP="00A71BA9">
            <w:pPr>
              <w:pStyle w:val="a8"/>
              <w:ind w:left="0"/>
              <w:jc w:val="right"/>
            </w:pPr>
            <w:r>
              <w:t>Наказ в.о. директора департаменту</w:t>
            </w:r>
          </w:p>
          <w:p w:rsidR="00565FD5" w:rsidRPr="004441C9" w:rsidRDefault="00B00EFE" w:rsidP="00A71BA9">
            <w:pPr>
              <w:jc w:val="right"/>
              <w:rPr>
                <w:snapToGrid w:val="0"/>
              </w:rPr>
            </w:pPr>
            <w:r>
              <w:rPr>
                <w:lang w:val="ru-RU"/>
              </w:rPr>
              <w:t>14.02.2018</w:t>
            </w:r>
            <w:r w:rsidR="00A71BA9">
              <w:t xml:space="preserve"> № </w:t>
            </w:r>
            <w:r>
              <w:rPr>
                <w:lang w:val="ru-RU"/>
              </w:rPr>
              <w:t>17</w:t>
            </w:r>
            <w:r w:rsidR="00565FD5" w:rsidRPr="004441C9">
              <w:rPr>
                <w:snapToGrid w:val="0"/>
              </w:rPr>
              <w:t xml:space="preserve">         </w:t>
            </w:r>
          </w:p>
          <w:p w:rsidR="00A71BA9" w:rsidRDefault="00A71BA9" w:rsidP="002B06E3">
            <w:pPr>
              <w:shd w:val="clear" w:color="auto" w:fill="FFFFFF"/>
              <w:ind w:left="450" w:right="450"/>
              <w:jc w:val="center"/>
              <w:textAlignment w:val="baseline"/>
              <w:rPr>
                <w:b/>
                <w:bCs/>
                <w:color w:val="000000"/>
                <w:bdr w:val="none" w:sz="0" w:space="0" w:color="auto" w:frame="1"/>
                <w:lang w:val="ru-RU"/>
              </w:rPr>
            </w:pPr>
          </w:p>
          <w:p w:rsidR="00565FD5" w:rsidRDefault="00565FD5" w:rsidP="002B06E3">
            <w:pPr>
              <w:shd w:val="clear" w:color="auto" w:fill="FFFFFF"/>
              <w:ind w:left="450" w:right="450"/>
              <w:jc w:val="center"/>
              <w:textAlignment w:val="baseline"/>
              <w:rPr>
                <w:b/>
                <w:bCs/>
                <w:color w:val="000000"/>
                <w:bdr w:val="none" w:sz="0" w:space="0" w:color="auto" w:frame="1"/>
                <w:lang w:val="ru-RU"/>
              </w:rPr>
            </w:pPr>
            <w:r w:rsidRPr="004441C9">
              <w:rPr>
                <w:b/>
                <w:bCs/>
                <w:color w:val="000000"/>
                <w:bdr w:val="none" w:sz="0" w:space="0" w:color="auto" w:frame="1"/>
              </w:rPr>
              <w:t>УМОВИ </w:t>
            </w:r>
            <w:r w:rsidRPr="004441C9">
              <w:rPr>
                <w:color w:val="000000"/>
              </w:rPr>
              <w:br/>
            </w:r>
            <w:r w:rsidRPr="004441C9">
              <w:rPr>
                <w:b/>
                <w:bCs/>
                <w:color w:val="000000"/>
                <w:bdr w:val="none" w:sz="0" w:space="0" w:color="auto" w:frame="1"/>
              </w:rPr>
              <w:t>проведення конкурсу</w:t>
            </w:r>
          </w:p>
          <w:p w:rsidR="00E207FA" w:rsidRPr="002B598A" w:rsidRDefault="00E207FA" w:rsidP="00E207FA">
            <w:pPr>
              <w:pStyle w:val="a4"/>
              <w:spacing w:before="0" w:after="0" w:line="276" w:lineRule="auto"/>
              <w:rPr>
                <w:rFonts w:ascii="Times New Roman" w:hAnsi="Times New Roman"/>
                <w:b w:val="0"/>
                <w:sz w:val="24"/>
                <w:szCs w:val="24"/>
              </w:rPr>
            </w:pPr>
            <w:r w:rsidRPr="002B598A">
              <w:rPr>
                <w:rFonts w:ascii="Times New Roman" w:hAnsi="Times New Roman"/>
                <w:b w:val="0"/>
                <w:sz w:val="24"/>
                <w:szCs w:val="24"/>
              </w:rPr>
              <w:t xml:space="preserve">на заміщення вакантної посади </w:t>
            </w:r>
          </w:p>
          <w:p w:rsidR="00E207FA" w:rsidRPr="000A3792" w:rsidRDefault="00E207FA" w:rsidP="00E207FA">
            <w:pPr>
              <w:pStyle w:val="a3"/>
              <w:spacing w:before="0" w:line="276" w:lineRule="auto"/>
              <w:jc w:val="center"/>
              <w:rPr>
                <w:rFonts w:ascii="Times New Roman" w:hAnsi="Times New Roman"/>
                <w:sz w:val="24"/>
                <w:szCs w:val="24"/>
              </w:rPr>
            </w:pPr>
            <w:r w:rsidRPr="000A3792">
              <w:rPr>
                <w:rFonts w:ascii="Times New Roman" w:hAnsi="Times New Roman"/>
                <w:sz w:val="24"/>
                <w:szCs w:val="24"/>
              </w:rPr>
              <w:t>державної служби категорії «</w:t>
            </w:r>
            <w:r w:rsidR="00854326">
              <w:rPr>
                <w:rFonts w:ascii="Times New Roman" w:hAnsi="Times New Roman"/>
                <w:sz w:val="24"/>
                <w:szCs w:val="24"/>
              </w:rPr>
              <w:t>В</w:t>
            </w:r>
            <w:r w:rsidRPr="000A3792">
              <w:rPr>
                <w:rFonts w:ascii="Times New Roman" w:hAnsi="Times New Roman"/>
                <w:sz w:val="24"/>
                <w:szCs w:val="24"/>
              </w:rPr>
              <w:t xml:space="preserve">» </w:t>
            </w:r>
            <w:r w:rsidR="00854326" w:rsidRPr="00854326">
              <w:rPr>
                <w:rFonts w:ascii="Times New Roman" w:hAnsi="Times New Roman"/>
                <w:sz w:val="24"/>
                <w:szCs w:val="24"/>
              </w:rPr>
              <w:t xml:space="preserve">головного спеціаліста сектору управління персоналом </w:t>
            </w:r>
            <w:r w:rsidRPr="000A3792">
              <w:rPr>
                <w:rFonts w:ascii="Times New Roman" w:hAnsi="Times New Roman"/>
                <w:sz w:val="24"/>
                <w:szCs w:val="24"/>
              </w:rPr>
              <w:t xml:space="preserve">департаменту економіки </w:t>
            </w:r>
            <w:r w:rsidRPr="000A3792">
              <w:rPr>
                <w:rFonts w:ascii="Times New Roman" w:hAnsi="Times New Roman"/>
                <w:color w:val="000000" w:themeColor="text1"/>
                <w:sz w:val="24"/>
                <w:szCs w:val="24"/>
              </w:rPr>
              <w:t>Донецької облдержадміністрації</w:t>
            </w:r>
            <w:r w:rsidR="00854326">
              <w:rPr>
                <w:rFonts w:ascii="Times New Roman" w:hAnsi="Times New Roman"/>
                <w:color w:val="000000" w:themeColor="text1"/>
                <w:sz w:val="24"/>
                <w:szCs w:val="24"/>
              </w:rPr>
              <w:t xml:space="preserve"> (</w:t>
            </w:r>
            <w:r w:rsidR="00854326" w:rsidRPr="00854326">
              <w:rPr>
                <w:rFonts w:ascii="Times New Roman" w:hAnsi="Times New Roman"/>
                <w:sz w:val="24"/>
                <w:szCs w:val="24"/>
              </w:rPr>
              <w:t>тимчасово на час відпустки основного працівника по догляду за дитиною до досягнення нею 3-го віку</w:t>
            </w:r>
            <w:r w:rsidR="00854326">
              <w:rPr>
                <w:rFonts w:ascii="Times New Roman" w:hAnsi="Times New Roman"/>
                <w:sz w:val="24"/>
                <w:szCs w:val="24"/>
              </w:rPr>
              <w:t>)</w:t>
            </w:r>
          </w:p>
          <w:tbl>
            <w:tblPr>
              <w:tblW w:w="9300" w:type="dxa"/>
              <w:jc w:val="center"/>
              <w:tblBorders>
                <w:top w:val="single" w:sz="2" w:space="0" w:color="auto"/>
                <w:left w:val="single" w:sz="2" w:space="0" w:color="auto"/>
                <w:bottom w:val="single" w:sz="2" w:space="0" w:color="auto"/>
                <w:right w:val="single" w:sz="2" w:space="0" w:color="auto"/>
              </w:tblBorders>
              <w:tblLayout w:type="fixed"/>
              <w:tblCellMar>
                <w:left w:w="0" w:type="dxa"/>
                <w:right w:w="0" w:type="dxa"/>
              </w:tblCellMar>
              <w:tblLook w:val="04A0" w:firstRow="1" w:lastRow="0" w:firstColumn="1" w:lastColumn="0" w:noHBand="0" w:noVBand="1"/>
            </w:tblPr>
            <w:tblGrid>
              <w:gridCol w:w="563"/>
              <w:gridCol w:w="3209"/>
              <w:gridCol w:w="5528"/>
            </w:tblGrid>
            <w:tr w:rsidR="00565FD5" w:rsidRPr="0059241A" w:rsidTr="009A6B06">
              <w:trPr>
                <w:jc w:val="center"/>
              </w:trPr>
              <w:tc>
                <w:tcPr>
                  <w:tcW w:w="9300" w:type="dxa"/>
                  <w:gridSpan w:val="3"/>
                  <w:tcBorders>
                    <w:top w:val="single" w:sz="2" w:space="0" w:color="auto"/>
                    <w:left w:val="single" w:sz="2" w:space="0" w:color="auto"/>
                    <w:bottom w:val="single" w:sz="2" w:space="0" w:color="auto"/>
                    <w:right w:val="single" w:sz="2" w:space="0" w:color="auto"/>
                  </w:tcBorders>
                  <w:hideMark/>
                </w:tcPr>
                <w:p w:rsidR="00565FD5" w:rsidRPr="0059241A" w:rsidRDefault="00565FD5" w:rsidP="002B06E3">
                  <w:pPr>
                    <w:jc w:val="center"/>
                    <w:textAlignment w:val="baseline"/>
                  </w:pPr>
                  <w:bookmarkStart w:id="0" w:name="n305"/>
                  <w:bookmarkEnd w:id="0"/>
                  <w:r w:rsidRPr="0059241A">
                    <w:t>Загальні умови</w:t>
                  </w:r>
                </w:p>
              </w:tc>
            </w:tr>
            <w:tr w:rsidR="00565FD5" w:rsidRPr="0059241A" w:rsidTr="009A6B06">
              <w:trPr>
                <w:jc w:val="center"/>
              </w:trPr>
              <w:tc>
                <w:tcPr>
                  <w:tcW w:w="3772" w:type="dxa"/>
                  <w:gridSpan w:val="2"/>
                  <w:tcBorders>
                    <w:top w:val="single" w:sz="2" w:space="0" w:color="auto"/>
                    <w:left w:val="single" w:sz="2" w:space="0" w:color="auto"/>
                    <w:bottom w:val="single" w:sz="2" w:space="0" w:color="auto"/>
                    <w:right w:val="single" w:sz="2" w:space="0" w:color="auto"/>
                  </w:tcBorders>
                  <w:hideMark/>
                </w:tcPr>
                <w:p w:rsidR="00565FD5" w:rsidRPr="0059241A" w:rsidRDefault="00565FD5" w:rsidP="002B06E3">
                  <w:pPr>
                    <w:textAlignment w:val="baseline"/>
                  </w:pPr>
                  <w:r w:rsidRPr="0059241A">
                    <w:t>Посадові обов’язки</w:t>
                  </w:r>
                </w:p>
              </w:tc>
              <w:tc>
                <w:tcPr>
                  <w:tcW w:w="5528" w:type="dxa"/>
                  <w:tcBorders>
                    <w:top w:val="single" w:sz="2" w:space="0" w:color="auto"/>
                    <w:left w:val="single" w:sz="2" w:space="0" w:color="auto"/>
                    <w:bottom w:val="single" w:sz="2" w:space="0" w:color="auto"/>
                    <w:right w:val="single" w:sz="2" w:space="0" w:color="auto"/>
                  </w:tcBorders>
                  <w:hideMark/>
                </w:tcPr>
                <w:p w:rsidR="00854326" w:rsidRDefault="00854326" w:rsidP="00854326">
                  <w:pPr>
                    <w:tabs>
                      <w:tab w:val="num" w:pos="1260"/>
                    </w:tabs>
                    <w:ind w:left="225"/>
                    <w:jc w:val="both"/>
                  </w:pPr>
                  <w:r>
                    <w:t>1. Бере участь у здійсненні заходів щодо реалізації державної політики з питань кадрової роботи та державної служби в департаменті економіки облдержадміністрації.</w:t>
                  </w:r>
                </w:p>
                <w:p w:rsidR="00854326" w:rsidRDefault="00854326" w:rsidP="00854326">
                  <w:pPr>
                    <w:tabs>
                      <w:tab w:val="num" w:pos="1260"/>
                    </w:tabs>
                    <w:ind w:left="225"/>
                    <w:jc w:val="both"/>
                  </w:pPr>
                  <w:r>
                    <w:t>2. Бере участь у розробці, координації та контролі за здійсненням заходів, спрямованих на підвищення ефективності роботи державної служби.</w:t>
                  </w:r>
                </w:p>
                <w:p w:rsidR="00854326" w:rsidRDefault="00854326" w:rsidP="00854326">
                  <w:pPr>
                    <w:tabs>
                      <w:tab w:val="num" w:pos="1260"/>
                    </w:tabs>
                    <w:ind w:left="225"/>
                    <w:jc w:val="both"/>
                  </w:pPr>
                  <w:r>
                    <w:t>3. Приймає документи від кандидатів на зайняття вакантних посад державної служби категорій "Б" та "В", проводить перевірку документів, поданих кандидатами, на відповідність встановленим законом вимогам, повідомляє кандидатів про результати такої перевірки та подання їх на розгляд конкурсної комісії, здійснює інші заходи щодо організації конкурсного відбору.</w:t>
                  </w:r>
                </w:p>
                <w:p w:rsidR="00854326" w:rsidRDefault="00854326" w:rsidP="00854326">
                  <w:pPr>
                    <w:tabs>
                      <w:tab w:val="num" w:pos="1260"/>
                    </w:tabs>
                    <w:ind w:left="225"/>
                    <w:jc w:val="both"/>
                  </w:pPr>
                  <w:r>
                    <w:t>4. Надсилає кандидатам на зайняття вакантних посад державної служби категорій "Б" та "В" письмові повідомлення про результати конкурсу.</w:t>
                  </w:r>
                </w:p>
                <w:p w:rsidR="00854326" w:rsidRDefault="00854326" w:rsidP="00854326">
                  <w:pPr>
                    <w:tabs>
                      <w:tab w:val="num" w:pos="1260"/>
                    </w:tabs>
                    <w:ind w:left="225"/>
                    <w:jc w:val="both"/>
                  </w:pPr>
                  <w:r>
                    <w:t xml:space="preserve">5. Організовує та проводить </w:t>
                  </w:r>
                  <w:r w:rsidR="006936EF">
                    <w:t xml:space="preserve">перевірку передбачену Законом України «Про очищення влади» та </w:t>
                  </w:r>
                  <w:r>
                    <w:t>спеціальну перевірку відомостей щодо осіб, які претендують на зайняття посад, пов’язаних із виконанням функцій держави.</w:t>
                  </w:r>
                </w:p>
                <w:p w:rsidR="00854326" w:rsidRDefault="00854326" w:rsidP="00854326">
                  <w:pPr>
                    <w:tabs>
                      <w:tab w:val="num" w:pos="1260"/>
                    </w:tabs>
                    <w:ind w:left="225"/>
                    <w:jc w:val="both"/>
                  </w:pPr>
                  <w:r>
                    <w:t>6. Здійснює підготовку матеріалів про призначення на посади, переведення та звільнення працівників департаменту економіки облдержадміністрації.</w:t>
                  </w:r>
                </w:p>
                <w:p w:rsidR="00854326" w:rsidRDefault="00854326" w:rsidP="00854326">
                  <w:pPr>
                    <w:tabs>
                      <w:tab w:val="num" w:pos="1260"/>
                    </w:tabs>
                    <w:ind w:left="225"/>
                    <w:jc w:val="both"/>
                  </w:pPr>
                  <w:r>
                    <w:t>7.</w:t>
                  </w:r>
                  <w:r>
                    <w:tab/>
                    <w:t xml:space="preserve">Організовує складання Присяги державного службовця особою, яка вперше вступає на державну службу. </w:t>
                  </w:r>
                </w:p>
                <w:p w:rsidR="00854326" w:rsidRDefault="00854326" w:rsidP="00854326">
                  <w:pPr>
                    <w:tabs>
                      <w:tab w:val="num" w:pos="1260"/>
                    </w:tabs>
                    <w:ind w:left="225"/>
                    <w:jc w:val="both"/>
                  </w:pPr>
                  <w:r>
                    <w:t>8.</w:t>
                  </w:r>
                  <w:r>
                    <w:tab/>
                    <w:t>Здійснює оформлення документів про присвоєння відповідних рангів державним службовцям департаменту.</w:t>
                  </w:r>
                </w:p>
                <w:p w:rsidR="00854326" w:rsidRDefault="00854326" w:rsidP="00854326">
                  <w:pPr>
                    <w:tabs>
                      <w:tab w:val="num" w:pos="1260"/>
                    </w:tabs>
                    <w:ind w:left="225"/>
                    <w:jc w:val="both"/>
                  </w:pPr>
                  <w:r>
                    <w:t>9. Обчислює стаж роботи та державної служби, здійснює підготовку та подає документи на розгляд комісії з визначення стажу державної служби для встановлення надбавок за вислугу років.</w:t>
                  </w:r>
                </w:p>
                <w:p w:rsidR="00854326" w:rsidRDefault="00854326" w:rsidP="00854326">
                  <w:pPr>
                    <w:tabs>
                      <w:tab w:val="num" w:pos="1260"/>
                    </w:tabs>
                    <w:ind w:left="225"/>
                    <w:jc w:val="both"/>
                  </w:pPr>
                  <w:r>
                    <w:lastRenderedPageBreak/>
                    <w:t>10. Готує документи щодо заохочення та нагородження персоналу державними нагородами, відомчими заохочувальними відзнаками, ведення відповідного обліку.</w:t>
                  </w:r>
                </w:p>
                <w:p w:rsidR="00854326" w:rsidRDefault="00854326" w:rsidP="00854326">
                  <w:pPr>
                    <w:tabs>
                      <w:tab w:val="num" w:pos="1260"/>
                    </w:tabs>
                    <w:ind w:left="225"/>
                    <w:jc w:val="both"/>
                  </w:pPr>
                  <w:r>
                    <w:t>11. Здійснює складання та виконання графіків щорічних відпусток працівників.</w:t>
                  </w:r>
                </w:p>
                <w:p w:rsidR="00854326" w:rsidRDefault="00854326" w:rsidP="00854326">
                  <w:pPr>
                    <w:tabs>
                      <w:tab w:val="num" w:pos="1260"/>
                    </w:tabs>
                    <w:ind w:left="225"/>
                    <w:jc w:val="both"/>
                  </w:pPr>
                  <w:r>
                    <w:t>12. Оформлює і видає довідки з місця роботи працівникам, оформлює листки тимчасової непрацездатності.</w:t>
                  </w:r>
                </w:p>
                <w:p w:rsidR="00854326" w:rsidRDefault="00854326" w:rsidP="00854326">
                  <w:pPr>
                    <w:tabs>
                      <w:tab w:val="num" w:pos="1260"/>
                    </w:tabs>
                    <w:ind w:left="225"/>
                    <w:jc w:val="both"/>
                  </w:pPr>
                  <w:r>
                    <w:t>13. Забезпечує ведення, обліку, зберігання особових справ працівників відповідно до Порядку ведення та зберігання особових справ державних службовців, затвердженого наказом Національного агентства України з питань державної служби від 22.03.2016 № 64.</w:t>
                  </w:r>
                </w:p>
                <w:p w:rsidR="00854326" w:rsidRDefault="00854326" w:rsidP="00854326">
                  <w:pPr>
                    <w:tabs>
                      <w:tab w:val="num" w:pos="1260"/>
                    </w:tabs>
                    <w:ind w:left="225"/>
                    <w:jc w:val="both"/>
                  </w:pPr>
                  <w:r>
                    <w:t>14. Здійснює  підготовку документів для призначення пенсії працівникам департаменту.</w:t>
                  </w:r>
                </w:p>
                <w:p w:rsidR="00854326" w:rsidRDefault="00854326" w:rsidP="00854326">
                  <w:pPr>
                    <w:tabs>
                      <w:tab w:val="num" w:pos="1260"/>
                    </w:tabs>
                    <w:ind w:left="225"/>
                    <w:jc w:val="both"/>
                  </w:pPr>
                  <w:r>
                    <w:t>15. Разом з іншими структурними підрозділами здійснює контроль за дотриманням Законів України «Про державну службу», «Про очищення влади» та інших законодавчих актів з питань кадрової роботи та державної служби.</w:t>
                  </w:r>
                </w:p>
                <w:p w:rsidR="00854326" w:rsidRDefault="00854326" w:rsidP="00854326">
                  <w:pPr>
                    <w:tabs>
                      <w:tab w:val="num" w:pos="1260"/>
                    </w:tabs>
                    <w:ind w:left="225"/>
                    <w:jc w:val="both"/>
                  </w:pPr>
                  <w:r>
                    <w:t>16. Здійснює організаційні заходи щодо своєчасного щорічного подання державними службовцями відомостей про доходи, зобов’язання фінансового характеру щодо себе і членів своєї сім’ї (декларування доходів).</w:t>
                  </w:r>
                </w:p>
                <w:p w:rsidR="00854326" w:rsidRDefault="00854326" w:rsidP="00854326">
                  <w:pPr>
                    <w:tabs>
                      <w:tab w:val="num" w:pos="1260"/>
                    </w:tabs>
                    <w:ind w:left="225"/>
                    <w:jc w:val="both"/>
                  </w:pPr>
                  <w:r>
                    <w:t xml:space="preserve">17. Здійснює  підготовку проектів наказів директора департаменту економіки облдержадміністрації з питань кадрової роботи та проходження державної служби. </w:t>
                  </w:r>
                </w:p>
                <w:p w:rsidR="00565FD5" w:rsidRPr="0059241A" w:rsidRDefault="00854326" w:rsidP="00854326">
                  <w:pPr>
                    <w:ind w:left="180" w:firstLine="45"/>
                    <w:jc w:val="both"/>
                  </w:pPr>
                  <w:r>
                    <w:t>18. Здійснює облік військовозобов’язаних і призовників та бронювання військовозобов’язаних департаменту економіки облдержадміністрації відповідно до Закону України «Про військовий обов’язок і військову службу».</w:t>
                  </w:r>
                </w:p>
              </w:tc>
            </w:tr>
            <w:tr w:rsidR="00565FD5" w:rsidRPr="0059241A" w:rsidTr="009A6B06">
              <w:trPr>
                <w:jc w:val="center"/>
              </w:trPr>
              <w:tc>
                <w:tcPr>
                  <w:tcW w:w="3772" w:type="dxa"/>
                  <w:gridSpan w:val="2"/>
                  <w:tcBorders>
                    <w:top w:val="single" w:sz="2" w:space="0" w:color="auto"/>
                    <w:left w:val="single" w:sz="2" w:space="0" w:color="auto"/>
                    <w:bottom w:val="single" w:sz="2" w:space="0" w:color="auto"/>
                    <w:right w:val="single" w:sz="2" w:space="0" w:color="auto"/>
                  </w:tcBorders>
                  <w:hideMark/>
                </w:tcPr>
                <w:p w:rsidR="00565FD5" w:rsidRPr="0059241A" w:rsidRDefault="00565FD5" w:rsidP="002B06E3">
                  <w:pPr>
                    <w:textAlignment w:val="baseline"/>
                  </w:pPr>
                  <w:r w:rsidRPr="0059241A">
                    <w:lastRenderedPageBreak/>
                    <w:t>Умови оплати праці</w:t>
                  </w:r>
                </w:p>
              </w:tc>
              <w:tc>
                <w:tcPr>
                  <w:tcW w:w="5528" w:type="dxa"/>
                  <w:tcBorders>
                    <w:top w:val="single" w:sz="2" w:space="0" w:color="auto"/>
                    <w:left w:val="single" w:sz="2" w:space="0" w:color="auto"/>
                    <w:bottom w:val="single" w:sz="2" w:space="0" w:color="auto"/>
                    <w:right w:val="single" w:sz="2" w:space="0" w:color="auto"/>
                  </w:tcBorders>
                  <w:hideMark/>
                </w:tcPr>
                <w:p w:rsidR="00565FD5" w:rsidRPr="0059241A" w:rsidRDefault="00B72152" w:rsidP="0099116A">
                  <w:pPr>
                    <w:jc w:val="both"/>
                    <w:textAlignment w:val="baseline"/>
                  </w:pPr>
                  <w:r w:rsidRPr="0059241A">
                    <w:t>П</w:t>
                  </w:r>
                  <w:r w:rsidR="005F65BF" w:rsidRPr="0059241A">
                    <w:t xml:space="preserve">осадовий оклад – </w:t>
                  </w:r>
                  <w:r w:rsidR="003D1489">
                    <w:t>4</w:t>
                  </w:r>
                  <w:r w:rsidR="0099116A">
                    <w:t>8</w:t>
                  </w:r>
                  <w:r w:rsidR="003D1489">
                    <w:t>00</w:t>
                  </w:r>
                  <w:r w:rsidR="005F65BF" w:rsidRPr="0059241A">
                    <w:t xml:space="preserve"> грн., надбавка за вислугу років (за наявності стажу державної служби), </w:t>
                  </w:r>
                  <w:r w:rsidR="005F65BF" w:rsidRPr="0059241A">
                    <w:rPr>
                      <w:color w:val="000000"/>
                      <w:shd w:val="clear" w:color="auto" w:fill="FFFFFF"/>
                    </w:rPr>
                    <w:t xml:space="preserve">надбавка до посадового окладу за ранг відповідно до постанови Кабінету Міністрів України від 06.04.2016 № 292 «Деякі питання оплати праці державних службовців», </w:t>
                  </w:r>
                  <w:r w:rsidR="005F65BF" w:rsidRPr="0059241A">
                    <w:t>премія – встановлюється індивідуально в залежності від стажу державної служби та результатів роботи за місяць.</w:t>
                  </w:r>
                </w:p>
              </w:tc>
            </w:tr>
            <w:tr w:rsidR="00565FD5" w:rsidRPr="0059241A" w:rsidTr="009A6B06">
              <w:trPr>
                <w:jc w:val="center"/>
              </w:trPr>
              <w:tc>
                <w:tcPr>
                  <w:tcW w:w="3772" w:type="dxa"/>
                  <w:gridSpan w:val="2"/>
                  <w:tcBorders>
                    <w:top w:val="single" w:sz="2" w:space="0" w:color="auto"/>
                    <w:left w:val="single" w:sz="2" w:space="0" w:color="auto"/>
                    <w:bottom w:val="single" w:sz="2" w:space="0" w:color="auto"/>
                    <w:right w:val="single" w:sz="2" w:space="0" w:color="auto"/>
                  </w:tcBorders>
                  <w:hideMark/>
                </w:tcPr>
                <w:p w:rsidR="00565FD5" w:rsidRPr="0059241A" w:rsidRDefault="00565FD5" w:rsidP="002B06E3">
                  <w:pPr>
                    <w:textAlignment w:val="baseline"/>
                  </w:pPr>
                  <w:r w:rsidRPr="0059241A">
                    <w:t>Інформація про строковість чи безстроковість призначення на посаду</w:t>
                  </w:r>
                </w:p>
              </w:tc>
              <w:tc>
                <w:tcPr>
                  <w:tcW w:w="5528" w:type="dxa"/>
                  <w:tcBorders>
                    <w:top w:val="single" w:sz="2" w:space="0" w:color="auto"/>
                    <w:left w:val="single" w:sz="2" w:space="0" w:color="auto"/>
                    <w:bottom w:val="single" w:sz="2" w:space="0" w:color="auto"/>
                    <w:right w:val="single" w:sz="2" w:space="0" w:color="auto"/>
                  </w:tcBorders>
                  <w:hideMark/>
                </w:tcPr>
                <w:p w:rsidR="00565FD5" w:rsidRPr="0059241A" w:rsidRDefault="006936EF" w:rsidP="005F65BF">
                  <w:pPr>
                    <w:jc w:val="both"/>
                    <w:textAlignment w:val="baseline"/>
                  </w:pPr>
                  <w:r>
                    <w:t>Т</w:t>
                  </w:r>
                  <w:r w:rsidRPr="00854326">
                    <w:t>имчасово на час відпустки основного працівника по догляду за дитиною до досягнення нею 3-го віку</w:t>
                  </w:r>
                  <w:r>
                    <w:t>.</w:t>
                  </w:r>
                </w:p>
              </w:tc>
            </w:tr>
            <w:tr w:rsidR="00565FD5" w:rsidRPr="0059241A" w:rsidTr="009A6B06">
              <w:trPr>
                <w:jc w:val="center"/>
              </w:trPr>
              <w:tc>
                <w:tcPr>
                  <w:tcW w:w="3772" w:type="dxa"/>
                  <w:gridSpan w:val="2"/>
                  <w:tcBorders>
                    <w:top w:val="single" w:sz="2" w:space="0" w:color="auto"/>
                    <w:left w:val="single" w:sz="2" w:space="0" w:color="auto"/>
                    <w:bottom w:val="single" w:sz="2" w:space="0" w:color="auto"/>
                    <w:right w:val="single" w:sz="2" w:space="0" w:color="auto"/>
                  </w:tcBorders>
                  <w:hideMark/>
                </w:tcPr>
                <w:p w:rsidR="00565FD5" w:rsidRPr="0059241A" w:rsidRDefault="00565FD5" w:rsidP="002B06E3">
                  <w:pPr>
                    <w:textAlignment w:val="baseline"/>
                  </w:pPr>
                  <w:r w:rsidRPr="0059241A">
                    <w:t>Перелік документів, необхідних для участі в конкурсі, та строк їх подання</w:t>
                  </w:r>
                </w:p>
              </w:tc>
              <w:tc>
                <w:tcPr>
                  <w:tcW w:w="5528" w:type="dxa"/>
                  <w:tcBorders>
                    <w:top w:val="single" w:sz="2" w:space="0" w:color="auto"/>
                    <w:left w:val="single" w:sz="2" w:space="0" w:color="auto"/>
                    <w:bottom w:val="single" w:sz="2" w:space="0" w:color="auto"/>
                    <w:right w:val="single" w:sz="2" w:space="0" w:color="auto"/>
                  </w:tcBorders>
                  <w:hideMark/>
                </w:tcPr>
                <w:p w:rsidR="00916C85" w:rsidRPr="00B12EF5" w:rsidRDefault="00916C85" w:rsidP="00916C85">
                  <w:pPr>
                    <w:shd w:val="clear" w:color="auto" w:fill="FFFFFF"/>
                    <w:ind w:firstLine="450"/>
                    <w:jc w:val="both"/>
                    <w:textAlignment w:val="baseline"/>
                    <w:rPr>
                      <w:bdr w:val="none" w:sz="0" w:space="0" w:color="auto" w:frame="1"/>
                      <w:lang w:eastAsia="uk-UA"/>
                    </w:rPr>
                  </w:pPr>
                  <w:r w:rsidRPr="00B12EF5">
                    <w:rPr>
                      <w:bdr w:val="none" w:sz="0" w:space="0" w:color="auto" w:frame="1"/>
                      <w:lang w:eastAsia="uk-UA"/>
                    </w:rPr>
                    <w:t>1) копія паспорта громадянина України;</w:t>
                  </w:r>
                </w:p>
                <w:p w:rsidR="00916C85" w:rsidRPr="00B12EF5" w:rsidRDefault="00916C85" w:rsidP="00916C85">
                  <w:pPr>
                    <w:shd w:val="clear" w:color="auto" w:fill="FFFFFF"/>
                    <w:ind w:firstLine="450"/>
                    <w:jc w:val="both"/>
                    <w:textAlignment w:val="baseline"/>
                    <w:rPr>
                      <w:bdr w:val="none" w:sz="0" w:space="0" w:color="auto" w:frame="1"/>
                      <w:lang w:eastAsia="uk-UA"/>
                    </w:rPr>
                  </w:pPr>
                  <w:bookmarkStart w:id="1" w:name="n72"/>
                  <w:bookmarkEnd w:id="1"/>
                  <w:r w:rsidRPr="00B12EF5">
                    <w:rPr>
                      <w:bdr w:val="none" w:sz="0" w:space="0" w:color="auto" w:frame="1"/>
                      <w:lang w:eastAsia="uk-UA"/>
                    </w:rPr>
                    <w:t>2) 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916C85" w:rsidRDefault="00916C85" w:rsidP="00916C85">
                  <w:pPr>
                    <w:shd w:val="clear" w:color="auto" w:fill="FFFFFF"/>
                    <w:ind w:firstLine="450"/>
                    <w:jc w:val="both"/>
                    <w:textAlignment w:val="baseline"/>
                    <w:rPr>
                      <w:bdr w:val="none" w:sz="0" w:space="0" w:color="auto" w:frame="1"/>
                      <w:lang w:val="ru-RU" w:eastAsia="uk-UA"/>
                    </w:rPr>
                  </w:pPr>
                  <w:bookmarkStart w:id="2" w:name="n73"/>
                  <w:bookmarkEnd w:id="2"/>
                  <w:r w:rsidRPr="00B12EF5">
                    <w:rPr>
                      <w:bdr w:val="none" w:sz="0" w:space="0" w:color="auto" w:frame="1"/>
                      <w:lang w:eastAsia="uk-UA"/>
                    </w:rPr>
                    <w:t>3) письмова заява, в якій особа повідомляє, що до неї не застосовуються заборони, визначені</w:t>
                  </w:r>
                  <w:r w:rsidRPr="00B12EF5">
                    <w:rPr>
                      <w:bdr w:val="none" w:sz="0" w:space="0" w:color="auto" w:frame="1"/>
                      <w:lang w:val="ru-RU" w:eastAsia="uk-UA"/>
                    </w:rPr>
                    <w:t xml:space="preserve"> </w:t>
                  </w:r>
                  <w:r w:rsidRPr="00B12EF5">
                    <w:rPr>
                      <w:bdr w:val="none" w:sz="0" w:space="0" w:color="auto" w:frame="1"/>
                      <w:lang w:eastAsia="uk-UA"/>
                    </w:rPr>
                    <w:t>частиною</w:t>
                  </w:r>
                  <w:r w:rsidRPr="00B12EF5">
                    <w:rPr>
                      <w:bdr w:val="none" w:sz="0" w:space="0" w:color="auto" w:frame="1"/>
                      <w:lang w:val="ru-RU" w:eastAsia="uk-UA"/>
                    </w:rPr>
                    <w:t xml:space="preserve"> </w:t>
                  </w:r>
                  <w:r w:rsidRPr="00B12EF5">
                    <w:rPr>
                      <w:bdr w:val="none" w:sz="0" w:space="0" w:color="auto" w:frame="1"/>
                      <w:lang w:eastAsia="uk-UA"/>
                    </w:rPr>
                    <w:t> </w:t>
                  </w:r>
                  <w:hyperlink r:id="rId7" w:anchor="n13" w:tgtFrame="_blank" w:history="1">
                    <w:r w:rsidRPr="00B12EF5">
                      <w:rPr>
                        <w:bdr w:val="none" w:sz="0" w:space="0" w:color="auto" w:frame="1"/>
                        <w:lang w:eastAsia="uk-UA"/>
                      </w:rPr>
                      <w:t>третьою</w:t>
                    </w:r>
                  </w:hyperlink>
                  <w:r w:rsidRPr="00B12EF5">
                    <w:rPr>
                      <w:bdr w:val="none" w:sz="0" w:space="0" w:color="auto" w:frame="1"/>
                      <w:lang w:eastAsia="uk-UA"/>
                    </w:rPr>
                    <w:t> або </w:t>
                  </w:r>
                  <w:hyperlink r:id="rId8" w:anchor="n14" w:tgtFrame="_blank" w:history="1">
                    <w:r w:rsidRPr="00B12EF5">
                      <w:rPr>
                        <w:bdr w:val="none" w:sz="0" w:space="0" w:color="auto" w:frame="1"/>
                        <w:lang w:eastAsia="uk-UA"/>
                      </w:rPr>
                      <w:t>четвертою</w:t>
                    </w:r>
                  </w:hyperlink>
                  <w:r w:rsidRPr="00B12EF5">
                    <w:rPr>
                      <w:bdr w:val="none" w:sz="0" w:space="0" w:color="auto" w:frame="1"/>
                      <w:lang w:eastAsia="uk-UA"/>
                    </w:rPr>
                    <w:t> статті 1 Закону України “Про очищення влади”, та надає згоду на проходження перевірки та оприлюднення відомостей стосовно особи відповідно до зазначеного Закону або копію довідки встановленої форми про результати такої перевірки;</w:t>
                  </w:r>
                  <w:bookmarkStart w:id="3" w:name="n74"/>
                  <w:bookmarkEnd w:id="3"/>
                </w:p>
                <w:p w:rsidR="00916C85" w:rsidRPr="002746A0" w:rsidRDefault="00916C85" w:rsidP="00916C85">
                  <w:pPr>
                    <w:shd w:val="clear" w:color="auto" w:fill="FFFFFF"/>
                    <w:ind w:firstLine="450"/>
                    <w:jc w:val="both"/>
                    <w:textAlignment w:val="baseline"/>
                    <w:rPr>
                      <w:lang w:val="ru-RU"/>
                    </w:rPr>
                  </w:pPr>
                  <w:r w:rsidRPr="00B12EF5">
                    <w:rPr>
                      <w:bdr w:val="none" w:sz="0" w:space="0" w:color="auto" w:frame="1"/>
                      <w:lang w:eastAsia="uk-UA"/>
                    </w:rPr>
                    <w:t xml:space="preserve">4) </w:t>
                  </w:r>
                  <w:r>
                    <w:rPr>
                      <w:lang w:val="ru-RU"/>
                    </w:rPr>
                    <w:t>к</w:t>
                  </w:r>
                  <w:proofErr w:type="spellStart"/>
                  <w:r w:rsidRPr="002050B5">
                    <w:t>опія</w:t>
                  </w:r>
                  <w:proofErr w:type="spellEnd"/>
                  <w:r w:rsidRPr="002050B5">
                    <w:t xml:space="preserve"> (копії) до</w:t>
                  </w:r>
                  <w:r>
                    <w:t>кумента (документів) про освіту</w:t>
                  </w:r>
                  <w:r>
                    <w:rPr>
                      <w:lang w:val="ru-RU"/>
                    </w:rPr>
                    <w:t>;</w:t>
                  </w:r>
                </w:p>
                <w:p w:rsidR="00916C85" w:rsidRPr="00B12EF5" w:rsidRDefault="00916C85" w:rsidP="00916C85">
                  <w:pPr>
                    <w:shd w:val="clear" w:color="auto" w:fill="FFFFFF"/>
                    <w:ind w:firstLine="450"/>
                    <w:jc w:val="both"/>
                    <w:textAlignment w:val="baseline"/>
                    <w:rPr>
                      <w:bdr w:val="none" w:sz="0" w:space="0" w:color="auto" w:frame="1"/>
                      <w:lang w:eastAsia="uk-UA"/>
                    </w:rPr>
                  </w:pPr>
                  <w:bookmarkStart w:id="4" w:name="n75"/>
                  <w:bookmarkEnd w:id="4"/>
                  <w:r w:rsidRPr="00B12EF5">
                    <w:rPr>
                      <w:bdr w:val="none" w:sz="0" w:space="0" w:color="auto" w:frame="1"/>
                      <w:lang w:eastAsia="uk-UA"/>
                    </w:rPr>
                    <w:t xml:space="preserve">5) </w:t>
                  </w:r>
                  <w:bookmarkStart w:id="5" w:name="n76"/>
                  <w:bookmarkEnd w:id="5"/>
                  <w:r w:rsidRPr="007E74A7">
                    <w:rPr>
                      <w:bdr w:val="none" w:sz="0" w:space="0" w:color="auto" w:frame="1"/>
                      <w:lang w:eastAsia="uk-UA"/>
                    </w:rPr>
                    <w:t>оригінал посвідчення атестації щодо вільного володіння державною мовою (у разі подання документів для участі у конкурсі через Єдиний портал вакансій державної служби НАДС подається копія такого  посвідчення, а оригінал обов’язково пред’являється до проходження тестування);</w:t>
                  </w:r>
                </w:p>
                <w:p w:rsidR="00916C85" w:rsidRPr="00B12EF5" w:rsidRDefault="00916C85" w:rsidP="00916C85">
                  <w:pPr>
                    <w:shd w:val="clear" w:color="auto" w:fill="FFFFFF"/>
                    <w:ind w:firstLine="450"/>
                    <w:jc w:val="both"/>
                    <w:textAlignment w:val="baseline"/>
                    <w:rPr>
                      <w:bdr w:val="none" w:sz="0" w:space="0" w:color="auto" w:frame="1"/>
                      <w:lang w:eastAsia="uk-UA"/>
                    </w:rPr>
                  </w:pPr>
                  <w:r w:rsidRPr="00B12EF5">
                    <w:rPr>
                      <w:bdr w:val="none" w:sz="0" w:space="0" w:color="auto" w:frame="1"/>
                      <w:lang w:eastAsia="uk-UA"/>
                    </w:rPr>
                    <w:t>6) заповнена особова картка встановленого зразка;</w:t>
                  </w:r>
                </w:p>
                <w:p w:rsidR="00916C85" w:rsidRPr="00B12EF5" w:rsidRDefault="00916C85" w:rsidP="00916C85">
                  <w:pPr>
                    <w:shd w:val="clear" w:color="auto" w:fill="FFFFFF"/>
                    <w:ind w:firstLine="450"/>
                    <w:jc w:val="both"/>
                    <w:textAlignment w:val="baseline"/>
                    <w:rPr>
                      <w:bdr w:val="none" w:sz="0" w:space="0" w:color="auto" w:frame="1"/>
                      <w:lang w:eastAsia="uk-UA"/>
                    </w:rPr>
                  </w:pPr>
                  <w:r w:rsidRPr="00B12EF5">
                    <w:rPr>
                      <w:bdr w:val="none" w:sz="0" w:space="0" w:color="auto" w:frame="1"/>
                      <w:lang w:eastAsia="uk-UA"/>
                    </w:rPr>
                    <w:t xml:space="preserve">7) </w:t>
                  </w:r>
                  <w:r w:rsidRPr="00B12EF5">
                    <w:rPr>
                      <w:shd w:val="clear" w:color="auto" w:fill="FFFFFF"/>
                    </w:rPr>
                    <w:t>декларація особи, уповноваженої на виконання функцій держави або місцевого самоврядування, за минулий рік.</w:t>
                  </w:r>
                </w:p>
                <w:p w:rsidR="00565FD5" w:rsidRPr="0059241A" w:rsidRDefault="00916C85" w:rsidP="00916C85">
                  <w:pPr>
                    <w:jc w:val="both"/>
                    <w:textAlignment w:val="baseline"/>
                  </w:pPr>
                  <w:bookmarkStart w:id="6" w:name="n77"/>
                  <w:bookmarkEnd w:id="6"/>
                  <w:r w:rsidRPr="00B12EF5">
                    <w:t>Строк подання документів – 15 календарних днів з дня оприлюднення інформації про проведення конкурсу на офіційному сайті Національного агентства з питань державної служби.</w:t>
                  </w:r>
                </w:p>
              </w:tc>
            </w:tr>
            <w:tr w:rsidR="005F65BF" w:rsidRPr="0059241A" w:rsidTr="009A6B06">
              <w:trPr>
                <w:jc w:val="center"/>
              </w:trPr>
              <w:tc>
                <w:tcPr>
                  <w:tcW w:w="3772" w:type="dxa"/>
                  <w:gridSpan w:val="2"/>
                  <w:tcBorders>
                    <w:top w:val="single" w:sz="2" w:space="0" w:color="auto"/>
                    <w:left w:val="single" w:sz="2" w:space="0" w:color="auto"/>
                    <w:bottom w:val="single" w:sz="2" w:space="0" w:color="auto"/>
                    <w:right w:val="single" w:sz="2" w:space="0" w:color="auto"/>
                  </w:tcBorders>
                  <w:hideMark/>
                </w:tcPr>
                <w:p w:rsidR="005F65BF" w:rsidRPr="0059241A" w:rsidRDefault="005F65BF" w:rsidP="002B06E3">
                  <w:pPr>
                    <w:textAlignment w:val="baseline"/>
                  </w:pPr>
                  <w:r w:rsidRPr="0059241A">
                    <w:t>Місце, час та дата початку проведення конкурсу</w:t>
                  </w:r>
                </w:p>
              </w:tc>
              <w:tc>
                <w:tcPr>
                  <w:tcW w:w="5528" w:type="dxa"/>
                  <w:tcBorders>
                    <w:top w:val="single" w:sz="2" w:space="0" w:color="auto"/>
                    <w:left w:val="single" w:sz="2" w:space="0" w:color="auto"/>
                    <w:bottom w:val="single" w:sz="2" w:space="0" w:color="auto"/>
                    <w:right w:val="single" w:sz="2" w:space="0" w:color="auto"/>
                  </w:tcBorders>
                  <w:hideMark/>
                </w:tcPr>
                <w:p w:rsidR="005F65BF" w:rsidRPr="0059241A" w:rsidRDefault="006936EF" w:rsidP="002B06E3">
                  <w:pPr>
                    <w:pStyle w:val="a3"/>
                    <w:ind w:firstLine="0"/>
                    <w:jc w:val="both"/>
                    <w:rPr>
                      <w:rFonts w:ascii="Times New Roman" w:hAnsi="Times New Roman"/>
                      <w:color w:val="000000"/>
                      <w:sz w:val="24"/>
                      <w:szCs w:val="24"/>
                    </w:rPr>
                  </w:pPr>
                  <w:r>
                    <w:rPr>
                      <w:rFonts w:ascii="Times New Roman" w:hAnsi="Times New Roman"/>
                      <w:color w:val="000000"/>
                      <w:sz w:val="24"/>
                      <w:szCs w:val="24"/>
                      <w:lang w:val="ru-RU"/>
                    </w:rPr>
                    <w:t>06</w:t>
                  </w:r>
                  <w:r w:rsidR="0099116A">
                    <w:rPr>
                      <w:rFonts w:ascii="Times New Roman" w:hAnsi="Times New Roman"/>
                      <w:color w:val="000000"/>
                      <w:sz w:val="24"/>
                      <w:szCs w:val="24"/>
                      <w:lang w:val="ru-RU"/>
                    </w:rPr>
                    <w:t xml:space="preserve"> </w:t>
                  </w:r>
                  <w:proofErr w:type="spellStart"/>
                  <w:r w:rsidR="0099116A">
                    <w:rPr>
                      <w:rFonts w:ascii="Times New Roman" w:hAnsi="Times New Roman"/>
                      <w:color w:val="000000"/>
                      <w:sz w:val="24"/>
                      <w:szCs w:val="24"/>
                      <w:lang w:val="ru-RU"/>
                    </w:rPr>
                    <w:t>березня</w:t>
                  </w:r>
                  <w:proofErr w:type="spellEnd"/>
                  <w:r w:rsidR="0099116A">
                    <w:rPr>
                      <w:rFonts w:ascii="Times New Roman" w:hAnsi="Times New Roman"/>
                      <w:color w:val="000000"/>
                      <w:sz w:val="24"/>
                      <w:szCs w:val="24"/>
                      <w:lang w:val="ru-RU"/>
                    </w:rPr>
                    <w:t xml:space="preserve"> 2018</w:t>
                  </w:r>
                  <w:r w:rsidR="005F65BF" w:rsidRPr="0059241A">
                    <w:rPr>
                      <w:rFonts w:ascii="Times New Roman" w:hAnsi="Times New Roman"/>
                      <w:color w:val="000000"/>
                      <w:sz w:val="24"/>
                      <w:szCs w:val="24"/>
                    </w:rPr>
                    <w:t xml:space="preserve"> року о 1</w:t>
                  </w:r>
                  <w:r w:rsidR="008B1870" w:rsidRPr="0059241A">
                    <w:rPr>
                      <w:rFonts w:ascii="Times New Roman" w:hAnsi="Times New Roman"/>
                      <w:color w:val="000000"/>
                      <w:sz w:val="24"/>
                      <w:szCs w:val="24"/>
                    </w:rPr>
                    <w:t>0</w:t>
                  </w:r>
                  <w:r w:rsidR="005F65BF" w:rsidRPr="0059241A">
                    <w:rPr>
                      <w:rFonts w:ascii="Times New Roman" w:hAnsi="Times New Roman"/>
                      <w:color w:val="000000"/>
                      <w:sz w:val="24"/>
                      <w:szCs w:val="24"/>
                    </w:rPr>
                    <w:t xml:space="preserve">.00 </w:t>
                  </w:r>
                </w:p>
                <w:p w:rsidR="005F65BF" w:rsidRPr="0059241A" w:rsidRDefault="005F65BF" w:rsidP="002B06E3">
                  <w:pPr>
                    <w:pStyle w:val="a3"/>
                    <w:ind w:firstLine="0"/>
                    <w:jc w:val="both"/>
                    <w:rPr>
                      <w:rFonts w:ascii="Times New Roman" w:hAnsi="Times New Roman"/>
                      <w:color w:val="000000"/>
                      <w:sz w:val="24"/>
                      <w:szCs w:val="24"/>
                    </w:rPr>
                  </w:pPr>
                  <w:r w:rsidRPr="0059241A">
                    <w:rPr>
                      <w:rFonts w:ascii="Times New Roman" w:hAnsi="Times New Roman"/>
                      <w:color w:val="000000"/>
                      <w:sz w:val="24"/>
                      <w:szCs w:val="24"/>
                    </w:rPr>
                    <w:t>м. Краматорськ, вул. Б. Хмельницького, 6</w:t>
                  </w:r>
                </w:p>
              </w:tc>
            </w:tr>
            <w:tr w:rsidR="005F65BF" w:rsidRPr="0059241A" w:rsidTr="009A6B06">
              <w:trPr>
                <w:jc w:val="center"/>
              </w:trPr>
              <w:tc>
                <w:tcPr>
                  <w:tcW w:w="3772" w:type="dxa"/>
                  <w:gridSpan w:val="2"/>
                  <w:tcBorders>
                    <w:top w:val="single" w:sz="2" w:space="0" w:color="auto"/>
                    <w:left w:val="single" w:sz="2" w:space="0" w:color="auto"/>
                    <w:bottom w:val="single" w:sz="2" w:space="0" w:color="auto"/>
                    <w:right w:val="single" w:sz="2" w:space="0" w:color="auto"/>
                  </w:tcBorders>
                  <w:hideMark/>
                </w:tcPr>
                <w:p w:rsidR="005F65BF" w:rsidRPr="0059241A" w:rsidRDefault="005F65BF" w:rsidP="002B06E3">
                  <w:pPr>
                    <w:textAlignment w:val="baseline"/>
                  </w:pPr>
                  <w:r w:rsidRPr="0059241A">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528" w:type="dxa"/>
                  <w:tcBorders>
                    <w:top w:val="single" w:sz="2" w:space="0" w:color="auto"/>
                    <w:left w:val="single" w:sz="2" w:space="0" w:color="auto"/>
                    <w:bottom w:val="single" w:sz="2" w:space="0" w:color="auto"/>
                    <w:right w:val="single" w:sz="2" w:space="0" w:color="auto"/>
                  </w:tcBorders>
                  <w:hideMark/>
                </w:tcPr>
                <w:p w:rsidR="005F65BF" w:rsidRPr="0059241A" w:rsidRDefault="005F65BF" w:rsidP="002B06E3">
                  <w:pPr>
                    <w:pStyle w:val="a3"/>
                    <w:ind w:firstLine="0"/>
                    <w:jc w:val="both"/>
                    <w:rPr>
                      <w:rFonts w:ascii="Times New Roman" w:hAnsi="Times New Roman"/>
                      <w:color w:val="000000"/>
                      <w:sz w:val="24"/>
                      <w:szCs w:val="24"/>
                    </w:rPr>
                  </w:pPr>
                  <w:proofErr w:type="spellStart"/>
                  <w:r w:rsidRPr="0059241A">
                    <w:rPr>
                      <w:rFonts w:ascii="Times New Roman" w:hAnsi="Times New Roman"/>
                      <w:color w:val="000000"/>
                      <w:sz w:val="24"/>
                      <w:szCs w:val="24"/>
                    </w:rPr>
                    <w:t>Сикотюк</w:t>
                  </w:r>
                  <w:proofErr w:type="spellEnd"/>
                  <w:r w:rsidRPr="0059241A">
                    <w:rPr>
                      <w:rFonts w:ascii="Times New Roman" w:hAnsi="Times New Roman"/>
                      <w:color w:val="000000"/>
                      <w:sz w:val="24"/>
                      <w:szCs w:val="24"/>
                    </w:rPr>
                    <w:t xml:space="preserve"> Яна Станіславівна</w:t>
                  </w:r>
                </w:p>
                <w:p w:rsidR="005F65BF" w:rsidRPr="0059241A" w:rsidRDefault="005F65BF" w:rsidP="002B06E3">
                  <w:pPr>
                    <w:pStyle w:val="a3"/>
                    <w:ind w:firstLine="0"/>
                    <w:jc w:val="both"/>
                    <w:rPr>
                      <w:rFonts w:ascii="Times New Roman" w:hAnsi="Times New Roman"/>
                      <w:color w:val="000000"/>
                      <w:sz w:val="24"/>
                      <w:szCs w:val="24"/>
                    </w:rPr>
                  </w:pPr>
                  <w:r w:rsidRPr="0059241A">
                    <w:rPr>
                      <w:rFonts w:ascii="Times New Roman" w:hAnsi="Times New Roman"/>
                      <w:color w:val="000000"/>
                      <w:sz w:val="24"/>
                      <w:szCs w:val="24"/>
                    </w:rPr>
                    <w:t xml:space="preserve">(06264)3-71-88, (06264)5-31-68 </w:t>
                  </w:r>
                </w:p>
                <w:p w:rsidR="005F65BF" w:rsidRPr="0059241A" w:rsidRDefault="005F65BF" w:rsidP="002B06E3">
                  <w:pPr>
                    <w:pStyle w:val="a3"/>
                    <w:ind w:firstLine="0"/>
                    <w:jc w:val="both"/>
                    <w:rPr>
                      <w:rFonts w:ascii="Times New Roman" w:hAnsi="Times New Roman"/>
                      <w:color w:val="000000"/>
                      <w:sz w:val="24"/>
                      <w:szCs w:val="24"/>
                    </w:rPr>
                  </w:pPr>
                  <w:proofErr w:type="spellStart"/>
                  <w:r w:rsidRPr="0059241A">
                    <w:rPr>
                      <w:rFonts w:ascii="Times New Roman" w:hAnsi="Times New Roman"/>
                      <w:sz w:val="24"/>
                      <w:szCs w:val="24"/>
                      <w:lang w:val="en-US"/>
                    </w:rPr>
                    <w:t>deoda</w:t>
                  </w:r>
                  <w:proofErr w:type="spellEnd"/>
                  <w:r w:rsidRPr="0059241A">
                    <w:rPr>
                      <w:rFonts w:ascii="Times New Roman" w:hAnsi="Times New Roman"/>
                      <w:sz w:val="24"/>
                      <w:szCs w:val="24"/>
                      <w:lang w:val="ru-RU"/>
                    </w:rPr>
                    <w:t>@</w:t>
                  </w:r>
                  <w:proofErr w:type="spellStart"/>
                  <w:r w:rsidRPr="0059241A">
                    <w:rPr>
                      <w:rFonts w:ascii="Times New Roman" w:hAnsi="Times New Roman"/>
                      <w:sz w:val="24"/>
                      <w:szCs w:val="24"/>
                      <w:lang w:val="en-US"/>
                    </w:rPr>
                    <w:t>dn</w:t>
                  </w:r>
                  <w:proofErr w:type="spellEnd"/>
                  <w:r w:rsidRPr="0059241A">
                    <w:rPr>
                      <w:rFonts w:ascii="Times New Roman" w:hAnsi="Times New Roman"/>
                      <w:sz w:val="24"/>
                      <w:szCs w:val="24"/>
                      <w:lang w:val="ru-RU"/>
                    </w:rPr>
                    <w:t>.</w:t>
                  </w:r>
                  <w:proofErr w:type="spellStart"/>
                  <w:r w:rsidRPr="0059241A">
                    <w:rPr>
                      <w:rFonts w:ascii="Times New Roman" w:hAnsi="Times New Roman"/>
                      <w:sz w:val="24"/>
                      <w:szCs w:val="24"/>
                      <w:lang w:val="en-US"/>
                    </w:rPr>
                    <w:t>gov</w:t>
                  </w:r>
                  <w:proofErr w:type="spellEnd"/>
                  <w:r w:rsidRPr="0059241A">
                    <w:rPr>
                      <w:rFonts w:ascii="Times New Roman" w:hAnsi="Times New Roman"/>
                      <w:sz w:val="24"/>
                      <w:szCs w:val="24"/>
                      <w:lang w:val="ru-RU"/>
                    </w:rPr>
                    <w:t>.</w:t>
                  </w:r>
                  <w:proofErr w:type="spellStart"/>
                  <w:r w:rsidRPr="0059241A">
                    <w:rPr>
                      <w:rFonts w:ascii="Times New Roman" w:hAnsi="Times New Roman"/>
                      <w:sz w:val="24"/>
                      <w:szCs w:val="24"/>
                      <w:lang w:val="en-US"/>
                    </w:rPr>
                    <w:t>ua</w:t>
                  </w:r>
                  <w:proofErr w:type="spellEnd"/>
                </w:p>
              </w:tc>
            </w:tr>
            <w:tr w:rsidR="00565FD5" w:rsidRPr="0059241A" w:rsidTr="009A6B06">
              <w:trPr>
                <w:jc w:val="center"/>
              </w:trPr>
              <w:tc>
                <w:tcPr>
                  <w:tcW w:w="9300" w:type="dxa"/>
                  <w:gridSpan w:val="3"/>
                  <w:tcBorders>
                    <w:top w:val="single" w:sz="2" w:space="0" w:color="auto"/>
                    <w:left w:val="single" w:sz="2" w:space="0" w:color="auto"/>
                    <w:bottom w:val="single" w:sz="2" w:space="0" w:color="auto"/>
                    <w:right w:val="single" w:sz="2" w:space="0" w:color="auto"/>
                  </w:tcBorders>
                  <w:hideMark/>
                </w:tcPr>
                <w:p w:rsidR="00565FD5" w:rsidRPr="0059241A" w:rsidRDefault="00565FD5" w:rsidP="002B06E3">
                  <w:pPr>
                    <w:jc w:val="center"/>
                    <w:textAlignment w:val="baseline"/>
                  </w:pPr>
                  <w:r w:rsidRPr="0059241A">
                    <w:t>Кваліфікаційні вимоги</w:t>
                  </w:r>
                </w:p>
              </w:tc>
            </w:tr>
            <w:tr w:rsidR="0066261F" w:rsidRPr="0059241A" w:rsidTr="009A6B06">
              <w:trPr>
                <w:jc w:val="center"/>
              </w:trPr>
              <w:tc>
                <w:tcPr>
                  <w:tcW w:w="563" w:type="dxa"/>
                  <w:tcBorders>
                    <w:top w:val="single" w:sz="2" w:space="0" w:color="auto"/>
                    <w:left w:val="single" w:sz="2" w:space="0" w:color="auto"/>
                    <w:bottom w:val="single" w:sz="2" w:space="0" w:color="auto"/>
                    <w:right w:val="single" w:sz="2" w:space="0" w:color="auto"/>
                  </w:tcBorders>
                  <w:hideMark/>
                </w:tcPr>
                <w:p w:rsidR="0066261F" w:rsidRPr="0059241A" w:rsidRDefault="0066261F" w:rsidP="002B06E3">
                  <w:pPr>
                    <w:jc w:val="center"/>
                    <w:textAlignment w:val="baseline"/>
                  </w:pPr>
                  <w:r w:rsidRPr="0059241A">
                    <w:t>1.</w:t>
                  </w:r>
                </w:p>
              </w:tc>
              <w:tc>
                <w:tcPr>
                  <w:tcW w:w="3209" w:type="dxa"/>
                  <w:tcBorders>
                    <w:top w:val="single" w:sz="2" w:space="0" w:color="auto"/>
                    <w:left w:val="single" w:sz="2" w:space="0" w:color="auto"/>
                    <w:bottom w:val="single" w:sz="2" w:space="0" w:color="auto"/>
                    <w:right w:val="single" w:sz="2" w:space="0" w:color="auto"/>
                  </w:tcBorders>
                  <w:hideMark/>
                </w:tcPr>
                <w:p w:rsidR="0066261F" w:rsidRPr="0059241A" w:rsidRDefault="0066261F" w:rsidP="002B06E3">
                  <w:pPr>
                    <w:textAlignment w:val="baseline"/>
                  </w:pPr>
                  <w:r w:rsidRPr="0059241A">
                    <w:t>Освіта</w:t>
                  </w:r>
                </w:p>
              </w:tc>
              <w:tc>
                <w:tcPr>
                  <w:tcW w:w="5528" w:type="dxa"/>
                  <w:tcBorders>
                    <w:top w:val="single" w:sz="2" w:space="0" w:color="auto"/>
                    <w:left w:val="single" w:sz="2" w:space="0" w:color="auto"/>
                    <w:bottom w:val="single" w:sz="2" w:space="0" w:color="auto"/>
                    <w:right w:val="single" w:sz="2" w:space="0" w:color="auto"/>
                  </w:tcBorders>
                  <w:hideMark/>
                </w:tcPr>
                <w:p w:rsidR="0066261F" w:rsidRPr="00291E67" w:rsidRDefault="0066261F" w:rsidP="0066261F">
                  <w:pPr>
                    <w:pStyle w:val="a3"/>
                    <w:ind w:firstLine="0"/>
                    <w:jc w:val="both"/>
                    <w:rPr>
                      <w:rFonts w:ascii="Times New Roman" w:hAnsi="Times New Roman"/>
                      <w:sz w:val="24"/>
                      <w:szCs w:val="24"/>
                    </w:rPr>
                  </w:pPr>
                  <w:r w:rsidRPr="00291E67">
                    <w:rPr>
                      <w:rFonts w:ascii="Times New Roman" w:hAnsi="Times New Roman"/>
                      <w:sz w:val="24"/>
                      <w:szCs w:val="24"/>
                    </w:rPr>
                    <w:t>вища, не нижча ступеня бакалавра або молодшого бакалавра</w:t>
                  </w:r>
                  <w:r>
                    <w:rPr>
                      <w:rFonts w:ascii="Times New Roman" w:hAnsi="Times New Roman"/>
                      <w:sz w:val="24"/>
                      <w:szCs w:val="24"/>
                    </w:rPr>
                    <w:t>; е</w:t>
                  </w:r>
                  <w:r w:rsidRPr="003F071A">
                    <w:rPr>
                      <w:rFonts w:ascii="Times New Roman" w:hAnsi="Times New Roman"/>
                      <w:sz w:val="24"/>
                      <w:szCs w:val="24"/>
                    </w:rPr>
                    <w:t>кономічного та/або юридичного спрямування</w:t>
                  </w:r>
                </w:p>
              </w:tc>
            </w:tr>
            <w:tr w:rsidR="0066261F" w:rsidRPr="0059241A" w:rsidTr="009A6B06">
              <w:trPr>
                <w:jc w:val="center"/>
              </w:trPr>
              <w:tc>
                <w:tcPr>
                  <w:tcW w:w="563" w:type="dxa"/>
                  <w:tcBorders>
                    <w:top w:val="single" w:sz="2" w:space="0" w:color="auto"/>
                    <w:left w:val="single" w:sz="2" w:space="0" w:color="auto"/>
                    <w:bottom w:val="single" w:sz="2" w:space="0" w:color="auto"/>
                    <w:right w:val="single" w:sz="2" w:space="0" w:color="auto"/>
                  </w:tcBorders>
                  <w:hideMark/>
                </w:tcPr>
                <w:p w:rsidR="0066261F" w:rsidRPr="0059241A" w:rsidRDefault="0066261F" w:rsidP="002B06E3">
                  <w:pPr>
                    <w:jc w:val="center"/>
                    <w:textAlignment w:val="baseline"/>
                  </w:pPr>
                  <w:r w:rsidRPr="0059241A">
                    <w:t>2.</w:t>
                  </w:r>
                </w:p>
              </w:tc>
              <w:tc>
                <w:tcPr>
                  <w:tcW w:w="3209" w:type="dxa"/>
                  <w:tcBorders>
                    <w:top w:val="single" w:sz="2" w:space="0" w:color="auto"/>
                    <w:left w:val="single" w:sz="2" w:space="0" w:color="auto"/>
                    <w:bottom w:val="single" w:sz="2" w:space="0" w:color="auto"/>
                    <w:right w:val="single" w:sz="2" w:space="0" w:color="auto"/>
                  </w:tcBorders>
                  <w:hideMark/>
                </w:tcPr>
                <w:p w:rsidR="0066261F" w:rsidRPr="0059241A" w:rsidRDefault="0066261F" w:rsidP="002B06E3">
                  <w:pPr>
                    <w:textAlignment w:val="baseline"/>
                  </w:pPr>
                  <w:r w:rsidRPr="0059241A">
                    <w:t>Досвід роботи</w:t>
                  </w:r>
                </w:p>
              </w:tc>
              <w:tc>
                <w:tcPr>
                  <w:tcW w:w="5528" w:type="dxa"/>
                  <w:tcBorders>
                    <w:top w:val="single" w:sz="2" w:space="0" w:color="auto"/>
                    <w:left w:val="single" w:sz="2" w:space="0" w:color="auto"/>
                    <w:bottom w:val="single" w:sz="2" w:space="0" w:color="auto"/>
                    <w:right w:val="single" w:sz="2" w:space="0" w:color="auto"/>
                  </w:tcBorders>
                  <w:hideMark/>
                </w:tcPr>
                <w:p w:rsidR="0066261F" w:rsidRPr="00291E67" w:rsidRDefault="0066261F" w:rsidP="00787178">
                  <w:pPr>
                    <w:pStyle w:val="a3"/>
                    <w:ind w:firstLine="0"/>
                    <w:jc w:val="both"/>
                    <w:rPr>
                      <w:rFonts w:ascii="Times New Roman" w:hAnsi="Times New Roman"/>
                      <w:sz w:val="24"/>
                      <w:szCs w:val="24"/>
                    </w:rPr>
                  </w:pPr>
                  <w:r w:rsidRPr="00291E67">
                    <w:rPr>
                      <w:rFonts w:ascii="Times New Roman" w:hAnsi="Times New Roman"/>
                      <w:sz w:val="24"/>
                      <w:szCs w:val="24"/>
                    </w:rPr>
                    <w:t xml:space="preserve">без вимог </w:t>
                  </w:r>
                </w:p>
              </w:tc>
            </w:tr>
            <w:tr w:rsidR="005F65BF" w:rsidRPr="0059241A" w:rsidTr="001B28AB">
              <w:trPr>
                <w:trHeight w:val="230"/>
                <w:jc w:val="center"/>
              </w:trPr>
              <w:tc>
                <w:tcPr>
                  <w:tcW w:w="563" w:type="dxa"/>
                  <w:vMerge w:val="restart"/>
                  <w:tcBorders>
                    <w:top w:val="single" w:sz="2" w:space="0" w:color="auto"/>
                    <w:left w:val="single" w:sz="2" w:space="0" w:color="auto"/>
                    <w:bottom w:val="single" w:sz="2" w:space="0" w:color="auto"/>
                    <w:right w:val="single" w:sz="2" w:space="0" w:color="auto"/>
                  </w:tcBorders>
                  <w:hideMark/>
                </w:tcPr>
                <w:p w:rsidR="005F65BF" w:rsidRPr="0059241A" w:rsidRDefault="005F65BF" w:rsidP="002B06E3">
                  <w:pPr>
                    <w:jc w:val="center"/>
                    <w:textAlignment w:val="baseline"/>
                  </w:pPr>
                  <w:r w:rsidRPr="0059241A">
                    <w:t>3.</w:t>
                  </w:r>
                </w:p>
              </w:tc>
              <w:tc>
                <w:tcPr>
                  <w:tcW w:w="3209" w:type="dxa"/>
                  <w:tcBorders>
                    <w:top w:val="single" w:sz="2" w:space="0" w:color="auto"/>
                    <w:left w:val="single" w:sz="2" w:space="0" w:color="auto"/>
                    <w:bottom w:val="single" w:sz="2" w:space="0" w:color="auto"/>
                    <w:right w:val="single" w:sz="2" w:space="0" w:color="auto"/>
                  </w:tcBorders>
                  <w:hideMark/>
                </w:tcPr>
                <w:p w:rsidR="005F65BF" w:rsidRPr="0059241A" w:rsidRDefault="005F65BF" w:rsidP="002B06E3">
                  <w:pPr>
                    <w:textAlignment w:val="baseline"/>
                  </w:pPr>
                  <w:r w:rsidRPr="0059241A">
                    <w:t>Володіння державною мовою</w:t>
                  </w:r>
                </w:p>
              </w:tc>
              <w:tc>
                <w:tcPr>
                  <w:tcW w:w="5528" w:type="dxa"/>
                  <w:tcBorders>
                    <w:top w:val="single" w:sz="2" w:space="0" w:color="auto"/>
                    <w:left w:val="single" w:sz="2" w:space="0" w:color="auto"/>
                    <w:bottom w:val="single" w:sz="2" w:space="0" w:color="auto"/>
                    <w:right w:val="single" w:sz="2" w:space="0" w:color="auto"/>
                  </w:tcBorders>
                  <w:hideMark/>
                </w:tcPr>
                <w:p w:rsidR="005F65BF" w:rsidRPr="0059241A" w:rsidRDefault="00B72152" w:rsidP="001B28AB">
                  <w:pPr>
                    <w:pStyle w:val="a3"/>
                    <w:ind w:firstLine="0"/>
                    <w:rPr>
                      <w:rFonts w:ascii="Times New Roman" w:hAnsi="Times New Roman"/>
                      <w:sz w:val="24"/>
                      <w:szCs w:val="24"/>
                    </w:rPr>
                  </w:pPr>
                  <w:r w:rsidRPr="0059241A">
                    <w:rPr>
                      <w:rFonts w:ascii="Times New Roman" w:hAnsi="Times New Roman"/>
                      <w:sz w:val="24"/>
                      <w:szCs w:val="24"/>
                    </w:rPr>
                    <w:t>В</w:t>
                  </w:r>
                  <w:r w:rsidR="005F65BF" w:rsidRPr="0059241A">
                    <w:rPr>
                      <w:rFonts w:ascii="Times New Roman" w:hAnsi="Times New Roman"/>
                      <w:sz w:val="24"/>
                      <w:szCs w:val="24"/>
                    </w:rPr>
                    <w:t>ільне володіння державною мовою</w:t>
                  </w:r>
                  <w:r w:rsidRPr="0059241A">
                    <w:rPr>
                      <w:rFonts w:ascii="Times New Roman" w:hAnsi="Times New Roman"/>
                      <w:sz w:val="24"/>
                      <w:szCs w:val="24"/>
                    </w:rPr>
                    <w:t>.</w:t>
                  </w:r>
                </w:p>
              </w:tc>
            </w:tr>
            <w:tr w:rsidR="00565FD5" w:rsidRPr="0059241A" w:rsidTr="009A6B06">
              <w:trPr>
                <w:trHeight w:val="251"/>
                <w:jc w:val="center"/>
              </w:trPr>
              <w:tc>
                <w:tcPr>
                  <w:tcW w:w="563" w:type="dxa"/>
                  <w:vMerge/>
                  <w:tcBorders>
                    <w:top w:val="single" w:sz="2" w:space="0" w:color="auto"/>
                    <w:left w:val="single" w:sz="2" w:space="0" w:color="auto"/>
                    <w:bottom w:val="single" w:sz="2" w:space="0" w:color="auto"/>
                    <w:right w:val="single" w:sz="2" w:space="0" w:color="auto"/>
                  </w:tcBorders>
                  <w:vAlign w:val="center"/>
                  <w:hideMark/>
                </w:tcPr>
                <w:p w:rsidR="00565FD5" w:rsidRPr="0059241A" w:rsidRDefault="00565FD5" w:rsidP="002B06E3"/>
              </w:tc>
              <w:tc>
                <w:tcPr>
                  <w:tcW w:w="8737" w:type="dxa"/>
                  <w:gridSpan w:val="2"/>
                  <w:tcBorders>
                    <w:top w:val="single" w:sz="2" w:space="0" w:color="auto"/>
                    <w:left w:val="single" w:sz="2" w:space="0" w:color="auto"/>
                    <w:bottom w:val="single" w:sz="2" w:space="0" w:color="auto"/>
                    <w:right w:val="single" w:sz="2" w:space="0" w:color="auto"/>
                  </w:tcBorders>
                  <w:hideMark/>
                </w:tcPr>
                <w:p w:rsidR="00565FD5" w:rsidRPr="0059241A" w:rsidRDefault="00916C85" w:rsidP="002B06E3">
                  <w:pPr>
                    <w:jc w:val="center"/>
                    <w:textAlignment w:val="baseline"/>
                  </w:pPr>
                  <w:r w:rsidRPr="002050B5">
                    <w:t>Вимоги до компетентності</w:t>
                  </w:r>
                </w:p>
              </w:tc>
            </w:tr>
            <w:tr w:rsidR="00565FD5" w:rsidRPr="0059241A" w:rsidTr="009A6B06">
              <w:trPr>
                <w:jc w:val="center"/>
              </w:trPr>
              <w:tc>
                <w:tcPr>
                  <w:tcW w:w="3772" w:type="dxa"/>
                  <w:gridSpan w:val="2"/>
                  <w:tcBorders>
                    <w:top w:val="single" w:sz="2" w:space="0" w:color="auto"/>
                    <w:left w:val="single" w:sz="2" w:space="0" w:color="auto"/>
                    <w:bottom w:val="single" w:sz="2" w:space="0" w:color="auto"/>
                    <w:right w:val="single" w:sz="2" w:space="0" w:color="auto"/>
                  </w:tcBorders>
                  <w:hideMark/>
                </w:tcPr>
                <w:p w:rsidR="00565FD5" w:rsidRPr="0059241A" w:rsidRDefault="00565FD5" w:rsidP="002B06E3">
                  <w:pPr>
                    <w:jc w:val="center"/>
                    <w:textAlignment w:val="baseline"/>
                  </w:pPr>
                  <w:r w:rsidRPr="0059241A">
                    <w:t>Вимога</w:t>
                  </w:r>
                </w:p>
              </w:tc>
              <w:tc>
                <w:tcPr>
                  <w:tcW w:w="5528" w:type="dxa"/>
                  <w:tcBorders>
                    <w:top w:val="single" w:sz="2" w:space="0" w:color="auto"/>
                    <w:left w:val="single" w:sz="2" w:space="0" w:color="auto"/>
                    <w:bottom w:val="single" w:sz="2" w:space="0" w:color="auto"/>
                    <w:right w:val="single" w:sz="2" w:space="0" w:color="auto"/>
                  </w:tcBorders>
                  <w:hideMark/>
                </w:tcPr>
                <w:p w:rsidR="00565FD5" w:rsidRPr="0059241A" w:rsidRDefault="00565FD5" w:rsidP="002B06E3">
                  <w:pPr>
                    <w:jc w:val="center"/>
                    <w:textAlignment w:val="baseline"/>
                  </w:pPr>
                  <w:r w:rsidRPr="0059241A">
                    <w:t>Компоненти вимоги</w:t>
                  </w:r>
                </w:p>
              </w:tc>
            </w:tr>
            <w:tr w:rsidR="00916C85" w:rsidRPr="0059241A" w:rsidTr="009A6B06">
              <w:trPr>
                <w:jc w:val="center"/>
              </w:trPr>
              <w:tc>
                <w:tcPr>
                  <w:tcW w:w="563" w:type="dxa"/>
                  <w:tcBorders>
                    <w:top w:val="single" w:sz="2" w:space="0" w:color="auto"/>
                    <w:left w:val="single" w:sz="2" w:space="0" w:color="auto"/>
                    <w:bottom w:val="single" w:sz="2" w:space="0" w:color="auto"/>
                    <w:right w:val="single" w:sz="2" w:space="0" w:color="auto"/>
                  </w:tcBorders>
                  <w:hideMark/>
                </w:tcPr>
                <w:p w:rsidR="00916C85" w:rsidRPr="0059241A" w:rsidRDefault="00916C85" w:rsidP="006F3B08">
                  <w:pPr>
                    <w:textAlignment w:val="baseline"/>
                  </w:pPr>
                  <w:r w:rsidRPr="0059241A">
                    <w:t xml:space="preserve">   1.</w:t>
                  </w:r>
                </w:p>
              </w:tc>
              <w:tc>
                <w:tcPr>
                  <w:tcW w:w="3209" w:type="dxa"/>
                  <w:tcBorders>
                    <w:top w:val="single" w:sz="2" w:space="0" w:color="auto"/>
                    <w:left w:val="single" w:sz="2" w:space="0" w:color="auto"/>
                    <w:bottom w:val="single" w:sz="2" w:space="0" w:color="auto"/>
                    <w:right w:val="single" w:sz="2" w:space="0" w:color="auto"/>
                  </w:tcBorders>
                </w:tcPr>
                <w:p w:rsidR="00916C85" w:rsidRPr="0059241A" w:rsidRDefault="00916C85" w:rsidP="00082712">
                  <w:pPr>
                    <w:rPr>
                      <w:color w:val="000000"/>
                    </w:rPr>
                  </w:pPr>
                  <w:r w:rsidRPr="0059241A">
                    <w:rPr>
                      <w:color w:val="000000"/>
                    </w:rPr>
                    <w:t>Ефективність аналізу та висновків</w:t>
                  </w:r>
                </w:p>
              </w:tc>
              <w:tc>
                <w:tcPr>
                  <w:tcW w:w="5528" w:type="dxa"/>
                  <w:tcBorders>
                    <w:top w:val="single" w:sz="2" w:space="0" w:color="auto"/>
                    <w:left w:val="single" w:sz="2" w:space="0" w:color="auto"/>
                    <w:bottom w:val="single" w:sz="2" w:space="0" w:color="auto"/>
                    <w:right w:val="single" w:sz="2" w:space="0" w:color="auto"/>
                  </w:tcBorders>
                </w:tcPr>
                <w:p w:rsidR="00916C85" w:rsidRPr="0059241A" w:rsidRDefault="00916C85" w:rsidP="00082712">
                  <w:pPr>
                    <w:rPr>
                      <w:color w:val="000000"/>
                    </w:rPr>
                  </w:pPr>
                  <w:r w:rsidRPr="0059241A">
                    <w:rPr>
                      <w:color w:val="000000"/>
                    </w:rPr>
                    <w:t>- здатність ефективно узагальнювати інформацію; </w:t>
                  </w:r>
                  <w:r w:rsidRPr="0059241A">
                    <w:rPr>
                      <w:color w:val="000000"/>
                    </w:rPr>
                    <w:br/>
                    <w:t>- здатність встановлювати логічні взаємозв’язки; </w:t>
                  </w:r>
                  <w:r w:rsidRPr="0059241A">
                    <w:rPr>
                      <w:color w:val="000000"/>
                    </w:rPr>
                    <w:br/>
                    <w:t>- здатність робити коректні висновки.</w:t>
                  </w:r>
                </w:p>
              </w:tc>
            </w:tr>
            <w:tr w:rsidR="00916C85" w:rsidRPr="0059241A" w:rsidTr="009A6B06">
              <w:trPr>
                <w:jc w:val="center"/>
              </w:trPr>
              <w:tc>
                <w:tcPr>
                  <w:tcW w:w="563" w:type="dxa"/>
                  <w:tcBorders>
                    <w:top w:val="single" w:sz="2" w:space="0" w:color="auto"/>
                    <w:left w:val="single" w:sz="2" w:space="0" w:color="auto"/>
                    <w:bottom w:val="single" w:sz="2" w:space="0" w:color="auto"/>
                    <w:right w:val="single" w:sz="2" w:space="0" w:color="auto"/>
                  </w:tcBorders>
                </w:tcPr>
                <w:p w:rsidR="00916C85" w:rsidRPr="0059241A" w:rsidRDefault="00916C85" w:rsidP="006F3B08">
                  <w:pPr>
                    <w:jc w:val="center"/>
                    <w:textAlignment w:val="baseline"/>
                  </w:pPr>
                  <w:r w:rsidRPr="0059241A">
                    <w:t>2.</w:t>
                  </w:r>
                </w:p>
              </w:tc>
              <w:tc>
                <w:tcPr>
                  <w:tcW w:w="3209" w:type="dxa"/>
                  <w:tcBorders>
                    <w:top w:val="single" w:sz="2" w:space="0" w:color="auto"/>
                    <w:left w:val="single" w:sz="2" w:space="0" w:color="auto"/>
                    <w:bottom w:val="single" w:sz="2" w:space="0" w:color="auto"/>
                    <w:right w:val="single" w:sz="2" w:space="0" w:color="auto"/>
                  </w:tcBorders>
                </w:tcPr>
                <w:p w:rsidR="00916C85" w:rsidRPr="0059241A" w:rsidRDefault="00916C85" w:rsidP="00082712">
                  <w:pPr>
                    <w:rPr>
                      <w:color w:val="000000"/>
                    </w:rPr>
                  </w:pPr>
                  <w:r w:rsidRPr="0059241A">
                    <w:rPr>
                      <w:color w:val="000000"/>
                    </w:rPr>
                    <w:t>Досягнення результатів</w:t>
                  </w:r>
                </w:p>
              </w:tc>
              <w:tc>
                <w:tcPr>
                  <w:tcW w:w="5528" w:type="dxa"/>
                  <w:tcBorders>
                    <w:top w:val="single" w:sz="2" w:space="0" w:color="auto"/>
                    <w:left w:val="single" w:sz="2" w:space="0" w:color="auto"/>
                    <w:bottom w:val="single" w:sz="2" w:space="0" w:color="auto"/>
                    <w:right w:val="single" w:sz="2" w:space="0" w:color="auto"/>
                  </w:tcBorders>
                </w:tcPr>
                <w:p w:rsidR="00916C85" w:rsidRPr="0059241A" w:rsidRDefault="00916C85" w:rsidP="00082712">
                  <w:pPr>
                    <w:rPr>
                      <w:color w:val="000000"/>
                      <w:lang w:val="ru-RU"/>
                    </w:rPr>
                  </w:pPr>
                  <w:r w:rsidRPr="0059241A">
                    <w:rPr>
                      <w:color w:val="000000"/>
                      <w:lang w:val="ru-RU"/>
                    </w:rPr>
                    <w:t xml:space="preserve">- </w:t>
                  </w:r>
                  <w:proofErr w:type="spellStart"/>
                  <w:proofErr w:type="gramStart"/>
                  <w:r w:rsidRPr="0059241A">
                    <w:rPr>
                      <w:color w:val="000000"/>
                      <w:lang w:val="ru-RU"/>
                    </w:rPr>
                    <w:t>ч</w:t>
                  </w:r>
                  <w:proofErr w:type="gramEnd"/>
                  <w:r w:rsidRPr="0059241A">
                    <w:rPr>
                      <w:color w:val="000000"/>
                      <w:lang w:val="ru-RU"/>
                    </w:rPr>
                    <w:t>ітке</w:t>
                  </w:r>
                  <w:proofErr w:type="spellEnd"/>
                  <w:r w:rsidRPr="0059241A">
                    <w:rPr>
                      <w:color w:val="000000"/>
                      <w:lang w:val="ru-RU"/>
                    </w:rPr>
                    <w:t xml:space="preserve"> </w:t>
                  </w:r>
                  <w:proofErr w:type="spellStart"/>
                  <w:r w:rsidRPr="0059241A">
                    <w:rPr>
                      <w:color w:val="000000"/>
                      <w:lang w:val="ru-RU"/>
                    </w:rPr>
                    <w:t>бачення</w:t>
                  </w:r>
                  <w:proofErr w:type="spellEnd"/>
                  <w:r w:rsidRPr="0059241A">
                    <w:rPr>
                      <w:color w:val="000000"/>
                      <w:lang w:val="ru-RU"/>
                    </w:rPr>
                    <w:t xml:space="preserve"> результату;</w:t>
                  </w:r>
                  <w:r w:rsidRPr="0059241A">
                    <w:rPr>
                      <w:color w:val="000000"/>
                    </w:rPr>
                    <w:t> </w:t>
                  </w:r>
                  <w:r w:rsidRPr="0059241A">
                    <w:rPr>
                      <w:color w:val="000000"/>
                      <w:lang w:val="ru-RU"/>
                    </w:rPr>
                    <w:br/>
                    <w:t xml:space="preserve">- </w:t>
                  </w:r>
                  <w:proofErr w:type="spellStart"/>
                  <w:r w:rsidRPr="0059241A">
                    <w:rPr>
                      <w:color w:val="000000"/>
                      <w:lang w:val="ru-RU"/>
                    </w:rPr>
                    <w:t>сфокусовані</w:t>
                  </w:r>
                  <w:proofErr w:type="spellEnd"/>
                  <w:r w:rsidRPr="0059241A">
                    <w:rPr>
                      <w:color w:val="000000"/>
                      <w:lang w:val="ru-RU"/>
                    </w:rPr>
                    <w:t xml:space="preserve"> </w:t>
                  </w:r>
                  <w:proofErr w:type="spellStart"/>
                  <w:r w:rsidRPr="0059241A">
                    <w:rPr>
                      <w:color w:val="000000"/>
                      <w:lang w:val="ru-RU"/>
                    </w:rPr>
                    <w:t>зусилля</w:t>
                  </w:r>
                  <w:proofErr w:type="spellEnd"/>
                  <w:r w:rsidRPr="0059241A">
                    <w:rPr>
                      <w:color w:val="000000"/>
                      <w:lang w:val="ru-RU"/>
                    </w:rPr>
                    <w:t xml:space="preserve"> для </w:t>
                  </w:r>
                  <w:proofErr w:type="spellStart"/>
                  <w:r w:rsidRPr="0059241A">
                    <w:rPr>
                      <w:color w:val="000000"/>
                      <w:lang w:val="ru-RU"/>
                    </w:rPr>
                    <w:t>досягнення</w:t>
                  </w:r>
                  <w:proofErr w:type="spellEnd"/>
                  <w:r w:rsidRPr="0059241A">
                    <w:rPr>
                      <w:color w:val="000000"/>
                      <w:lang w:val="ru-RU"/>
                    </w:rPr>
                    <w:t xml:space="preserve"> результату;</w:t>
                  </w:r>
                  <w:r w:rsidRPr="0059241A">
                    <w:rPr>
                      <w:color w:val="000000"/>
                    </w:rPr>
                    <w:t> </w:t>
                  </w:r>
                  <w:r w:rsidRPr="0059241A">
                    <w:rPr>
                      <w:color w:val="000000"/>
                      <w:lang w:val="ru-RU"/>
                    </w:rPr>
                    <w:br/>
                    <w:t xml:space="preserve">- </w:t>
                  </w:r>
                  <w:proofErr w:type="spellStart"/>
                  <w:r w:rsidRPr="0059241A">
                    <w:rPr>
                      <w:color w:val="000000"/>
                      <w:lang w:val="ru-RU"/>
                    </w:rPr>
                    <w:t>запобігання</w:t>
                  </w:r>
                  <w:proofErr w:type="spellEnd"/>
                  <w:r w:rsidRPr="0059241A">
                    <w:rPr>
                      <w:color w:val="000000"/>
                      <w:lang w:val="ru-RU"/>
                    </w:rPr>
                    <w:t xml:space="preserve"> та </w:t>
                  </w:r>
                  <w:proofErr w:type="spellStart"/>
                  <w:r w:rsidRPr="0059241A">
                    <w:rPr>
                      <w:color w:val="000000"/>
                      <w:lang w:val="ru-RU"/>
                    </w:rPr>
                    <w:t>ефективне</w:t>
                  </w:r>
                  <w:proofErr w:type="spellEnd"/>
                  <w:r w:rsidRPr="0059241A">
                    <w:rPr>
                      <w:color w:val="000000"/>
                      <w:lang w:val="ru-RU"/>
                    </w:rPr>
                    <w:t xml:space="preserve"> </w:t>
                  </w:r>
                  <w:proofErr w:type="spellStart"/>
                  <w:r w:rsidRPr="0059241A">
                    <w:rPr>
                      <w:color w:val="000000"/>
                      <w:lang w:val="ru-RU"/>
                    </w:rPr>
                    <w:t>подолання</w:t>
                  </w:r>
                  <w:proofErr w:type="spellEnd"/>
                  <w:r w:rsidRPr="0059241A">
                    <w:rPr>
                      <w:color w:val="000000"/>
                      <w:lang w:val="ru-RU"/>
                    </w:rPr>
                    <w:t xml:space="preserve"> </w:t>
                  </w:r>
                  <w:proofErr w:type="spellStart"/>
                  <w:r w:rsidRPr="0059241A">
                    <w:rPr>
                      <w:color w:val="000000"/>
                      <w:lang w:val="ru-RU"/>
                    </w:rPr>
                    <w:t>перешкод</w:t>
                  </w:r>
                  <w:proofErr w:type="spellEnd"/>
                  <w:r w:rsidRPr="0059241A">
                    <w:rPr>
                      <w:color w:val="000000"/>
                      <w:lang w:val="ru-RU"/>
                    </w:rPr>
                    <w:t>.</w:t>
                  </w:r>
                </w:p>
              </w:tc>
            </w:tr>
            <w:tr w:rsidR="00916C85" w:rsidRPr="0059241A" w:rsidTr="009A6B06">
              <w:trPr>
                <w:jc w:val="center"/>
              </w:trPr>
              <w:tc>
                <w:tcPr>
                  <w:tcW w:w="563" w:type="dxa"/>
                  <w:tcBorders>
                    <w:top w:val="single" w:sz="2" w:space="0" w:color="auto"/>
                    <w:left w:val="single" w:sz="2" w:space="0" w:color="auto"/>
                    <w:bottom w:val="single" w:sz="2" w:space="0" w:color="auto"/>
                    <w:right w:val="single" w:sz="2" w:space="0" w:color="auto"/>
                  </w:tcBorders>
                  <w:hideMark/>
                </w:tcPr>
                <w:p w:rsidR="00916C85" w:rsidRPr="0059241A" w:rsidRDefault="00916C85" w:rsidP="006F3B08">
                  <w:pPr>
                    <w:textAlignment w:val="baseline"/>
                  </w:pPr>
                  <w:r w:rsidRPr="0059241A">
                    <w:t xml:space="preserve">   3.</w:t>
                  </w:r>
                </w:p>
              </w:tc>
              <w:tc>
                <w:tcPr>
                  <w:tcW w:w="3209" w:type="dxa"/>
                  <w:tcBorders>
                    <w:top w:val="single" w:sz="2" w:space="0" w:color="auto"/>
                    <w:left w:val="single" w:sz="2" w:space="0" w:color="auto"/>
                    <w:bottom w:val="single" w:sz="2" w:space="0" w:color="auto"/>
                    <w:right w:val="single" w:sz="2" w:space="0" w:color="auto"/>
                  </w:tcBorders>
                </w:tcPr>
                <w:p w:rsidR="00916C85" w:rsidRPr="0059241A" w:rsidRDefault="00916C85" w:rsidP="00082712">
                  <w:pPr>
                    <w:rPr>
                      <w:color w:val="000000"/>
                    </w:rPr>
                  </w:pPr>
                  <w:r w:rsidRPr="0059241A">
                    <w:rPr>
                      <w:color w:val="000000"/>
                    </w:rPr>
                    <w:t>Комунікація та взаємодія</w:t>
                  </w:r>
                </w:p>
              </w:tc>
              <w:tc>
                <w:tcPr>
                  <w:tcW w:w="5528" w:type="dxa"/>
                  <w:tcBorders>
                    <w:top w:val="single" w:sz="2" w:space="0" w:color="auto"/>
                    <w:left w:val="single" w:sz="2" w:space="0" w:color="auto"/>
                    <w:bottom w:val="single" w:sz="2" w:space="0" w:color="auto"/>
                    <w:right w:val="single" w:sz="2" w:space="0" w:color="auto"/>
                  </w:tcBorders>
                </w:tcPr>
                <w:p w:rsidR="00916C85" w:rsidRPr="0059241A" w:rsidRDefault="00916C85" w:rsidP="00082712">
                  <w:pPr>
                    <w:rPr>
                      <w:color w:val="000000"/>
                      <w:lang w:val="ru-RU"/>
                    </w:rPr>
                  </w:pPr>
                  <w:r w:rsidRPr="0059241A">
                    <w:rPr>
                      <w:color w:val="000000"/>
                      <w:lang w:val="ru-RU"/>
                    </w:rPr>
                    <w:t xml:space="preserve">- </w:t>
                  </w:r>
                  <w:proofErr w:type="spellStart"/>
                  <w:r w:rsidRPr="0059241A">
                    <w:rPr>
                      <w:color w:val="000000"/>
                      <w:lang w:val="ru-RU"/>
                    </w:rPr>
                    <w:t>вміння</w:t>
                  </w:r>
                  <w:proofErr w:type="spellEnd"/>
                  <w:r w:rsidRPr="0059241A">
                    <w:rPr>
                      <w:color w:val="000000"/>
                      <w:lang w:val="ru-RU"/>
                    </w:rPr>
                    <w:t xml:space="preserve"> </w:t>
                  </w:r>
                  <w:proofErr w:type="spellStart"/>
                  <w:r w:rsidRPr="0059241A">
                    <w:rPr>
                      <w:color w:val="000000"/>
                      <w:lang w:val="ru-RU"/>
                    </w:rPr>
                    <w:t>ефективно</w:t>
                  </w:r>
                  <w:proofErr w:type="spellEnd"/>
                  <w:r w:rsidRPr="0059241A">
                    <w:rPr>
                      <w:color w:val="000000"/>
                      <w:lang w:val="ru-RU"/>
                    </w:rPr>
                    <w:t xml:space="preserve"> </w:t>
                  </w:r>
                  <w:proofErr w:type="spellStart"/>
                  <w:r w:rsidRPr="0059241A">
                    <w:rPr>
                      <w:color w:val="000000"/>
                      <w:lang w:val="ru-RU"/>
                    </w:rPr>
                    <w:t>слухати</w:t>
                  </w:r>
                  <w:proofErr w:type="spellEnd"/>
                  <w:r w:rsidRPr="0059241A">
                    <w:rPr>
                      <w:color w:val="000000"/>
                      <w:lang w:val="ru-RU"/>
                    </w:rPr>
                    <w:t xml:space="preserve"> та </w:t>
                  </w:r>
                  <w:proofErr w:type="spellStart"/>
                  <w:r w:rsidRPr="0059241A">
                    <w:rPr>
                      <w:color w:val="000000"/>
                      <w:lang w:val="ru-RU"/>
                    </w:rPr>
                    <w:t>сприймати</w:t>
                  </w:r>
                  <w:proofErr w:type="spellEnd"/>
                  <w:r w:rsidRPr="0059241A">
                    <w:rPr>
                      <w:color w:val="000000"/>
                      <w:lang w:val="ru-RU"/>
                    </w:rPr>
                    <w:t xml:space="preserve"> думки;</w:t>
                  </w:r>
                  <w:r w:rsidRPr="0059241A">
                    <w:rPr>
                      <w:color w:val="000000"/>
                    </w:rPr>
                    <w:t> </w:t>
                  </w:r>
                  <w:r w:rsidRPr="0059241A">
                    <w:rPr>
                      <w:color w:val="000000"/>
                      <w:lang w:val="ru-RU"/>
                    </w:rPr>
                    <w:br/>
                    <w:t xml:space="preserve">- </w:t>
                  </w:r>
                  <w:proofErr w:type="spellStart"/>
                  <w:r w:rsidRPr="0059241A">
                    <w:rPr>
                      <w:color w:val="000000"/>
                      <w:lang w:val="ru-RU"/>
                    </w:rPr>
                    <w:t>вміння</w:t>
                  </w:r>
                  <w:proofErr w:type="spellEnd"/>
                  <w:r w:rsidRPr="0059241A">
                    <w:rPr>
                      <w:color w:val="000000"/>
                      <w:lang w:val="ru-RU"/>
                    </w:rPr>
                    <w:t xml:space="preserve"> </w:t>
                  </w:r>
                  <w:proofErr w:type="spellStart"/>
                  <w:r w:rsidRPr="0059241A">
                    <w:rPr>
                      <w:color w:val="000000"/>
                      <w:lang w:val="ru-RU"/>
                    </w:rPr>
                    <w:t>ефективно</w:t>
                  </w:r>
                  <w:proofErr w:type="spellEnd"/>
                  <w:r w:rsidRPr="0059241A">
                    <w:rPr>
                      <w:color w:val="000000"/>
                      <w:lang w:val="ru-RU"/>
                    </w:rPr>
                    <w:t xml:space="preserve"> </w:t>
                  </w:r>
                  <w:proofErr w:type="spellStart"/>
                  <w:r w:rsidRPr="0059241A">
                    <w:rPr>
                      <w:color w:val="000000"/>
                      <w:lang w:val="ru-RU"/>
                    </w:rPr>
                    <w:t>дослухатися</w:t>
                  </w:r>
                  <w:proofErr w:type="spellEnd"/>
                  <w:r w:rsidRPr="0059241A">
                    <w:rPr>
                      <w:color w:val="000000"/>
                      <w:lang w:val="ru-RU"/>
                    </w:rPr>
                    <w:t xml:space="preserve"> до думки, </w:t>
                  </w:r>
                  <w:proofErr w:type="spellStart"/>
                  <w:proofErr w:type="gramStart"/>
                  <w:r w:rsidRPr="0059241A">
                    <w:rPr>
                      <w:color w:val="000000"/>
                      <w:lang w:val="ru-RU"/>
                    </w:rPr>
                    <w:t>ч</w:t>
                  </w:r>
                  <w:proofErr w:type="gramEnd"/>
                  <w:r w:rsidRPr="0059241A">
                    <w:rPr>
                      <w:color w:val="000000"/>
                      <w:lang w:val="ru-RU"/>
                    </w:rPr>
                    <w:t>ітко</w:t>
                  </w:r>
                  <w:proofErr w:type="spellEnd"/>
                  <w:r w:rsidRPr="0059241A">
                    <w:rPr>
                      <w:color w:val="000000"/>
                      <w:lang w:val="ru-RU"/>
                    </w:rPr>
                    <w:t xml:space="preserve"> </w:t>
                  </w:r>
                  <w:proofErr w:type="spellStart"/>
                  <w:r w:rsidRPr="0059241A">
                    <w:rPr>
                      <w:color w:val="000000"/>
                      <w:lang w:val="ru-RU"/>
                    </w:rPr>
                    <w:t>висловлюватися</w:t>
                  </w:r>
                  <w:proofErr w:type="spellEnd"/>
                  <w:r w:rsidRPr="0059241A">
                    <w:rPr>
                      <w:color w:val="000000"/>
                      <w:lang w:val="ru-RU"/>
                    </w:rPr>
                    <w:t xml:space="preserve"> (</w:t>
                  </w:r>
                  <w:proofErr w:type="spellStart"/>
                  <w:r w:rsidRPr="0059241A">
                    <w:rPr>
                      <w:color w:val="000000"/>
                      <w:lang w:val="ru-RU"/>
                    </w:rPr>
                    <w:t>усно</w:t>
                  </w:r>
                  <w:proofErr w:type="spellEnd"/>
                  <w:r w:rsidRPr="0059241A">
                    <w:rPr>
                      <w:color w:val="000000"/>
                      <w:lang w:val="ru-RU"/>
                    </w:rPr>
                    <w:t xml:space="preserve"> та </w:t>
                  </w:r>
                  <w:proofErr w:type="spellStart"/>
                  <w:r w:rsidRPr="0059241A">
                    <w:rPr>
                      <w:color w:val="000000"/>
                      <w:lang w:val="ru-RU"/>
                    </w:rPr>
                    <w:t>письмово</w:t>
                  </w:r>
                  <w:proofErr w:type="spellEnd"/>
                  <w:r w:rsidRPr="0059241A">
                    <w:rPr>
                      <w:color w:val="000000"/>
                      <w:lang w:val="ru-RU"/>
                    </w:rPr>
                    <w:t>).</w:t>
                  </w:r>
                </w:p>
              </w:tc>
            </w:tr>
            <w:tr w:rsidR="00916C85" w:rsidRPr="0059241A" w:rsidTr="009A6B06">
              <w:trPr>
                <w:jc w:val="center"/>
              </w:trPr>
              <w:tc>
                <w:tcPr>
                  <w:tcW w:w="563" w:type="dxa"/>
                  <w:tcBorders>
                    <w:top w:val="single" w:sz="2" w:space="0" w:color="auto"/>
                    <w:left w:val="single" w:sz="2" w:space="0" w:color="auto"/>
                    <w:bottom w:val="single" w:sz="2" w:space="0" w:color="auto"/>
                    <w:right w:val="single" w:sz="2" w:space="0" w:color="auto"/>
                  </w:tcBorders>
                </w:tcPr>
                <w:p w:rsidR="00916C85" w:rsidRPr="0059241A" w:rsidRDefault="00916C85" w:rsidP="006F3B08">
                  <w:pPr>
                    <w:jc w:val="center"/>
                    <w:textAlignment w:val="baseline"/>
                  </w:pPr>
                  <w:r w:rsidRPr="0059241A">
                    <w:t>4.</w:t>
                  </w:r>
                </w:p>
              </w:tc>
              <w:tc>
                <w:tcPr>
                  <w:tcW w:w="3209" w:type="dxa"/>
                  <w:tcBorders>
                    <w:top w:val="single" w:sz="2" w:space="0" w:color="auto"/>
                    <w:left w:val="single" w:sz="2" w:space="0" w:color="auto"/>
                    <w:bottom w:val="single" w:sz="2" w:space="0" w:color="auto"/>
                    <w:right w:val="single" w:sz="2" w:space="0" w:color="auto"/>
                  </w:tcBorders>
                </w:tcPr>
                <w:p w:rsidR="00916C85" w:rsidRPr="00BA68CC" w:rsidRDefault="00916C85" w:rsidP="00082712">
                  <w:r w:rsidRPr="00BA68CC">
                    <w:t>Знання сучасних інформаційних технологій</w:t>
                  </w:r>
                </w:p>
              </w:tc>
              <w:tc>
                <w:tcPr>
                  <w:tcW w:w="5528" w:type="dxa"/>
                  <w:tcBorders>
                    <w:top w:val="single" w:sz="2" w:space="0" w:color="auto"/>
                    <w:left w:val="single" w:sz="2" w:space="0" w:color="auto"/>
                    <w:bottom w:val="single" w:sz="2" w:space="0" w:color="auto"/>
                    <w:right w:val="single" w:sz="2" w:space="0" w:color="auto"/>
                  </w:tcBorders>
                </w:tcPr>
                <w:p w:rsidR="00916C85" w:rsidRPr="005956A4" w:rsidRDefault="00916C85" w:rsidP="00082712">
                  <w:r w:rsidRPr="00BA68CC">
                    <w:t>Володіння комп’ютером – рівень досвідченого користувача; досвід роботи з офісним пакетом Microsoft Office (Word, Excel)</w:t>
                  </w:r>
                  <w:r w:rsidRPr="003E4A16">
                    <w:t>, програма модуль «Кадри»</w:t>
                  </w:r>
                  <w:r w:rsidRPr="005956A4">
                    <w:t>.</w:t>
                  </w:r>
                </w:p>
              </w:tc>
            </w:tr>
            <w:tr w:rsidR="006F3B08" w:rsidRPr="0059241A" w:rsidTr="009A6B06">
              <w:trPr>
                <w:jc w:val="center"/>
              </w:trPr>
              <w:tc>
                <w:tcPr>
                  <w:tcW w:w="9300" w:type="dxa"/>
                  <w:gridSpan w:val="3"/>
                  <w:tcBorders>
                    <w:top w:val="single" w:sz="2" w:space="0" w:color="auto"/>
                    <w:left w:val="single" w:sz="2" w:space="0" w:color="auto"/>
                    <w:bottom w:val="single" w:sz="2" w:space="0" w:color="auto"/>
                    <w:right w:val="single" w:sz="2" w:space="0" w:color="auto"/>
                  </w:tcBorders>
                  <w:hideMark/>
                </w:tcPr>
                <w:p w:rsidR="006F3B08" w:rsidRPr="0059241A" w:rsidRDefault="006F3B08" w:rsidP="006F3B08">
                  <w:pPr>
                    <w:jc w:val="center"/>
                    <w:textAlignment w:val="baseline"/>
                  </w:pPr>
                  <w:r w:rsidRPr="0059241A">
                    <w:t>Професійні знання*</w:t>
                  </w:r>
                </w:p>
              </w:tc>
            </w:tr>
            <w:tr w:rsidR="006F3B08" w:rsidRPr="0059241A" w:rsidTr="009A6B06">
              <w:trPr>
                <w:jc w:val="center"/>
              </w:trPr>
              <w:tc>
                <w:tcPr>
                  <w:tcW w:w="3772" w:type="dxa"/>
                  <w:gridSpan w:val="2"/>
                  <w:tcBorders>
                    <w:top w:val="single" w:sz="2" w:space="0" w:color="auto"/>
                    <w:left w:val="single" w:sz="2" w:space="0" w:color="auto"/>
                    <w:bottom w:val="single" w:sz="2" w:space="0" w:color="auto"/>
                    <w:right w:val="single" w:sz="2" w:space="0" w:color="auto"/>
                  </w:tcBorders>
                  <w:hideMark/>
                </w:tcPr>
                <w:p w:rsidR="006F3B08" w:rsidRPr="0059241A" w:rsidRDefault="006F3B08" w:rsidP="006F3B08">
                  <w:pPr>
                    <w:jc w:val="center"/>
                    <w:textAlignment w:val="baseline"/>
                  </w:pPr>
                  <w:r w:rsidRPr="0059241A">
                    <w:t>Вимога</w:t>
                  </w:r>
                </w:p>
              </w:tc>
              <w:tc>
                <w:tcPr>
                  <w:tcW w:w="5528" w:type="dxa"/>
                  <w:tcBorders>
                    <w:top w:val="single" w:sz="2" w:space="0" w:color="auto"/>
                    <w:left w:val="single" w:sz="2" w:space="0" w:color="auto"/>
                    <w:bottom w:val="single" w:sz="2" w:space="0" w:color="auto"/>
                    <w:right w:val="single" w:sz="2" w:space="0" w:color="auto"/>
                  </w:tcBorders>
                  <w:hideMark/>
                </w:tcPr>
                <w:p w:rsidR="006F3B08" w:rsidRPr="0059241A" w:rsidRDefault="006F3B08" w:rsidP="006F3B08">
                  <w:pPr>
                    <w:jc w:val="center"/>
                    <w:textAlignment w:val="baseline"/>
                  </w:pPr>
                  <w:r w:rsidRPr="0059241A">
                    <w:t>Компоненти вимоги</w:t>
                  </w:r>
                </w:p>
              </w:tc>
            </w:tr>
            <w:tr w:rsidR="006F3B08" w:rsidRPr="0059241A" w:rsidTr="009A6B06">
              <w:trPr>
                <w:jc w:val="center"/>
              </w:trPr>
              <w:tc>
                <w:tcPr>
                  <w:tcW w:w="563" w:type="dxa"/>
                  <w:tcBorders>
                    <w:top w:val="single" w:sz="2" w:space="0" w:color="auto"/>
                    <w:left w:val="single" w:sz="2" w:space="0" w:color="auto"/>
                    <w:bottom w:val="single" w:sz="2" w:space="0" w:color="auto"/>
                    <w:right w:val="single" w:sz="2" w:space="0" w:color="auto"/>
                  </w:tcBorders>
                  <w:hideMark/>
                </w:tcPr>
                <w:p w:rsidR="006F3B08" w:rsidRPr="0059241A" w:rsidRDefault="006F3B08" w:rsidP="006F3B08">
                  <w:pPr>
                    <w:jc w:val="center"/>
                    <w:textAlignment w:val="baseline"/>
                  </w:pPr>
                  <w:r w:rsidRPr="0059241A">
                    <w:t>1.</w:t>
                  </w:r>
                </w:p>
              </w:tc>
              <w:tc>
                <w:tcPr>
                  <w:tcW w:w="3209" w:type="dxa"/>
                  <w:tcBorders>
                    <w:top w:val="single" w:sz="2" w:space="0" w:color="auto"/>
                    <w:left w:val="single" w:sz="2" w:space="0" w:color="auto"/>
                    <w:bottom w:val="single" w:sz="2" w:space="0" w:color="auto"/>
                    <w:right w:val="single" w:sz="2" w:space="0" w:color="auto"/>
                  </w:tcBorders>
                  <w:hideMark/>
                </w:tcPr>
                <w:p w:rsidR="006F3B08" w:rsidRPr="0059241A" w:rsidRDefault="006F3B08" w:rsidP="006F3B08">
                  <w:pPr>
                    <w:textAlignment w:val="baseline"/>
                  </w:pPr>
                  <w:r w:rsidRPr="0059241A">
                    <w:t>Знання законодавства</w:t>
                  </w:r>
                </w:p>
              </w:tc>
              <w:tc>
                <w:tcPr>
                  <w:tcW w:w="5528" w:type="dxa"/>
                  <w:tcBorders>
                    <w:top w:val="single" w:sz="2" w:space="0" w:color="auto"/>
                    <w:left w:val="single" w:sz="2" w:space="0" w:color="auto"/>
                    <w:bottom w:val="single" w:sz="2" w:space="0" w:color="auto"/>
                    <w:right w:val="single" w:sz="2" w:space="0" w:color="auto"/>
                  </w:tcBorders>
                  <w:hideMark/>
                </w:tcPr>
                <w:p w:rsidR="006F3B08" w:rsidRPr="0059241A" w:rsidRDefault="006F3B08" w:rsidP="006F3B08">
                  <w:pPr>
                    <w:textAlignment w:val="baseline"/>
                  </w:pPr>
                  <w:r w:rsidRPr="0059241A">
                    <w:t>Знання: </w:t>
                  </w:r>
                  <w:r w:rsidRPr="0059241A">
                    <w:br/>
                    <w:t>- </w:t>
                  </w:r>
                  <w:hyperlink r:id="rId9" w:tgtFrame="_blank" w:history="1">
                    <w:r w:rsidRPr="0059241A">
                      <w:rPr>
                        <w:bdr w:val="none" w:sz="0" w:space="0" w:color="auto" w:frame="1"/>
                      </w:rPr>
                      <w:t>Конституції України</w:t>
                    </w:r>
                  </w:hyperlink>
                  <w:r w:rsidRPr="0059241A">
                    <w:t>; </w:t>
                  </w:r>
                  <w:r w:rsidRPr="0059241A">
                    <w:br/>
                    <w:t>- </w:t>
                  </w:r>
                  <w:hyperlink r:id="rId10" w:tgtFrame="_blank" w:history="1">
                    <w:r w:rsidRPr="0059241A">
                      <w:rPr>
                        <w:bdr w:val="none" w:sz="0" w:space="0" w:color="auto" w:frame="1"/>
                      </w:rPr>
                      <w:t>Закону України</w:t>
                    </w:r>
                  </w:hyperlink>
                  <w:r w:rsidRPr="0059241A">
                    <w:t> “Про державну службу”; </w:t>
                  </w:r>
                  <w:r w:rsidRPr="0059241A">
                    <w:br/>
                    <w:t>- </w:t>
                  </w:r>
                  <w:hyperlink r:id="rId11" w:tgtFrame="_blank" w:history="1">
                    <w:r w:rsidRPr="0059241A">
                      <w:rPr>
                        <w:bdr w:val="none" w:sz="0" w:space="0" w:color="auto" w:frame="1"/>
                      </w:rPr>
                      <w:t>Закону України</w:t>
                    </w:r>
                  </w:hyperlink>
                  <w:r w:rsidRPr="0059241A">
                    <w:t> “Про запобігання корупції”</w:t>
                  </w:r>
                  <w:r w:rsidR="00B72152" w:rsidRPr="0059241A">
                    <w:t>.</w:t>
                  </w:r>
                </w:p>
              </w:tc>
            </w:tr>
            <w:tr w:rsidR="006F3B08" w:rsidRPr="0059241A" w:rsidTr="009A6B06">
              <w:trPr>
                <w:jc w:val="center"/>
              </w:trPr>
              <w:tc>
                <w:tcPr>
                  <w:tcW w:w="563" w:type="dxa"/>
                  <w:tcBorders>
                    <w:top w:val="single" w:sz="2" w:space="0" w:color="auto"/>
                    <w:left w:val="single" w:sz="2" w:space="0" w:color="auto"/>
                    <w:bottom w:val="single" w:sz="2" w:space="0" w:color="auto"/>
                    <w:right w:val="single" w:sz="2" w:space="0" w:color="auto"/>
                  </w:tcBorders>
                  <w:hideMark/>
                </w:tcPr>
                <w:p w:rsidR="006F3B08" w:rsidRPr="0059241A" w:rsidRDefault="006F3B08" w:rsidP="006F3B08">
                  <w:pPr>
                    <w:jc w:val="center"/>
                    <w:textAlignment w:val="baseline"/>
                  </w:pPr>
                  <w:r w:rsidRPr="0059241A">
                    <w:t>2.</w:t>
                  </w:r>
                </w:p>
              </w:tc>
              <w:tc>
                <w:tcPr>
                  <w:tcW w:w="3209" w:type="dxa"/>
                  <w:tcBorders>
                    <w:top w:val="single" w:sz="2" w:space="0" w:color="auto"/>
                    <w:left w:val="single" w:sz="2" w:space="0" w:color="auto"/>
                    <w:bottom w:val="single" w:sz="2" w:space="0" w:color="auto"/>
                    <w:right w:val="single" w:sz="2" w:space="0" w:color="auto"/>
                  </w:tcBorders>
                  <w:hideMark/>
                </w:tcPr>
                <w:p w:rsidR="006F3B08" w:rsidRPr="0059241A" w:rsidRDefault="006F3B08" w:rsidP="006F3B08">
                  <w:pPr>
                    <w:textAlignment w:val="baseline"/>
                  </w:pPr>
                  <w:r w:rsidRPr="0059241A">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5528" w:type="dxa"/>
                  <w:tcBorders>
                    <w:top w:val="single" w:sz="2" w:space="0" w:color="auto"/>
                    <w:left w:val="single" w:sz="2" w:space="0" w:color="auto"/>
                    <w:bottom w:val="single" w:sz="2" w:space="0" w:color="auto"/>
                    <w:right w:val="single" w:sz="2" w:space="0" w:color="auto"/>
                  </w:tcBorders>
                  <w:hideMark/>
                </w:tcPr>
                <w:p w:rsidR="0066261F" w:rsidRPr="001B28AB" w:rsidRDefault="0066261F" w:rsidP="0066261F">
                  <w:pPr>
                    <w:pStyle w:val="a5"/>
                    <w:spacing w:before="0" w:beforeAutospacing="0" w:after="0" w:afterAutospacing="0"/>
                    <w:jc w:val="both"/>
                    <w:rPr>
                      <w:lang w:val="uk-UA"/>
                    </w:rPr>
                  </w:pPr>
                  <w:r>
                    <w:rPr>
                      <w:lang w:val="uk-UA"/>
                    </w:rPr>
                    <w:t xml:space="preserve">Кодекс законів про Працю, </w:t>
                  </w:r>
                  <w:r w:rsidR="001B28AB" w:rsidRPr="00B12EF5">
                    <w:rPr>
                      <w:lang w:val="uk-UA"/>
                    </w:rPr>
                    <w:t xml:space="preserve">Закони України  </w:t>
                  </w:r>
                  <w:r w:rsidR="006936EF" w:rsidRPr="006936EF">
                    <w:rPr>
                      <w:color w:val="000000"/>
                      <w:bdr w:val="none" w:sz="0" w:space="0" w:color="auto" w:frame="1"/>
                      <w:lang w:val="uk-UA" w:eastAsia="uk-UA"/>
                    </w:rPr>
                    <w:t>“Про очищення влади”</w:t>
                  </w:r>
                  <w:r w:rsidR="006936EF">
                    <w:rPr>
                      <w:color w:val="000000"/>
                      <w:bdr w:val="none" w:sz="0" w:space="0" w:color="auto" w:frame="1"/>
                      <w:lang w:val="uk-UA" w:eastAsia="uk-UA"/>
                    </w:rPr>
                    <w:t>,</w:t>
                  </w:r>
                  <w:r>
                    <w:rPr>
                      <w:lang w:val="uk-UA"/>
                    </w:rPr>
                    <w:t xml:space="preserve"> «Про відпустки», «Про військовий обов’язок і військову службу», «Про мобілізаційну підготовку та мобілізацію», </w:t>
                  </w:r>
                  <w:r w:rsidR="001B28AB" w:rsidRPr="00B12EF5">
                    <w:rPr>
                      <w:lang w:val="uk-UA"/>
                    </w:rPr>
                    <w:t>«Про звернення громадян», «Про місцеве самоврядування в Україні», «Про місцеві державні адміністрації», «Про військово-цивільні адміністрації», «Про доступ до публічної</w:t>
                  </w:r>
                  <w:r w:rsidR="0029231A">
                    <w:rPr>
                      <w:lang w:val="uk-UA"/>
                    </w:rPr>
                    <w:t xml:space="preserve"> інформації», «Про інформацію»;</w:t>
                  </w:r>
                </w:p>
                <w:p w:rsidR="001B28AB" w:rsidRDefault="0066261F" w:rsidP="006936EF">
                  <w:pPr>
                    <w:pStyle w:val="a5"/>
                    <w:spacing w:before="0" w:beforeAutospacing="0" w:after="0" w:afterAutospacing="0"/>
                    <w:jc w:val="both"/>
                    <w:rPr>
                      <w:lang w:val="uk-UA"/>
                    </w:rPr>
                  </w:pPr>
                  <w:r>
                    <w:rPr>
                      <w:lang w:val="uk-UA"/>
                    </w:rPr>
                    <w:t>Постанови Кабінету Міністрів від 25.03.2015 № 171 «</w:t>
                  </w:r>
                  <w:r w:rsidRPr="0066261F">
                    <w:rPr>
                      <w:lang w:val="uk-UA"/>
                    </w:rPr>
                    <w:t>Про затвердження Порядку проведення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і внесення змін до деяких постанов Кабінету Міністрів України</w:t>
                  </w:r>
                  <w:r>
                    <w:rPr>
                      <w:lang w:val="uk-UA"/>
                    </w:rPr>
                    <w:t xml:space="preserve">», </w:t>
                  </w:r>
                  <w:r w:rsidR="00C81BD2">
                    <w:rPr>
                      <w:lang w:val="uk-UA"/>
                    </w:rPr>
                    <w:t xml:space="preserve"> від 12.03.2005 № 179</w:t>
                  </w:r>
                  <w:r w:rsidR="00A920AA">
                    <w:rPr>
                      <w:lang w:val="uk-UA"/>
                    </w:rPr>
                    <w:t xml:space="preserve"> «</w:t>
                  </w:r>
                  <w:r w:rsidR="00A920AA" w:rsidRPr="00A920AA">
                    <w:rPr>
                      <w:lang w:val="uk-UA"/>
                    </w:rPr>
                    <w:t>Про упорядкування структури апарату центральних органів виконавчої влади, їх територіальних підрозділів та місцевих державних адміністрацій</w:t>
                  </w:r>
                  <w:r w:rsidR="00A920AA">
                    <w:rPr>
                      <w:lang w:val="uk-UA"/>
                    </w:rPr>
                    <w:t xml:space="preserve">», </w:t>
                  </w:r>
                  <w:r w:rsidR="0029231A">
                    <w:rPr>
                      <w:lang w:val="uk-UA"/>
                    </w:rPr>
                    <w:t xml:space="preserve">від 18.01.2017 № 15 «Питання оплати праці працівників державних органів», </w:t>
                  </w:r>
                  <w:r w:rsidR="00C35138">
                    <w:rPr>
                      <w:lang w:val="uk-UA"/>
                    </w:rPr>
                    <w:t>від 25.01.2018 № 24 «</w:t>
                  </w:r>
                  <w:r w:rsidR="00AD4B3B" w:rsidRPr="00AD4B3B">
                    <w:rPr>
                      <w:lang w:val="uk-UA"/>
                    </w:rPr>
                    <w:t>Про впорядкування структури заробітної плати працівників державних органів, судів, органів та установ системи правосуддя у 2018 році</w:t>
                  </w:r>
                  <w:r w:rsidR="00AD4B3B">
                    <w:rPr>
                      <w:lang w:val="uk-UA"/>
                    </w:rPr>
                    <w:t>», від 20.04.016 № 306 «</w:t>
                  </w:r>
                  <w:r w:rsidR="00AD4B3B" w:rsidRPr="00AD4B3B">
                    <w:rPr>
                      <w:lang w:val="uk-UA"/>
                    </w:rPr>
                    <w:t>Питання присвоєння рангів державних службовців та співвідношення між рангами державних службовців і рангами посадових осіб місцевого самоврядування, військовими званнями, дипломатичними рангами та іншими спеціальними званнями</w:t>
                  </w:r>
                  <w:r w:rsidR="00AD4B3B">
                    <w:rPr>
                      <w:lang w:val="uk-UA"/>
                    </w:rPr>
                    <w:t>», від 16.10.2014 № 563 «</w:t>
                  </w:r>
                  <w:r w:rsidR="00AD4B3B" w:rsidRPr="00AD4B3B">
                    <w:rPr>
                      <w:lang w:val="uk-UA"/>
                    </w:rPr>
                    <w:t>Деякі питання реалізації Закону України “Про очищення влади”</w:t>
                  </w:r>
                  <w:r w:rsidR="00AD4B3B">
                    <w:rPr>
                      <w:lang w:val="uk-UA"/>
                    </w:rPr>
                    <w:t>»</w:t>
                  </w:r>
                  <w:r w:rsidR="00F26D0F">
                    <w:rPr>
                      <w:lang w:val="uk-UA"/>
                    </w:rPr>
                    <w:t xml:space="preserve">, </w:t>
                  </w:r>
                  <w:r w:rsidR="00F76EFB">
                    <w:rPr>
                      <w:lang w:val="uk-UA"/>
                    </w:rPr>
                    <w:t xml:space="preserve">від 18.08.2017 № 648 </w:t>
                  </w:r>
                  <w:r w:rsidR="00F26D0F">
                    <w:rPr>
                      <w:lang w:val="uk-UA"/>
                    </w:rPr>
                    <w:t xml:space="preserve">«Про внесення </w:t>
                  </w:r>
                  <w:r w:rsidR="00F76EFB">
                    <w:rPr>
                      <w:lang w:val="uk-UA"/>
                    </w:rPr>
                    <w:t>змін до Порядку проведення конкурсу на зайняття посад державної служби»</w:t>
                  </w:r>
                  <w:r w:rsidR="0029231A">
                    <w:rPr>
                      <w:lang w:val="uk-UA"/>
                    </w:rPr>
                    <w:t>;</w:t>
                  </w:r>
                </w:p>
                <w:p w:rsidR="00D42F63" w:rsidRDefault="0029231A" w:rsidP="00D42F63">
                  <w:pPr>
                    <w:pStyle w:val="a5"/>
                    <w:spacing w:before="0" w:beforeAutospacing="0" w:after="0" w:afterAutospacing="0"/>
                    <w:jc w:val="both"/>
                    <w:rPr>
                      <w:lang w:val="uk-UA"/>
                    </w:rPr>
                  </w:pPr>
                  <w:r>
                    <w:rPr>
                      <w:lang w:val="uk-UA"/>
                    </w:rPr>
                    <w:t>Накази Національного агентства України з питань державної служби від 19.04.2017 № 86 «</w:t>
                  </w:r>
                  <w:r w:rsidRPr="0029231A">
                    <w:rPr>
                      <w:lang w:val="uk-UA"/>
                    </w:rPr>
                    <w:t>Про затвердження Порядку організації підвищення кваліфікації державних службовців і посадових осіб місцевого самоврядування у навчальних закладах за державним замовленням Національного агентства України з питань державної служби</w:t>
                  </w:r>
                  <w:r>
                    <w:rPr>
                      <w:lang w:val="uk-UA"/>
                    </w:rPr>
                    <w:t xml:space="preserve">», </w:t>
                  </w:r>
                  <w:r w:rsidR="005D38D7">
                    <w:rPr>
                      <w:lang w:val="uk-UA"/>
                    </w:rPr>
                    <w:t>від 06.04.2016 № 72 «</w:t>
                  </w:r>
                  <w:r w:rsidR="005D38D7" w:rsidRPr="005D38D7">
                    <w:rPr>
                      <w:lang w:val="uk-UA"/>
                    </w:rPr>
                    <w:t>Про затвердження Порядку визначення спеціальних вимог до осіб, які претендують на зайняття посад державної служби категорій «Б» і «В»</w:t>
                  </w:r>
                  <w:r w:rsidR="005D38D7">
                    <w:rPr>
                      <w:lang w:val="uk-UA"/>
                    </w:rPr>
                    <w:t xml:space="preserve">», </w:t>
                  </w:r>
                  <w:r w:rsidR="00F26D0F">
                    <w:rPr>
                      <w:lang w:val="uk-UA"/>
                    </w:rPr>
                    <w:t>від 22.03.2016 № 64 «</w:t>
                  </w:r>
                  <w:r w:rsidR="00F26D0F" w:rsidRPr="00F26D0F">
                    <w:rPr>
                      <w:lang w:val="uk-UA"/>
                    </w:rPr>
                    <w:t>Про затвердження Порядку ведення та зберігання особових справ державних службовців</w:t>
                  </w:r>
                  <w:r w:rsidR="00F26D0F">
                    <w:rPr>
                      <w:lang w:val="uk-UA"/>
                    </w:rPr>
                    <w:t>» (і</w:t>
                  </w:r>
                  <w:r w:rsidR="00F26D0F" w:rsidRPr="00F26D0F">
                    <w:rPr>
                      <w:lang w:val="uk-UA"/>
                    </w:rPr>
                    <w:t>з змінами, внесеними згідно з Наказами Національного агентства України з питань державної служби № 157 від 05.08.2016</w:t>
                  </w:r>
                  <w:r w:rsidR="00F26D0F">
                    <w:rPr>
                      <w:lang w:val="uk-UA"/>
                    </w:rPr>
                    <w:t xml:space="preserve">,       </w:t>
                  </w:r>
                  <w:r w:rsidR="00F26D0F" w:rsidRPr="00F26D0F">
                    <w:rPr>
                      <w:lang w:val="uk-UA"/>
                    </w:rPr>
                    <w:t>№ 243 від 16.11.2016</w:t>
                  </w:r>
                  <w:r w:rsidR="00F26D0F">
                    <w:rPr>
                      <w:lang w:val="uk-UA"/>
                    </w:rPr>
                    <w:t>)</w:t>
                  </w:r>
                  <w:r w:rsidR="006936EF">
                    <w:rPr>
                      <w:lang w:val="uk-UA"/>
                    </w:rPr>
                    <w:t>, від 05.08.2016 № 156 «</w:t>
                  </w:r>
                  <w:r w:rsidR="006936EF" w:rsidRPr="006936EF">
                    <w:rPr>
                      <w:lang w:val="uk-UA"/>
                    </w:rPr>
                    <w:t>Про затвердження форми Особової картки державного службовця та Інструкції щодо її заповнення</w:t>
                  </w:r>
                  <w:r w:rsidR="006936EF">
                    <w:rPr>
                      <w:lang w:val="uk-UA"/>
                    </w:rPr>
                    <w:t xml:space="preserve">» </w:t>
                  </w:r>
                  <w:r w:rsidR="00D42F63">
                    <w:rPr>
                      <w:lang w:val="uk-UA"/>
                    </w:rPr>
                    <w:t>(</w:t>
                  </w:r>
                  <w:r w:rsidR="00D42F63" w:rsidRPr="00D42F63">
                    <w:rPr>
                      <w:lang w:val="uk-UA"/>
                    </w:rPr>
                    <w:t>Із змінами, внесеними згідно з Наказом Національного</w:t>
                  </w:r>
                  <w:r w:rsidR="00D42F63">
                    <w:rPr>
                      <w:lang w:val="uk-UA"/>
                    </w:rPr>
                    <w:t xml:space="preserve"> </w:t>
                  </w:r>
                  <w:r w:rsidR="00D42F63" w:rsidRPr="00D42F63">
                    <w:rPr>
                      <w:lang w:val="uk-UA"/>
                    </w:rPr>
                    <w:t>агентства України з питань державної служби № 278 від 20.12.2016</w:t>
                  </w:r>
                  <w:r w:rsidR="00D42F63">
                    <w:rPr>
                      <w:lang w:val="uk-UA"/>
                    </w:rPr>
                    <w:t>);</w:t>
                  </w:r>
                </w:p>
                <w:p w:rsidR="0029231A" w:rsidRPr="00A920AA" w:rsidRDefault="00D42F63" w:rsidP="00D42F63">
                  <w:pPr>
                    <w:pStyle w:val="a5"/>
                    <w:spacing w:before="0" w:beforeAutospacing="0" w:after="0" w:afterAutospacing="0"/>
                    <w:jc w:val="both"/>
                    <w:rPr>
                      <w:lang w:val="uk-UA"/>
                    </w:rPr>
                  </w:pPr>
                  <w:r>
                    <w:rPr>
                      <w:lang w:val="uk-UA"/>
                    </w:rPr>
                    <w:t>Наказ М</w:t>
                  </w:r>
                  <w:r w:rsidRPr="00D42F63">
                    <w:rPr>
                      <w:lang w:val="uk-UA"/>
                    </w:rPr>
                    <w:t>іністерств</w:t>
                  </w:r>
                  <w:r>
                    <w:rPr>
                      <w:lang w:val="uk-UA"/>
                    </w:rPr>
                    <w:t>а</w:t>
                  </w:r>
                  <w:r w:rsidRPr="00D42F63">
                    <w:rPr>
                      <w:lang w:val="uk-UA"/>
                    </w:rPr>
                    <w:t xml:space="preserve"> праці </w:t>
                  </w:r>
                  <w:r>
                    <w:rPr>
                      <w:lang w:val="uk-UA"/>
                    </w:rPr>
                    <w:t>У</w:t>
                  </w:r>
                  <w:r w:rsidRPr="00D42F63">
                    <w:rPr>
                      <w:lang w:val="uk-UA"/>
                    </w:rPr>
                    <w:t>країни</w:t>
                  </w:r>
                  <w:r>
                    <w:rPr>
                      <w:lang w:val="uk-UA"/>
                    </w:rPr>
                    <w:t>, М</w:t>
                  </w:r>
                  <w:r w:rsidRPr="00D42F63">
                    <w:rPr>
                      <w:lang w:val="uk-UA"/>
                    </w:rPr>
                    <w:t>іністерств</w:t>
                  </w:r>
                  <w:r>
                    <w:rPr>
                      <w:lang w:val="uk-UA"/>
                    </w:rPr>
                    <w:t>а</w:t>
                  </w:r>
                  <w:r w:rsidRPr="00D42F63">
                    <w:rPr>
                      <w:lang w:val="uk-UA"/>
                    </w:rPr>
                    <w:t xml:space="preserve"> юстиції України</w:t>
                  </w:r>
                  <w:r>
                    <w:rPr>
                      <w:lang w:val="uk-UA"/>
                    </w:rPr>
                    <w:t>, М</w:t>
                  </w:r>
                  <w:r w:rsidRPr="00D42F63">
                    <w:rPr>
                      <w:lang w:val="uk-UA"/>
                    </w:rPr>
                    <w:t>іністерств</w:t>
                  </w:r>
                  <w:r>
                    <w:rPr>
                      <w:lang w:val="uk-UA"/>
                    </w:rPr>
                    <w:t>а</w:t>
                  </w:r>
                  <w:r w:rsidRPr="00D42F63">
                    <w:rPr>
                      <w:lang w:val="uk-UA"/>
                    </w:rPr>
                    <w:t xml:space="preserve"> соціального захисту населення України</w:t>
                  </w:r>
                  <w:r>
                    <w:rPr>
                      <w:lang w:val="uk-UA"/>
                    </w:rPr>
                    <w:t xml:space="preserve"> від 29 липня 1993 року № 58 «</w:t>
                  </w:r>
                  <w:r w:rsidRPr="00D42F63">
                    <w:rPr>
                      <w:lang w:val="uk-UA"/>
                    </w:rPr>
                    <w:t>Про затвердження Інструкції про порядок              ведення трудових книжок працівників</w:t>
                  </w:r>
                  <w:r>
                    <w:rPr>
                      <w:lang w:val="uk-UA"/>
                    </w:rPr>
                    <w:t>».</w:t>
                  </w:r>
                </w:p>
              </w:tc>
            </w:tr>
          </w:tbl>
          <w:p w:rsidR="00565FD5" w:rsidRPr="004441C9" w:rsidRDefault="00565FD5" w:rsidP="002B06E3">
            <w:pPr>
              <w:jc w:val="right"/>
              <w:rPr>
                <w:snapToGrid w:val="0"/>
              </w:rPr>
            </w:pPr>
          </w:p>
        </w:tc>
      </w:tr>
    </w:tbl>
    <w:p w:rsidR="001B28AB" w:rsidRDefault="001B28AB" w:rsidP="00565FD5">
      <w:pPr>
        <w:rPr>
          <w:rFonts w:ascii="Times New Roman CYR" w:hAnsi="Times New Roman CYR" w:cs="Times New Roman CYR"/>
        </w:rPr>
      </w:pPr>
    </w:p>
    <w:p w:rsidR="007A12AB" w:rsidRDefault="007A12AB" w:rsidP="00565FD5">
      <w:pPr>
        <w:rPr>
          <w:rFonts w:ascii="Times New Roman CYR" w:hAnsi="Times New Roman CYR" w:cs="Times New Roman CYR"/>
        </w:rPr>
      </w:pPr>
      <w:bookmarkStart w:id="7" w:name="_GoBack"/>
      <w:bookmarkEnd w:id="7"/>
    </w:p>
    <w:sectPr w:rsidR="007A12AB" w:rsidSect="00D42F63">
      <w:pgSz w:w="12240" w:h="15840"/>
      <w:pgMar w:top="719" w:right="567" w:bottom="709"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877081"/>
    <w:multiLevelType w:val="multilevel"/>
    <w:tmpl w:val="6EE0206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sz w:val="28"/>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FD5"/>
    <w:rsid w:val="00140722"/>
    <w:rsid w:val="00140F3A"/>
    <w:rsid w:val="00142E49"/>
    <w:rsid w:val="001B28AB"/>
    <w:rsid w:val="00232246"/>
    <w:rsid w:val="00274F78"/>
    <w:rsid w:val="0029231A"/>
    <w:rsid w:val="003C0E51"/>
    <w:rsid w:val="003D1489"/>
    <w:rsid w:val="003D2A1E"/>
    <w:rsid w:val="00497B85"/>
    <w:rsid w:val="00564E14"/>
    <w:rsid w:val="00565FD5"/>
    <w:rsid w:val="0059241A"/>
    <w:rsid w:val="005D38D7"/>
    <w:rsid w:val="005F65BF"/>
    <w:rsid w:val="006265FF"/>
    <w:rsid w:val="006308C5"/>
    <w:rsid w:val="0066261F"/>
    <w:rsid w:val="006936EF"/>
    <w:rsid w:val="006E159F"/>
    <w:rsid w:val="006F3B08"/>
    <w:rsid w:val="007A12AB"/>
    <w:rsid w:val="00854326"/>
    <w:rsid w:val="008820C8"/>
    <w:rsid w:val="008B1870"/>
    <w:rsid w:val="008C30E5"/>
    <w:rsid w:val="00916C85"/>
    <w:rsid w:val="00954E6C"/>
    <w:rsid w:val="0099116A"/>
    <w:rsid w:val="009A3EA4"/>
    <w:rsid w:val="009A6B06"/>
    <w:rsid w:val="009F5D4A"/>
    <w:rsid w:val="00A71BA9"/>
    <w:rsid w:val="00A920AA"/>
    <w:rsid w:val="00AD4B3B"/>
    <w:rsid w:val="00AE44CA"/>
    <w:rsid w:val="00B00EFE"/>
    <w:rsid w:val="00B27DE7"/>
    <w:rsid w:val="00B72152"/>
    <w:rsid w:val="00C25C2F"/>
    <w:rsid w:val="00C35138"/>
    <w:rsid w:val="00C81BD2"/>
    <w:rsid w:val="00D04C9D"/>
    <w:rsid w:val="00D26F3E"/>
    <w:rsid w:val="00D42F63"/>
    <w:rsid w:val="00D574BF"/>
    <w:rsid w:val="00D9043C"/>
    <w:rsid w:val="00E207FA"/>
    <w:rsid w:val="00E3200E"/>
    <w:rsid w:val="00E74B97"/>
    <w:rsid w:val="00EF5773"/>
    <w:rsid w:val="00F26D0F"/>
    <w:rsid w:val="00F76EFB"/>
    <w:rsid w:val="00FE4B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FD5"/>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rsid w:val="00565FD5"/>
    <w:pPr>
      <w:spacing w:before="120"/>
      <w:ind w:firstLine="567"/>
    </w:pPr>
    <w:rPr>
      <w:rFonts w:ascii="Antiqua" w:hAnsi="Antiqua"/>
      <w:sz w:val="26"/>
      <w:szCs w:val="20"/>
    </w:rPr>
  </w:style>
  <w:style w:type="paragraph" w:customStyle="1" w:styleId="a4">
    <w:name w:val="Назва документа"/>
    <w:basedOn w:val="a"/>
    <w:next w:val="a3"/>
    <w:rsid w:val="00565FD5"/>
    <w:pPr>
      <w:keepNext/>
      <w:keepLines/>
      <w:spacing w:before="240" w:after="240"/>
      <w:jc w:val="center"/>
    </w:pPr>
    <w:rPr>
      <w:rFonts w:ascii="Antiqua" w:hAnsi="Antiqua"/>
      <w:b/>
      <w:sz w:val="26"/>
      <w:szCs w:val="20"/>
    </w:rPr>
  </w:style>
  <w:style w:type="paragraph" w:styleId="a5">
    <w:name w:val="Normal (Web)"/>
    <w:basedOn w:val="a"/>
    <w:uiPriority w:val="99"/>
    <w:unhideWhenUsed/>
    <w:rsid w:val="00E3200E"/>
    <w:pPr>
      <w:spacing w:before="100" w:beforeAutospacing="1" w:after="100" w:afterAutospacing="1"/>
    </w:pPr>
    <w:rPr>
      <w:lang w:val="ru-RU"/>
    </w:rPr>
  </w:style>
  <w:style w:type="paragraph" w:styleId="a6">
    <w:name w:val="Body Text"/>
    <w:basedOn w:val="a"/>
    <w:link w:val="a7"/>
    <w:rsid w:val="00E3200E"/>
    <w:pPr>
      <w:jc w:val="both"/>
    </w:pPr>
    <w:rPr>
      <w:szCs w:val="20"/>
      <w:lang w:val="ru-RU"/>
    </w:rPr>
  </w:style>
  <w:style w:type="character" w:customStyle="1" w:styleId="a7">
    <w:name w:val="Основной текст Знак"/>
    <w:basedOn w:val="a0"/>
    <w:link w:val="a6"/>
    <w:rsid w:val="00E3200E"/>
    <w:rPr>
      <w:rFonts w:ascii="Times New Roman" w:eastAsia="Times New Roman" w:hAnsi="Times New Roman" w:cs="Times New Roman"/>
      <w:sz w:val="24"/>
      <w:szCs w:val="20"/>
      <w:lang w:eastAsia="ru-RU"/>
    </w:rPr>
  </w:style>
  <w:style w:type="character" w:customStyle="1" w:styleId="FontStyle21">
    <w:name w:val="Font Style21"/>
    <w:basedOn w:val="a0"/>
    <w:uiPriority w:val="99"/>
    <w:rsid w:val="00E3200E"/>
    <w:rPr>
      <w:rFonts w:ascii="Times New Roman" w:hAnsi="Times New Roman" w:cs="Times New Roman"/>
      <w:sz w:val="20"/>
      <w:szCs w:val="20"/>
    </w:rPr>
  </w:style>
  <w:style w:type="character" w:customStyle="1" w:styleId="FontStyle22">
    <w:name w:val="Font Style22"/>
    <w:basedOn w:val="a0"/>
    <w:uiPriority w:val="99"/>
    <w:rsid w:val="00E3200E"/>
    <w:rPr>
      <w:rFonts w:ascii="Times New Roman" w:hAnsi="Times New Roman" w:cs="Times New Roman"/>
      <w:sz w:val="22"/>
      <w:szCs w:val="22"/>
    </w:rPr>
  </w:style>
  <w:style w:type="character" w:customStyle="1" w:styleId="apple-converted-space">
    <w:name w:val="apple-converted-space"/>
    <w:basedOn w:val="a0"/>
    <w:rsid w:val="00AE44CA"/>
  </w:style>
  <w:style w:type="paragraph" w:styleId="a8">
    <w:name w:val="List Paragraph"/>
    <w:basedOn w:val="a"/>
    <w:uiPriority w:val="34"/>
    <w:qFormat/>
    <w:rsid w:val="00142E49"/>
    <w:pPr>
      <w:ind w:left="720"/>
      <w:contextualSpacing/>
    </w:pPr>
  </w:style>
  <w:style w:type="paragraph" w:styleId="a9">
    <w:name w:val="Balloon Text"/>
    <w:basedOn w:val="a"/>
    <w:link w:val="aa"/>
    <w:uiPriority w:val="99"/>
    <w:semiHidden/>
    <w:unhideWhenUsed/>
    <w:rsid w:val="006265FF"/>
    <w:rPr>
      <w:rFonts w:ascii="Tahoma" w:hAnsi="Tahoma" w:cs="Tahoma"/>
      <w:sz w:val="16"/>
      <w:szCs w:val="16"/>
    </w:rPr>
  </w:style>
  <w:style w:type="character" w:customStyle="1" w:styleId="aa">
    <w:name w:val="Текст выноски Знак"/>
    <w:basedOn w:val="a0"/>
    <w:link w:val="a9"/>
    <w:uiPriority w:val="99"/>
    <w:semiHidden/>
    <w:rsid w:val="006265FF"/>
    <w:rPr>
      <w:rFonts w:ascii="Tahoma" w:eastAsia="Times New Roman" w:hAnsi="Tahoma" w:cs="Tahoma"/>
      <w:sz w:val="16"/>
      <w:szCs w:val="16"/>
      <w:lang w:val="uk-UA" w:eastAsia="ru-RU"/>
    </w:rPr>
  </w:style>
  <w:style w:type="paragraph" w:styleId="2">
    <w:name w:val="Body Text 2"/>
    <w:basedOn w:val="a"/>
    <w:link w:val="20"/>
    <w:uiPriority w:val="99"/>
    <w:semiHidden/>
    <w:unhideWhenUsed/>
    <w:rsid w:val="00854326"/>
    <w:pPr>
      <w:spacing w:after="120" w:line="480" w:lineRule="auto"/>
    </w:pPr>
  </w:style>
  <w:style w:type="character" w:customStyle="1" w:styleId="20">
    <w:name w:val="Основной текст 2 Знак"/>
    <w:basedOn w:val="a0"/>
    <w:link w:val="2"/>
    <w:uiPriority w:val="99"/>
    <w:semiHidden/>
    <w:rsid w:val="00854326"/>
    <w:rPr>
      <w:rFonts w:ascii="Times New Roman" w:eastAsia="Times New Roman" w:hAnsi="Times New Roman" w:cs="Times New Roman"/>
      <w:sz w:val="24"/>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FD5"/>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rsid w:val="00565FD5"/>
    <w:pPr>
      <w:spacing w:before="120"/>
      <w:ind w:firstLine="567"/>
    </w:pPr>
    <w:rPr>
      <w:rFonts w:ascii="Antiqua" w:hAnsi="Antiqua"/>
      <w:sz w:val="26"/>
      <w:szCs w:val="20"/>
    </w:rPr>
  </w:style>
  <w:style w:type="paragraph" w:customStyle="1" w:styleId="a4">
    <w:name w:val="Назва документа"/>
    <w:basedOn w:val="a"/>
    <w:next w:val="a3"/>
    <w:rsid w:val="00565FD5"/>
    <w:pPr>
      <w:keepNext/>
      <w:keepLines/>
      <w:spacing w:before="240" w:after="240"/>
      <w:jc w:val="center"/>
    </w:pPr>
    <w:rPr>
      <w:rFonts w:ascii="Antiqua" w:hAnsi="Antiqua"/>
      <w:b/>
      <w:sz w:val="26"/>
      <w:szCs w:val="20"/>
    </w:rPr>
  </w:style>
  <w:style w:type="paragraph" w:styleId="a5">
    <w:name w:val="Normal (Web)"/>
    <w:basedOn w:val="a"/>
    <w:uiPriority w:val="99"/>
    <w:unhideWhenUsed/>
    <w:rsid w:val="00E3200E"/>
    <w:pPr>
      <w:spacing w:before="100" w:beforeAutospacing="1" w:after="100" w:afterAutospacing="1"/>
    </w:pPr>
    <w:rPr>
      <w:lang w:val="ru-RU"/>
    </w:rPr>
  </w:style>
  <w:style w:type="paragraph" w:styleId="a6">
    <w:name w:val="Body Text"/>
    <w:basedOn w:val="a"/>
    <w:link w:val="a7"/>
    <w:rsid w:val="00E3200E"/>
    <w:pPr>
      <w:jc w:val="both"/>
    </w:pPr>
    <w:rPr>
      <w:szCs w:val="20"/>
      <w:lang w:val="ru-RU"/>
    </w:rPr>
  </w:style>
  <w:style w:type="character" w:customStyle="1" w:styleId="a7">
    <w:name w:val="Основной текст Знак"/>
    <w:basedOn w:val="a0"/>
    <w:link w:val="a6"/>
    <w:rsid w:val="00E3200E"/>
    <w:rPr>
      <w:rFonts w:ascii="Times New Roman" w:eastAsia="Times New Roman" w:hAnsi="Times New Roman" w:cs="Times New Roman"/>
      <w:sz w:val="24"/>
      <w:szCs w:val="20"/>
      <w:lang w:eastAsia="ru-RU"/>
    </w:rPr>
  </w:style>
  <w:style w:type="character" w:customStyle="1" w:styleId="FontStyle21">
    <w:name w:val="Font Style21"/>
    <w:basedOn w:val="a0"/>
    <w:uiPriority w:val="99"/>
    <w:rsid w:val="00E3200E"/>
    <w:rPr>
      <w:rFonts w:ascii="Times New Roman" w:hAnsi="Times New Roman" w:cs="Times New Roman"/>
      <w:sz w:val="20"/>
      <w:szCs w:val="20"/>
    </w:rPr>
  </w:style>
  <w:style w:type="character" w:customStyle="1" w:styleId="FontStyle22">
    <w:name w:val="Font Style22"/>
    <w:basedOn w:val="a0"/>
    <w:uiPriority w:val="99"/>
    <w:rsid w:val="00E3200E"/>
    <w:rPr>
      <w:rFonts w:ascii="Times New Roman" w:hAnsi="Times New Roman" w:cs="Times New Roman"/>
      <w:sz w:val="22"/>
      <w:szCs w:val="22"/>
    </w:rPr>
  </w:style>
  <w:style w:type="character" w:customStyle="1" w:styleId="apple-converted-space">
    <w:name w:val="apple-converted-space"/>
    <w:basedOn w:val="a0"/>
    <w:rsid w:val="00AE44CA"/>
  </w:style>
  <w:style w:type="paragraph" w:styleId="a8">
    <w:name w:val="List Paragraph"/>
    <w:basedOn w:val="a"/>
    <w:uiPriority w:val="34"/>
    <w:qFormat/>
    <w:rsid w:val="00142E49"/>
    <w:pPr>
      <w:ind w:left="720"/>
      <w:contextualSpacing/>
    </w:pPr>
  </w:style>
  <w:style w:type="paragraph" w:styleId="a9">
    <w:name w:val="Balloon Text"/>
    <w:basedOn w:val="a"/>
    <w:link w:val="aa"/>
    <w:uiPriority w:val="99"/>
    <w:semiHidden/>
    <w:unhideWhenUsed/>
    <w:rsid w:val="006265FF"/>
    <w:rPr>
      <w:rFonts w:ascii="Tahoma" w:hAnsi="Tahoma" w:cs="Tahoma"/>
      <w:sz w:val="16"/>
      <w:szCs w:val="16"/>
    </w:rPr>
  </w:style>
  <w:style w:type="character" w:customStyle="1" w:styleId="aa">
    <w:name w:val="Текст выноски Знак"/>
    <w:basedOn w:val="a0"/>
    <w:link w:val="a9"/>
    <w:uiPriority w:val="99"/>
    <w:semiHidden/>
    <w:rsid w:val="006265FF"/>
    <w:rPr>
      <w:rFonts w:ascii="Tahoma" w:eastAsia="Times New Roman" w:hAnsi="Tahoma" w:cs="Tahoma"/>
      <w:sz w:val="16"/>
      <w:szCs w:val="16"/>
      <w:lang w:val="uk-UA" w:eastAsia="ru-RU"/>
    </w:rPr>
  </w:style>
  <w:style w:type="paragraph" w:styleId="2">
    <w:name w:val="Body Text 2"/>
    <w:basedOn w:val="a"/>
    <w:link w:val="20"/>
    <w:uiPriority w:val="99"/>
    <w:semiHidden/>
    <w:unhideWhenUsed/>
    <w:rsid w:val="00854326"/>
    <w:pPr>
      <w:spacing w:after="120" w:line="480" w:lineRule="auto"/>
    </w:pPr>
  </w:style>
  <w:style w:type="character" w:customStyle="1" w:styleId="20">
    <w:name w:val="Основной текст 2 Знак"/>
    <w:basedOn w:val="a0"/>
    <w:link w:val="2"/>
    <w:uiPriority w:val="99"/>
    <w:semiHidden/>
    <w:rsid w:val="00854326"/>
    <w:rPr>
      <w:rFonts w:ascii="Times New Roman" w:eastAsia="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8598143">
      <w:bodyDiv w:val="1"/>
      <w:marLeft w:val="0"/>
      <w:marRight w:val="0"/>
      <w:marTop w:val="0"/>
      <w:marBottom w:val="0"/>
      <w:divBdr>
        <w:top w:val="none" w:sz="0" w:space="0" w:color="auto"/>
        <w:left w:val="none" w:sz="0" w:space="0" w:color="auto"/>
        <w:bottom w:val="none" w:sz="0" w:space="0" w:color="auto"/>
        <w:right w:val="none" w:sz="0" w:space="0" w:color="auto"/>
      </w:divBdr>
    </w:div>
    <w:div w:id="1564099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1682-18/paran1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zakon3.rada.gov.ua/laws/show/1682-18/paran13"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3.rada.gov.ua/laws/show/1700-18" TargetMode="External"/><Relationship Id="rId5" Type="http://schemas.openxmlformats.org/officeDocument/2006/relationships/settings" Target="settings.xml"/><Relationship Id="rId10" Type="http://schemas.openxmlformats.org/officeDocument/2006/relationships/hyperlink" Target="http://zakon3.rada.gov.ua/laws/show/889-19" TargetMode="External"/><Relationship Id="rId4" Type="http://schemas.microsoft.com/office/2007/relationships/stylesWithEffects" Target="stylesWithEffects.xml"/><Relationship Id="rId9" Type="http://schemas.openxmlformats.org/officeDocument/2006/relationships/hyperlink" Target="http://zakon3.rada.gov.ua/laws/show/254%D0%BA/96-%D0%B2%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F566A-14B7-4D0D-988D-064E5CD8D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5</Pages>
  <Words>1529</Words>
  <Characters>8716</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11</cp:revision>
  <cp:lastPrinted>2018-02-13T13:20:00Z</cp:lastPrinted>
  <dcterms:created xsi:type="dcterms:W3CDTF">2018-02-07T15:43:00Z</dcterms:created>
  <dcterms:modified xsi:type="dcterms:W3CDTF">2018-02-15T10:31:00Z</dcterms:modified>
</cp:coreProperties>
</file>