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F" w:rsidRDefault="005F643F" w:rsidP="005F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7F6E">
        <w:rPr>
          <w:rFonts w:ascii="Times New Roman" w:hAnsi="Times New Roman" w:cs="Times New Roman"/>
          <w:b/>
          <w:sz w:val="24"/>
          <w:szCs w:val="24"/>
          <w:lang w:val="uk-UA"/>
        </w:rPr>
        <w:t>Умови проведення конкурсного відбору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проектів,</w:t>
      </w:r>
      <w:r w:rsidRPr="005F64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85D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реалізацію яких </w:t>
      </w: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85D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суб’єктам </w:t>
      </w:r>
      <w:r w:rsidR="00785D8F" w:rsidRPr="00785D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малого</w:t>
      </w:r>
      <w:r w:rsidR="00785D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підприємництва</w:t>
      </w:r>
      <w:r w:rsidR="00785D8F"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буде </w:t>
      </w:r>
      <w:r w:rsidR="00785D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надаватись фінансова підтримка </w:t>
      </w:r>
    </w:p>
    <w:p w:rsidR="005F643F" w:rsidRDefault="005F643F" w:rsidP="005F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5F643F" w:rsidRDefault="005F643F" w:rsidP="005F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643F" w:rsidRPr="00A97F6E" w:rsidRDefault="005F643F" w:rsidP="005F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F31" w:rsidRPr="001E7F31" w:rsidRDefault="001E7F31" w:rsidP="001E7F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1E7F31">
        <w:rPr>
          <w:rFonts w:ascii="Times New Roman" w:hAnsi="Times New Roman" w:cs="Times New Roman"/>
          <w:sz w:val="24"/>
          <w:szCs w:val="24"/>
        </w:rPr>
        <w:t> 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>Фінансова підтримка на реалізацію проектів  надається на конкурсних засадах суб’єктам малого підприємництва, які відповідають критеріям, встановленим частиною 3 статті 55 Господарського кодексу України.</w:t>
      </w:r>
    </w:p>
    <w:p w:rsidR="00B4068D" w:rsidRPr="001E7F31" w:rsidRDefault="001E7F31" w:rsidP="00B4068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4068D" w:rsidRPr="001E7F31">
        <w:rPr>
          <w:rFonts w:ascii="Times New Roman" w:hAnsi="Times New Roman" w:cs="Times New Roman"/>
          <w:b/>
          <w:sz w:val="24"/>
          <w:szCs w:val="24"/>
        </w:rPr>
        <w:t>.</w:t>
      </w:r>
      <w:r w:rsidR="00B4068D" w:rsidRPr="001E7F31">
        <w:rPr>
          <w:rFonts w:ascii="Times New Roman" w:hAnsi="Times New Roman" w:cs="Times New Roman"/>
          <w:sz w:val="24"/>
          <w:szCs w:val="24"/>
        </w:rPr>
        <w:t xml:space="preserve"> Право на одержання фінансової підтримки </w:t>
      </w:r>
      <w:r w:rsidR="00B4068D" w:rsidRPr="00AE6F40">
        <w:rPr>
          <w:rFonts w:ascii="Times New Roman" w:hAnsi="Times New Roman" w:cs="Times New Roman"/>
          <w:b/>
          <w:sz w:val="24"/>
          <w:szCs w:val="24"/>
        </w:rPr>
        <w:t>мають суб’єкти</w:t>
      </w:r>
      <w:r w:rsidR="00B4068D" w:rsidRPr="001E7F31">
        <w:rPr>
          <w:rFonts w:ascii="Times New Roman" w:hAnsi="Times New Roman" w:cs="Times New Roman"/>
          <w:sz w:val="24"/>
          <w:szCs w:val="24"/>
        </w:rPr>
        <w:t xml:space="preserve"> малого підприємництва, які:</w:t>
      </w:r>
    </w:p>
    <w:p w:rsidR="00B4068D" w:rsidRPr="001E7F31" w:rsidRDefault="00B4068D" w:rsidP="00B4068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1) зареєстровані та здійснюють діяльність на території Донецької області (крім населених пунктів, на території яких органи державної влади тимчасово не здійснюють свої повноваження);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2) розробили або реалізують проекти, що відповідають пріоритетним напрямам соціально-економічного розвитку області та умовами яких передбачаються: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надання послуг у галузі житлово-комунального господарства;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надання медичних послуг населенню;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машинобудування, виробництво машин, устаткування, готових металевих виробів;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виробництво та переробка сільськогосподарської продукції (у тому числі створення міні-виробництв з переробки сільськогосподарської продукції);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вироблення швейних виробів та взуття (легка промисловість);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виробництво будівельних матеріалів;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виробництво електричного, електронного та оптичного устаткування, приладобудування;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 xml:space="preserve">впровадження екологічних та енергозберігаючих технологій, виробництво продукції для енергозбереження; 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освоєння та розроблення високотехнологічних виробів, впровадження інноваційних технологій, нових програмних продуктів;</w:t>
      </w:r>
    </w:p>
    <w:p w:rsidR="00B4068D" w:rsidRPr="00B4068D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31">
        <w:rPr>
          <w:rFonts w:ascii="Times New Roman" w:hAnsi="Times New Roman" w:cs="Times New Roman"/>
          <w:sz w:val="24"/>
          <w:szCs w:val="24"/>
        </w:rPr>
        <w:t>модернізація, оновлення та придбання основних фондів.</w:t>
      </w:r>
    </w:p>
    <w:p w:rsidR="007616C9" w:rsidRPr="003141DF" w:rsidRDefault="007616C9" w:rsidP="005F6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68D" w:rsidRPr="001E7F31" w:rsidRDefault="001E7F31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4068D" w:rsidRPr="001E7F3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4068D"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 Право на одержання фінансової підтримки </w:t>
      </w:r>
      <w:r w:rsidR="00B4068D" w:rsidRPr="00AE6F40">
        <w:rPr>
          <w:rFonts w:ascii="Times New Roman" w:hAnsi="Times New Roman" w:cs="Times New Roman"/>
          <w:b/>
          <w:sz w:val="24"/>
          <w:szCs w:val="24"/>
          <w:lang w:val="uk-UA"/>
        </w:rPr>
        <w:t>не мають суб’єкти</w:t>
      </w:r>
      <w:r w:rsidR="00B4068D"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малого підприємництва, які: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1) 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2) є нерезидентами України, за винятком випадків, передбачених міжнародними договорами України;</w:t>
      </w:r>
    </w:p>
    <w:p w:rsidR="00B4068D" w:rsidRPr="009C0544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3) </w:t>
      </w:r>
      <w:r w:rsidRPr="009C05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здійснюють виробництво та/або реалізацію зброї, алкогольних напоїв, тютюнових виробів, обмін валют</w:t>
      </w:r>
      <w:r w:rsidRPr="009C0544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4) </w:t>
      </w:r>
      <w:r w:rsidRPr="009C05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здійснюють надання в оренду нерухомого майна</w:t>
      </w:r>
      <w:r w:rsidRPr="009C0544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що є одним із основних видів діяльності;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5) визнані банкрутами, або стосовно яких порушено справу про банкрутство;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6) перебувають у стадії припинення юридичної особи або припинення підприємницької діяльності фізичної особи 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7) подали завідомо недостовірні відомості та документи під час звернення за одержанням фінансової підтримки;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8) мають заборгованість перед бюджетом, Пенсійним фондом України, фондами загальнообов’язкового державного соціального страхування або мають прострочену заборгованість з виплати заробітної плати;</w:t>
      </w:r>
    </w:p>
    <w:p w:rsidR="00B4068D" w:rsidRPr="001E7F31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>9) отримали державну підтримку з порушенням умов її надання або умов щодо цільового використання бюджетних коштів, що доведено в установленому порядку;</w:t>
      </w:r>
    </w:p>
    <w:p w:rsidR="00B4068D" w:rsidRPr="00B4068D" w:rsidRDefault="00B4068D" w:rsidP="00B4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98"/>
      <w:bookmarkEnd w:id="0"/>
      <w:r w:rsidRPr="001E7F31">
        <w:rPr>
          <w:rFonts w:ascii="Times New Roman" w:hAnsi="Times New Roman" w:cs="Times New Roman"/>
          <w:sz w:val="24"/>
          <w:szCs w:val="24"/>
          <w:lang w:val="uk-UA"/>
        </w:rPr>
        <w:lastRenderedPageBreak/>
        <w:t>10) </w:t>
      </w:r>
      <w:r w:rsidRPr="009C05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отримують аналогічну за видами державну підтримку,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строк надання якої не закінчився, в тому числі часткову компенсацію відсоткових ставок за кредитами, що надаються на реал</w:t>
      </w:r>
      <w:bookmarkStart w:id="1" w:name="_GoBack"/>
      <w:bookmarkEnd w:id="1"/>
      <w:r w:rsidRPr="001E7F31">
        <w:rPr>
          <w:rFonts w:ascii="Times New Roman" w:hAnsi="Times New Roman" w:cs="Times New Roman"/>
          <w:sz w:val="24"/>
          <w:szCs w:val="24"/>
          <w:lang w:val="uk-UA"/>
        </w:rPr>
        <w:t>ізацію проектів суб’єктів малого і середнього підприємництва.</w:t>
      </w:r>
    </w:p>
    <w:p w:rsidR="00B4068D" w:rsidRDefault="00B4068D" w:rsidP="00DE1C30">
      <w:pPr>
        <w:pStyle w:val="a3"/>
        <w:tabs>
          <w:tab w:val="left" w:pos="707"/>
        </w:tabs>
        <w:spacing w:before="0" w:beforeAutospacing="0" w:after="120" w:afterAutospacing="0"/>
        <w:ind w:firstLine="567"/>
        <w:jc w:val="both"/>
        <w:rPr>
          <w:lang w:val="uk-UA"/>
        </w:rPr>
      </w:pPr>
    </w:p>
    <w:p w:rsid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 Фінансова підтримка надається переможцям конкурсного відбору (далі – отримувачі) </w:t>
      </w: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на безоплатній та безповоротній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основі.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> Обов’язковою умовою надання фінансової підтримки є: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співфінансування 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>суб’єктом малого підприємництва  витрат на реалізацію проекту у розмірі:</w:t>
      </w:r>
    </w:p>
    <w:p w:rsidR="001E7F31" w:rsidRPr="001E7F31" w:rsidRDefault="001E7F31" w:rsidP="00793EF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30 %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вартості проекту – на території міст обласного значення;</w:t>
      </w:r>
    </w:p>
    <w:p w:rsidR="001E7F31" w:rsidRPr="001E7F31" w:rsidRDefault="001E7F31" w:rsidP="00793EF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20 %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вартості проекту – на території міст районного значення;</w:t>
      </w:r>
    </w:p>
    <w:p w:rsidR="001E7F31" w:rsidRPr="001E7F31" w:rsidRDefault="001E7F31" w:rsidP="00793EF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10 %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вартості проекту – на території сіл та селищ;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0%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– у разі реалізації проекту: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суб’єктами малого підприємництва - фізичними особами – підприємцями, які мають статус </w:t>
      </w:r>
      <w:r w:rsidRPr="00793EFD">
        <w:rPr>
          <w:rFonts w:ascii="Times New Roman" w:hAnsi="Times New Roman" w:cs="Times New Roman"/>
          <w:b/>
          <w:sz w:val="24"/>
          <w:szCs w:val="24"/>
          <w:lang w:val="uk-UA"/>
        </w:rPr>
        <w:t>учасника антитерористичної операції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суб’єктами малого підприємництва - фізичними особами – підприємцями, які мають статус </w:t>
      </w:r>
      <w:r w:rsidRPr="00793EFD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переміщеної особи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1E7F31" w:rsidRPr="001E7F31" w:rsidRDefault="001E7F31" w:rsidP="00793EF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суб’єктами малого підприємництва, які розпочали підприємницьку діяльність </w:t>
      </w:r>
      <w:r w:rsidRPr="00793EFD">
        <w:rPr>
          <w:rFonts w:ascii="Times New Roman" w:hAnsi="Times New Roman" w:cs="Times New Roman"/>
          <w:b/>
          <w:sz w:val="24"/>
          <w:szCs w:val="24"/>
          <w:lang w:val="uk-UA"/>
        </w:rPr>
        <w:t>не раніше 201</w:t>
      </w:r>
      <w:r w:rsidR="00793EFD" w:rsidRPr="00793EF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793E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E7F31" w:rsidRPr="001E7F31" w:rsidRDefault="001E7F31" w:rsidP="001E7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2) передбачення умовами проекту </w:t>
      </w:r>
      <w:r w:rsidRPr="00AE6F40">
        <w:rPr>
          <w:rFonts w:ascii="Times New Roman" w:hAnsi="Times New Roman" w:cs="Times New Roman"/>
          <w:b/>
          <w:sz w:val="24"/>
          <w:szCs w:val="24"/>
          <w:lang w:val="uk-UA"/>
        </w:rPr>
        <w:t>створення нових робочих місць</w:t>
      </w:r>
      <w:r w:rsidRPr="001E7F31">
        <w:rPr>
          <w:rFonts w:ascii="Times New Roman" w:hAnsi="Times New Roman" w:cs="Times New Roman"/>
          <w:sz w:val="24"/>
          <w:szCs w:val="24"/>
          <w:lang w:val="uk-UA"/>
        </w:rPr>
        <w:t xml:space="preserve"> за умови збереження наявного персоналу.</w:t>
      </w:r>
    </w:p>
    <w:p w:rsidR="001E7F31" w:rsidRDefault="001E7F31" w:rsidP="001E7F31">
      <w:pPr>
        <w:pStyle w:val="a3"/>
        <w:tabs>
          <w:tab w:val="left" w:pos="707"/>
        </w:tabs>
        <w:spacing w:before="0" w:beforeAutospacing="0" w:after="120" w:afterAutospacing="0"/>
        <w:ind w:firstLine="567"/>
        <w:jc w:val="both"/>
        <w:rPr>
          <w:lang w:val="ru-RU"/>
        </w:rPr>
      </w:pPr>
    </w:p>
    <w:p w:rsidR="001E7F31" w:rsidRPr="00793EFD" w:rsidRDefault="001E7F31" w:rsidP="001E7F31">
      <w:pPr>
        <w:pStyle w:val="a3"/>
        <w:tabs>
          <w:tab w:val="left" w:pos="707"/>
        </w:tabs>
        <w:spacing w:before="0" w:beforeAutospacing="0" w:after="120" w:afterAutospacing="0"/>
        <w:ind w:firstLine="567"/>
        <w:jc w:val="both"/>
        <w:rPr>
          <w:lang w:val="uk-UA"/>
        </w:rPr>
      </w:pPr>
      <w:r w:rsidRPr="00793EFD">
        <w:rPr>
          <w:b/>
          <w:lang w:val="uk-UA"/>
        </w:rPr>
        <w:t>6.</w:t>
      </w:r>
      <w:r w:rsidRPr="00793EFD">
        <w:rPr>
          <w:lang w:val="uk-UA"/>
        </w:rPr>
        <w:t xml:space="preserve"> Загальний розмір фінансової підтримки одному отримувачу за рахунок бюджетних коштів  не може перевищувати </w:t>
      </w:r>
      <w:r w:rsidRPr="00793EFD">
        <w:rPr>
          <w:b/>
          <w:lang w:val="uk-UA"/>
        </w:rPr>
        <w:t>500 тис. гривень</w:t>
      </w:r>
      <w:r w:rsidRPr="00793EFD">
        <w:rPr>
          <w:lang w:val="uk-UA"/>
        </w:rPr>
        <w:t xml:space="preserve"> (з них </w:t>
      </w:r>
      <w:r w:rsidR="00793EFD" w:rsidRPr="00793EFD">
        <w:rPr>
          <w:lang w:val="uk-UA"/>
        </w:rPr>
        <w:t>7</w:t>
      </w:r>
      <w:r w:rsidRPr="00793EFD">
        <w:rPr>
          <w:lang w:val="uk-UA"/>
        </w:rPr>
        <w:t xml:space="preserve">0% загальної суми фінансової підтримки – кошти обласного бюджету, </w:t>
      </w:r>
      <w:r w:rsidR="00793EFD" w:rsidRPr="00793EFD">
        <w:rPr>
          <w:lang w:val="uk-UA"/>
        </w:rPr>
        <w:t>3</w:t>
      </w:r>
      <w:r w:rsidRPr="00793EFD">
        <w:rPr>
          <w:lang w:val="uk-UA"/>
        </w:rPr>
        <w:t>0 % – кошти відповідного місцевого бюджету за місцем фактичного провадження господарської діяльності /реалізації проекту).</w:t>
      </w:r>
    </w:p>
    <w:p w:rsidR="003141DF" w:rsidRPr="00793EFD" w:rsidRDefault="003141DF" w:rsidP="00DE1C30">
      <w:pPr>
        <w:pStyle w:val="a3"/>
        <w:tabs>
          <w:tab w:val="left" w:pos="707"/>
        </w:tabs>
        <w:spacing w:before="0" w:beforeAutospacing="0" w:after="120" w:afterAutospacing="0"/>
        <w:ind w:firstLine="567"/>
        <w:jc w:val="both"/>
        <w:rPr>
          <w:lang w:val="uk-UA"/>
        </w:rPr>
      </w:pPr>
    </w:p>
    <w:p w:rsidR="00F77627" w:rsidRDefault="00F77627" w:rsidP="00F776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7627" w:rsidRPr="00BF39A9" w:rsidRDefault="00F77627" w:rsidP="00793EFD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E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Більш детально умови проведення конкурсного відбору прописано </w:t>
      </w:r>
      <w:r w:rsidR="00DE1C30" w:rsidRPr="00DE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DE1C30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Порядку </w:t>
      </w:r>
      <w:r w:rsidR="003141DF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використання коштів обласного бюджету, передбачених на часткову компенсацію відсоткових ставок за кредитами, що надаються на реалізацію проектів  суб’єктів малого і середнього підприємництва</w:t>
      </w:r>
      <w:r w:rsidR="00DE1C30" w:rsidRPr="00DE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затвердженому </w:t>
      </w:r>
      <w:r w:rsidRPr="00DE1C30">
        <w:rPr>
          <w:rFonts w:ascii="Times New Roman" w:hAnsi="Times New Roman" w:cs="Times New Roman"/>
          <w:i/>
          <w:sz w:val="24"/>
          <w:szCs w:val="24"/>
          <w:lang w:val="uk-UA"/>
        </w:rPr>
        <w:t>розпорядження</w:t>
      </w:r>
      <w:r w:rsidR="00DE1C30" w:rsidRPr="00DE1C30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DE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голови облдержадміністрації, керівника обласної військово-цивільної адміністрації </w:t>
      </w:r>
      <w:r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</w:t>
      </w:r>
      <w:r w:rsidR="00DE1C30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 </w:t>
      </w:r>
      <w:r w:rsidR="001E7F31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05</w:t>
      </w:r>
      <w:r w:rsidR="003141DF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.0</w:t>
      </w:r>
      <w:r w:rsidR="001E7F31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="003141DF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.2017</w:t>
      </w:r>
      <w:r w:rsidR="00314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141DF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№ 4</w:t>
      </w:r>
      <w:r w:rsidR="001E7F31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66</w:t>
      </w:r>
      <w:r w:rsidR="00314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зареєстрованому в Головному територіальному управлінні юстиції у Донецькій області </w:t>
      </w:r>
      <w:r w:rsidR="00AE6F40">
        <w:rPr>
          <w:rFonts w:ascii="Times New Roman" w:hAnsi="Times New Roman" w:cs="Times New Roman"/>
          <w:i/>
          <w:sz w:val="24"/>
          <w:szCs w:val="24"/>
          <w:lang w:val="uk-UA"/>
        </w:rPr>
        <w:t>05</w:t>
      </w:r>
      <w:r w:rsidR="00314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E6F40">
        <w:rPr>
          <w:rFonts w:ascii="Times New Roman" w:hAnsi="Times New Roman" w:cs="Times New Roman"/>
          <w:i/>
          <w:sz w:val="24"/>
          <w:szCs w:val="24"/>
          <w:lang w:val="uk-UA"/>
        </w:rPr>
        <w:t>травня</w:t>
      </w:r>
      <w:r w:rsidR="00314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2017 року за № 7</w:t>
      </w:r>
      <w:r w:rsidR="00AE6F40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="003141DF">
        <w:rPr>
          <w:rFonts w:ascii="Times New Roman" w:hAnsi="Times New Roman" w:cs="Times New Roman"/>
          <w:i/>
          <w:sz w:val="24"/>
          <w:szCs w:val="24"/>
          <w:lang w:val="uk-UA"/>
        </w:rPr>
        <w:t>/228</w:t>
      </w:r>
      <w:r w:rsidR="00AE6F40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793E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(зі змінами, внесеними </w:t>
      </w:r>
      <w:r w:rsidR="00793EFD" w:rsidRPr="00DE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розпорядженням голови облдержадміністрації, керівника обласної військово-цивільної адміністрації </w:t>
      </w:r>
      <w:r w:rsidR="00793EFD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 19.02.2018</w:t>
      </w:r>
      <w:r w:rsidR="00793E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93EFD" w:rsidRPr="00793EFD">
        <w:rPr>
          <w:rFonts w:ascii="Times New Roman" w:hAnsi="Times New Roman" w:cs="Times New Roman"/>
          <w:b/>
          <w:i/>
          <w:sz w:val="24"/>
          <w:szCs w:val="24"/>
          <w:lang w:val="uk-UA"/>
        </w:rPr>
        <w:t>№ 236/5-18</w:t>
      </w:r>
      <w:r w:rsidR="00793E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зареєстрованим в Головному територіальному управлінні юстиції у Донецькій області 19 лютого 2018 року за № </w:t>
      </w:r>
      <w:r w:rsidR="00793EFD" w:rsidRPr="00793EFD">
        <w:rPr>
          <w:rFonts w:ascii="Times New Roman" w:hAnsi="Times New Roman" w:cs="Times New Roman"/>
          <w:i/>
          <w:sz w:val="24"/>
          <w:szCs w:val="24"/>
          <w:lang w:val="uk-UA"/>
        </w:rPr>
        <w:t>31/2473</w:t>
      </w:r>
      <w:r w:rsidR="00793E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). Прядок та зміні до нього розміщені на офіційному сайті облдержадміністрації у розділі </w:t>
      </w:r>
      <w:r w:rsidR="00793EFD" w:rsidRPr="00BF39A9">
        <w:rPr>
          <w:rFonts w:ascii="Times New Roman" w:hAnsi="Times New Roman" w:cs="Times New Roman"/>
          <w:b/>
          <w:i/>
          <w:sz w:val="24"/>
          <w:szCs w:val="24"/>
          <w:lang w:val="uk-UA"/>
        </w:rPr>
        <w:t>«Поточна діяльність»-«Нормативні акти»</w:t>
      </w:r>
    </w:p>
    <w:p w:rsidR="005F643F" w:rsidRPr="00A97F6E" w:rsidRDefault="005F643F" w:rsidP="005F6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51E9" w:rsidRPr="005F643F" w:rsidRDefault="007051E9">
      <w:pPr>
        <w:rPr>
          <w:lang w:val="uk-UA"/>
        </w:rPr>
      </w:pPr>
    </w:p>
    <w:sectPr w:rsidR="007051E9" w:rsidRPr="005F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3F"/>
    <w:rsid w:val="00000D1D"/>
    <w:rsid w:val="000076A7"/>
    <w:rsid w:val="00024435"/>
    <w:rsid w:val="000455A2"/>
    <w:rsid w:val="00077720"/>
    <w:rsid w:val="00077EB7"/>
    <w:rsid w:val="00082123"/>
    <w:rsid w:val="000A702D"/>
    <w:rsid w:val="000B0CA8"/>
    <w:rsid w:val="000E3E8B"/>
    <w:rsid w:val="00110D5E"/>
    <w:rsid w:val="001139B1"/>
    <w:rsid w:val="001360E9"/>
    <w:rsid w:val="001862B9"/>
    <w:rsid w:val="00191C7A"/>
    <w:rsid w:val="001B009B"/>
    <w:rsid w:val="001E7F31"/>
    <w:rsid w:val="00206660"/>
    <w:rsid w:val="00222CEA"/>
    <w:rsid w:val="002241B1"/>
    <w:rsid w:val="00227193"/>
    <w:rsid w:val="00232126"/>
    <w:rsid w:val="002338A2"/>
    <w:rsid w:val="002361DC"/>
    <w:rsid w:val="002450BD"/>
    <w:rsid w:val="00247F74"/>
    <w:rsid w:val="002555D2"/>
    <w:rsid w:val="0026399E"/>
    <w:rsid w:val="002752C3"/>
    <w:rsid w:val="00295210"/>
    <w:rsid w:val="002A5D05"/>
    <w:rsid w:val="002C3F93"/>
    <w:rsid w:val="002D6C45"/>
    <w:rsid w:val="00300A18"/>
    <w:rsid w:val="00304E90"/>
    <w:rsid w:val="003141DF"/>
    <w:rsid w:val="00325FB8"/>
    <w:rsid w:val="00331D40"/>
    <w:rsid w:val="00336265"/>
    <w:rsid w:val="003507B2"/>
    <w:rsid w:val="00354EA4"/>
    <w:rsid w:val="003561BA"/>
    <w:rsid w:val="00357B9E"/>
    <w:rsid w:val="003729C9"/>
    <w:rsid w:val="00377813"/>
    <w:rsid w:val="00393207"/>
    <w:rsid w:val="003A0FBC"/>
    <w:rsid w:val="003B5BDD"/>
    <w:rsid w:val="003C0AE9"/>
    <w:rsid w:val="003D6792"/>
    <w:rsid w:val="003D7A9B"/>
    <w:rsid w:val="003F51A7"/>
    <w:rsid w:val="00402309"/>
    <w:rsid w:val="00404C35"/>
    <w:rsid w:val="00430ACB"/>
    <w:rsid w:val="00455694"/>
    <w:rsid w:val="00483CCF"/>
    <w:rsid w:val="0049549D"/>
    <w:rsid w:val="004A181A"/>
    <w:rsid w:val="004A2633"/>
    <w:rsid w:val="004B0DCB"/>
    <w:rsid w:val="004D62FF"/>
    <w:rsid w:val="004E22E1"/>
    <w:rsid w:val="004F3500"/>
    <w:rsid w:val="004F6BA7"/>
    <w:rsid w:val="005060EB"/>
    <w:rsid w:val="00510864"/>
    <w:rsid w:val="00540D77"/>
    <w:rsid w:val="0054360D"/>
    <w:rsid w:val="00543F7A"/>
    <w:rsid w:val="0055060E"/>
    <w:rsid w:val="00551387"/>
    <w:rsid w:val="00555A4B"/>
    <w:rsid w:val="0056253E"/>
    <w:rsid w:val="00570197"/>
    <w:rsid w:val="00586148"/>
    <w:rsid w:val="005B46C9"/>
    <w:rsid w:val="005C5D66"/>
    <w:rsid w:val="005D17EB"/>
    <w:rsid w:val="005E51AA"/>
    <w:rsid w:val="005F5DD3"/>
    <w:rsid w:val="005F643F"/>
    <w:rsid w:val="00607D51"/>
    <w:rsid w:val="00616EF0"/>
    <w:rsid w:val="006206BA"/>
    <w:rsid w:val="00626B41"/>
    <w:rsid w:val="006646B3"/>
    <w:rsid w:val="00676E0F"/>
    <w:rsid w:val="006A3CF9"/>
    <w:rsid w:val="006B7DA7"/>
    <w:rsid w:val="006C6BA1"/>
    <w:rsid w:val="006F402C"/>
    <w:rsid w:val="006F7995"/>
    <w:rsid w:val="00701AF7"/>
    <w:rsid w:val="007051E9"/>
    <w:rsid w:val="007314BF"/>
    <w:rsid w:val="007409A1"/>
    <w:rsid w:val="00741A05"/>
    <w:rsid w:val="0074203C"/>
    <w:rsid w:val="0074438D"/>
    <w:rsid w:val="007616C9"/>
    <w:rsid w:val="0076643E"/>
    <w:rsid w:val="007846CE"/>
    <w:rsid w:val="00785D8F"/>
    <w:rsid w:val="0079315D"/>
    <w:rsid w:val="00793EFD"/>
    <w:rsid w:val="00794603"/>
    <w:rsid w:val="007C246A"/>
    <w:rsid w:val="007E4490"/>
    <w:rsid w:val="0081194D"/>
    <w:rsid w:val="0081272D"/>
    <w:rsid w:val="00813ABC"/>
    <w:rsid w:val="0082289D"/>
    <w:rsid w:val="00847289"/>
    <w:rsid w:val="00852C4D"/>
    <w:rsid w:val="008B233D"/>
    <w:rsid w:val="008E46E0"/>
    <w:rsid w:val="008E76AB"/>
    <w:rsid w:val="008F027A"/>
    <w:rsid w:val="00914C80"/>
    <w:rsid w:val="0092798F"/>
    <w:rsid w:val="00936879"/>
    <w:rsid w:val="0094683E"/>
    <w:rsid w:val="00953E08"/>
    <w:rsid w:val="00964B5F"/>
    <w:rsid w:val="00977766"/>
    <w:rsid w:val="009849CC"/>
    <w:rsid w:val="009917A6"/>
    <w:rsid w:val="009B1844"/>
    <w:rsid w:val="009C0544"/>
    <w:rsid w:val="009D0A03"/>
    <w:rsid w:val="009D2026"/>
    <w:rsid w:val="009E2145"/>
    <w:rsid w:val="009F2CC6"/>
    <w:rsid w:val="00A04FFE"/>
    <w:rsid w:val="00A0608E"/>
    <w:rsid w:val="00A139CF"/>
    <w:rsid w:val="00A36DA5"/>
    <w:rsid w:val="00A42207"/>
    <w:rsid w:val="00A5748C"/>
    <w:rsid w:val="00A660B9"/>
    <w:rsid w:val="00A74332"/>
    <w:rsid w:val="00A75F7F"/>
    <w:rsid w:val="00A8698B"/>
    <w:rsid w:val="00A911D4"/>
    <w:rsid w:val="00AA7C43"/>
    <w:rsid w:val="00AC30D0"/>
    <w:rsid w:val="00AD590F"/>
    <w:rsid w:val="00AE6F40"/>
    <w:rsid w:val="00B003EF"/>
    <w:rsid w:val="00B07288"/>
    <w:rsid w:val="00B07D8A"/>
    <w:rsid w:val="00B128EA"/>
    <w:rsid w:val="00B22A8F"/>
    <w:rsid w:val="00B22C16"/>
    <w:rsid w:val="00B3488E"/>
    <w:rsid w:val="00B4068D"/>
    <w:rsid w:val="00B47FE1"/>
    <w:rsid w:val="00B964EB"/>
    <w:rsid w:val="00BC3130"/>
    <w:rsid w:val="00BD3748"/>
    <w:rsid w:val="00BF39A9"/>
    <w:rsid w:val="00C05CAD"/>
    <w:rsid w:val="00C136BC"/>
    <w:rsid w:val="00C30CB4"/>
    <w:rsid w:val="00C37A4C"/>
    <w:rsid w:val="00C54346"/>
    <w:rsid w:val="00C6200B"/>
    <w:rsid w:val="00C62C7D"/>
    <w:rsid w:val="00C76F37"/>
    <w:rsid w:val="00C7718A"/>
    <w:rsid w:val="00CA31F1"/>
    <w:rsid w:val="00CB3BE9"/>
    <w:rsid w:val="00CB4E31"/>
    <w:rsid w:val="00CC0390"/>
    <w:rsid w:val="00CC1F33"/>
    <w:rsid w:val="00CE17C4"/>
    <w:rsid w:val="00CF0637"/>
    <w:rsid w:val="00D170B5"/>
    <w:rsid w:val="00D303F9"/>
    <w:rsid w:val="00D43ADB"/>
    <w:rsid w:val="00D5156E"/>
    <w:rsid w:val="00D54752"/>
    <w:rsid w:val="00D70BDF"/>
    <w:rsid w:val="00D7698A"/>
    <w:rsid w:val="00D812E6"/>
    <w:rsid w:val="00DA2AC5"/>
    <w:rsid w:val="00DB69F5"/>
    <w:rsid w:val="00DE1C30"/>
    <w:rsid w:val="00DE46C0"/>
    <w:rsid w:val="00E040F2"/>
    <w:rsid w:val="00E33322"/>
    <w:rsid w:val="00E36129"/>
    <w:rsid w:val="00E65DF6"/>
    <w:rsid w:val="00E85734"/>
    <w:rsid w:val="00EB196E"/>
    <w:rsid w:val="00ED52F9"/>
    <w:rsid w:val="00EF3DB0"/>
    <w:rsid w:val="00F01CC4"/>
    <w:rsid w:val="00F15421"/>
    <w:rsid w:val="00F17490"/>
    <w:rsid w:val="00F46851"/>
    <w:rsid w:val="00F5135E"/>
    <w:rsid w:val="00F559DB"/>
    <w:rsid w:val="00F56A4C"/>
    <w:rsid w:val="00F71240"/>
    <w:rsid w:val="00F77627"/>
    <w:rsid w:val="00F87E05"/>
    <w:rsid w:val="00F93FFD"/>
    <w:rsid w:val="00FA04E0"/>
    <w:rsid w:val="00FB36B6"/>
    <w:rsid w:val="00FC4190"/>
    <w:rsid w:val="00FC5224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DEBF4-A531-4583-9D9F-F26AF2C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F643F"/>
  </w:style>
  <w:style w:type="paragraph" w:styleId="a3">
    <w:name w:val="Body Text"/>
    <w:basedOn w:val="a"/>
    <w:link w:val="a4"/>
    <w:rsid w:val="00F7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776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Департамент економіки Донецької ОДА</cp:lastModifiedBy>
  <cp:revision>4</cp:revision>
  <dcterms:created xsi:type="dcterms:W3CDTF">2018-02-21T12:36:00Z</dcterms:created>
  <dcterms:modified xsi:type="dcterms:W3CDTF">2018-02-22T07:58:00Z</dcterms:modified>
</cp:coreProperties>
</file>