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95" w:rsidRDefault="00E52A95" w:rsidP="00E52A95">
      <w:pPr>
        <w:pStyle w:val="Standard"/>
        <w:shd w:val="clear" w:color="auto" w:fill="FFFFFF"/>
        <w:ind w:left="450" w:right="450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E52A95" w:rsidRPr="00FB3C74" w:rsidRDefault="00E52A95" w:rsidP="00E52A95">
      <w:pPr>
        <w:pStyle w:val="Standard"/>
        <w:shd w:val="clear" w:color="auto" w:fill="FFFFFF"/>
        <w:ind w:left="450" w:right="450"/>
        <w:jc w:val="center"/>
        <w:rPr>
          <w:lang w:val="ru-RU"/>
        </w:rPr>
      </w:pPr>
      <w:r>
        <w:rPr>
          <w:b/>
          <w:bCs/>
          <w:color w:val="000000"/>
          <w:sz w:val="27"/>
          <w:szCs w:val="27"/>
          <w:lang w:val="uk-UA"/>
        </w:rPr>
        <w:t>УМОВИ</w:t>
      </w:r>
    </w:p>
    <w:p w:rsidR="00E52A95" w:rsidRPr="00FB3C74" w:rsidRDefault="00E52A95" w:rsidP="00E52A95">
      <w:pPr>
        <w:pStyle w:val="Standard"/>
        <w:shd w:val="clear" w:color="auto" w:fill="FFFFFF"/>
        <w:ind w:left="450" w:right="450"/>
        <w:jc w:val="center"/>
        <w:rPr>
          <w:lang w:val="ru-RU"/>
        </w:rPr>
      </w:pPr>
      <w:r>
        <w:rPr>
          <w:b/>
          <w:bCs/>
          <w:color w:val="000000"/>
          <w:sz w:val="27"/>
          <w:szCs w:val="27"/>
          <w:lang w:val="uk-UA"/>
        </w:rPr>
        <w:t>проведення конкурсу</w:t>
      </w:r>
      <w:r>
        <w:rPr>
          <w:b/>
          <w:bCs/>
          <w:color w:val="000000"/>
          <w:sz w:val="27"/>
          <w:szCs w:val="27"/>
          <w:lang w:val="uk-UA"/>
        </w:rPr>
        <w:br/>
        <w:t xml:space="preserve"> на зайняття посади державної служби категорії «В», спеціаліста відділу автоматизованої системи діловодства управління діловодства та контролю облдержадміністрації (</w:t>
      </w:r>
      <w:proofErr w:type="spellStart"/>
      <w:r>
        <w:rPr>
          <w:b/>
          <w:bCs/>
          <w:color w:val="000000"/>
          <w:sz w:val="27"/>
          <w:szCs w:val="27"/>
          <w:lang w:val="uk-UA"/>
        </w:rPr>
        <w:t>м.Маріуполь</w:t>
      </w:r>
      <w:proofErr w:type="spellEnd"/>
      <w:r>
        <w:rPr>
          <w:b/>
          <w:bCs/>
          <w:color w:val="000000"/>
          <w:sz w:val="27"/>
          <w:szCs w:val="27"/>
          <w:lang w:val="uk-UA"/>
        </w:rPr>
        <w:t>)</w:t>
      </w:r>
    </w:p>
    <w:p w:rsidR="00E52A95" w:rsidRDefault="00E52A95" w:rsidP="00E52A95">
      <w:pPr>
        <w:pStyle w:val="Standard"/>
        <w:shd w:val="clear" w:color="auto" w:fill="FFFFFF"/>
        <w:ind w:left="450" w:right="450"/>
        <w:jc w:val="center"/>
        <w:rPr>
          <w:color w:val="000000"/>
          <w:sz w:val="27"/>
          <w:szCs w:val="27"/>
          <w:lang w:val="uk-UA"/>
        </w:rPr>
      </w:pPr>
    </w:p>
    <w:tbl>
      <w:tblPr>
        <w:tblW w:w="5000" w:type="pct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3634"/>
        <w:gridCol w:w="7"/>
        <w:gridCol w:w="5461"/>
      </w:tblGrid>
      <w:tr w:rsidR="00E52A95" w:rsidTr="00771834">
        <w:tc>
          <w:tcPr>
            <w:tcW w:w="10035" w:type="dxa"/>
            <w:gridSpan w:val="4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spacing w:before="136" w:after="136"/>
              <w:jc w:val="center"/>
            </w:pP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Загальні</w:t>
            </w:r>
            <w:proofErr w:type="spellEnd"/>
            <w:r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умови</w:t>
            </w:r>
            <w:proofErr w:type="spellEnd"/>
          </w:p>
        </w:tc>
      </w:tr>
      <w:tr w:rsidR="00E52A95" w:rsidRPr="001B72AE" w:rsidTr="00771834">
        <w:tc>
          <w:tcPr>
            <w:tcW w:w="4371" w:type="dxa"/>
            <w:gridSpan w:val="2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spacing w:before="136" w:after="136"/>
            </w:pPr>
            <w:proofErr w:type="spellStart"/>
            <w:r>
              <w:rPr>
                <w:rFonts w:eastAsia="Times New Roman" w:cs="Times New Roman"/>
                <w:lang w:eastAsia="ru-RU"/>
              </w:rPr>
              <w:t>Посадові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обов’язки</w:t>
            </w:r>
            <w:proofErr w:type="spellEnd"/>
          </w:p>
        </w:tc>
        <w:tc>
          <w:tcPr>
            <w:tcW w:w="5664" w:type="dxa"/>
            <w:gridSpan w:val="2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spacing w:before="136" w:after="136"/>
              <w:jc w:val="both"/>
            </w:pPr>
            <w:r>
              <w:rPr>
                <w:lang w:val="uk-UA"/>
              </w:rPr>
              <w:t xml:space="preserve">1) організовує здійснення попереднього розгляду документів, що надійшли на адресу  облдержадміністрації, з метою відокремлення таких, що потребують </w:t>
            </w:r>
            <w:proofErr w:type="spellStart"/>
            <w:r>
              <w:rPr>
                <w:lang w:val="uk-UA"/>
              </w:rPr>
              <w:t>обов</w:t>
            </w:r>
            <w:proofErr w:type="spellEnd"/>
            <w:r>
              <w:t>’</w:t>
            </w:r>
            <w:proofErr w:type="spellStart"/>
            <w:r>
              <w:rPr>
                <w:lang w:val="uk-UA"/>
              </w:rPr>
              <w:t>язкового</w:t>
            </w:r>
            <w:proofErr w:type="spellEnd"/>
            <w:r>
              <w:rPr>
                <w:lang w:val="uk-UA"/>
              </w:rPr>
              <w:t xml:space="preserve"> розгляду головою облдержадміністрації, його заступниками, відповідно до розподілу </w:t>
            </w:r>
            <w:proofErr w:type="spellStart"/>
            <w:r>
              <w:rPr>
                <w:lang w:val="uk-UA"/>
              </w:rPr>
              <w:t>обов</w:t>
            </w:r>
            <w:proofErr w:type="spellEnd"/>
            <w:r>
              <w:t>’</w:t>
            </w:r>
            <w:proofErr w:type="spellStart"/>
            <w:r>
              <w:rPr>
                <w:lang w:val="uk-UA"/>
              </w:rPr>
              <w:t>язків</w:t>
            </w:r>
            <w:proofErr w:type="spellEnd"/>
            <w:r>
              <w:t xml:space="preserve"> </w:t>
            </w:r>
            <w:r>
              <w:rPr>
                <w:lang w:val="uk-UA"/>
              </w:rPr>
              <w:t>між керівними працівниками облдержадміністрації, або структурними підрозділами облдержадміністрації та інформацій-відповідей, що надійшли у відповідь на вихідний лист облдержадміністрації або на виконання доручень, зазначених у резолюціях керівництва облдержадміністрації до вхідного документу;</w:t>
            </w:r>
          </w:p>
          <w:p w:rsidR="00E52A95" w:rsidRDefault="00E52A95" w:rsidP="00771834">
            <w:pPr>
              <w:pStyle w:val="Standard"/>
              <w:spacing w:before="136" w:after="136"/>
              <w:jc w:val="both"/>
            </w:pPr>
            <w:r>
              <w:rPr>
                <w:lang w:val="uk-UA"/>
              </w:rPr>
              <w:t xml:space="preserve">2) здійснює реєстрацію вхідної та вихідної (ініціативної) кореспонденції облдержадміністрації відповідно до номенклатури справ шляхом проставлення реєстраційного номеру, заповнення </w:t>
            </w:r>
            <w:proofErr w:type="spellStart"/>
            <w:r>
              <w:rPr>
                <w:lang w:val="uk-UA"/>
              </w:rPr>
              <w:t>реєстраційно</w:t>
            </w:r>
            <w:proofErr w:type="spellEnd"/>
            <w:r>
              <w:rPr>
                <w:lang w:val="uk-UA"/>
              </w:rPr>
              <w:t>-контрольної картки або  за допомогою програмного забезпечення системи електронного документообігу та контролю;</w:t>
            </w:r>
          </w:p>
          <w:p w:rsidR="00E52A95" w:rsidRDefault="00E52A95" w:rsidP="00771834">
            <w:pPr>
              <w:pStyle w:val="Standard"/>
              <w:spacing w:before="136" w:after="136"/>
              <w:jc w:val="both"/>
            </w:pPr>
            <w:r>
              <w:rPr>
                <w:lang w:val="uk-UA"/>
              </w:rPr>
              <w:t>3) відповідає за своєчасну технічну обробку (сканування) вхідної та вихідної (ініціативної) кореспонденції, яка надходить до  облдержадміністрації, після її повернення від керівництва облдержадміністрації  з введенням необхідної інформації до електронної бази даних</w:t>
            </w:r>
          </w:p>
          <w:p w:rsidR="00E52A95" w:rsidRDefault="00E52A95" w:rsidP="00771834">
            <w:pPr>
              <w:pStyle w:val="Standard"/>
              <w:spacing w:before="136" w:after="136"/>
              <w:jc w:val="both"/>
            </w:pPr>
            <w:r>
              <w:rPr>
                <w:lang w:val="uk-UA"/>
              </w:rPr>
              <w:t>4) здійснює моніторинг та облік листів-відповідей на ініціативні листи облдержадміністрації, своєчасну передачу їх (у паперовому або електронному вигляді) на розгляд керівництва облдержадміністрації в терміни, визначені Інструкцією з діловодства в Донецькій облдержадміністрації, затвердженої розпорядженням голови облдержадміністрації від 20.02.2012 № 95 (далі – Інструкція з діловодства), для накладення резолюції;</w:t>
            </w:r>
          </w:p>
          <w:p w:rsidR="00E52A95" w:rsidRDefault="00E52A95" w:rsidP="00771834">
            <w:pPr>
              <w:pStyle w:val="Standard"/>
              <w:spacing w:before="136" w:after="136"/>
              <w:jc w:val="both"/>
            </w:pPr>
            <w:r>
              <w:rPr>
                <w:lang w:val="uk-UA"/>
              </w:rPr>
              <w:t xml:space="preserve">5) здійснює ознайомлення з документами та листами-відповідями виконавців відповідно до доручень  </w:t>
            </w:r>
            <w:r>
              <w:rPr>
                <w:lang w:val="uk-UA"/>
              </w:rPr>
              <w:lastRenderedPageBreak/>
              <w:t>керівництва облдержадміністрації у терміни, визначені Інструкцією з діловодства, шляхом розсилки її структурним підрозділам облдержадміністрації, територіальним органам міністерств та іншим центральним органам виконавчої влади в електронному (сканованому) вигляді;</w:t>
            </w:r>
          </w:p>
          <w:p w:rsidR="00E52A95" w:rsidRDefault="00E52A95" w:rsidP="00771834">
            <w:pPr>
              <w:pStyle w:val="Standard"/>
              <w:spacing w:before="136" w:after="136"/>
              <w:jc w:val="both"/>
            </w:pPr>
            <w:r>
              <w:rPr>
                <w:lang w:val="uk-UA"/>
              </w:rPr>
              <w:t>6)  відповідає за відправлення вихідної кореспонденції облдержадміністрації через поштове відділення;</w:t>
            </w:r>
          </w:p>
          <w:p w:rsidR="00E52A95" w:rsidRPr="00FB3C74" w:rsidRDefault="00E52A95" w:rsidP="00771834">
            <w:pPr>
              <w:pStyle w:val="Standard"/>
              <w:spacing w:before="136" w:after="136"/>
              <w:jc w:val="both"/>
              <w:rPr>
                <w:lang w:val="ru-RU"/>
              </w:rPr>
            </w:pPr>
            <w:r>
              <w:rPr>
                <w:lang w:val="uk-UA"/>
              </w:rPr>
              <w:t>7) Здійснює контроль за строками виконання, надання відповіді і поверненням документів від виконавців;</w:t>
            </w:r>
          </w:p>
          <w:p w:rsidR="00E52A95" w:rsidRPr="00FB3C74" w:rsidRDefault="00E52A95" w:rsidP="00771834">
            <w:pPr>
              <w:pStyle w:val="Standard"/>
              <w:spacing w:before="136" w:after="136"/>
              <w:jc w:val="both"/>
              <w:rPr>
                <w:lang w:val="ru-RU"/>
              </w:rPr>
            </w:pPr>
            <w:r>
              <w:rPr>
                <w:lang w:val="uk-UA"/>
              </w:rPr>
              <w:t>8) складає щоденний реєстр відправленої вихідної кореспонденції;</w:t>
            </w:r>
          </w:p>
          <w:p w:rsidR="00E52A95" w:rsidRPr="00FB3C74" w:rsidRDefault="00E52A95" w:rsidP="00771834">
            <w:pPr>
              <w:pStyle w:val="Standard"/>
              <w:spacing w:before="136" w:after="136"/>
              <w:jc w:val="both"/>
              <w:rPr>
                <w:lang w:val="ru-RU"/>
              </w:rPr>
            </w:pPr>
            <w:r>
              <w:rPr>
                <w:lang w:val="uk-UA"/>
              </w:rPr>
              <w:t xml:space="preserve">9) здійснює контроль за правильністю оформлення ініціативних листів відповідно до </w:t>
            </w:r>
            <w:proofErr w:type="spellStart"/>
            <w:r>
              <w:rPr>
                <w:lang w:val="uk-UA"/>
              </w:rPr>
              <w:t>Інструкціїї</w:t>
            </w:r>
            <w:proofErr w:type="spellEnd"/>
            <w:r>
              <w:rPr>
                <w:lang w:val="uk-UA"/>
              </w:rPr>
              <w:t xml:space="preserve"> з діловодства;</w:t>
            </w:r>
          </w:p>
          <w:p w:rsidR="00E52A95" w:rsidRPr="00FB3C74" w:rsidRDefault="00E52A95" w:rsidP="00771834">
            <w:pPr>
              <w:pStyle w:val="Standard"/>
              <w:spacing w:before="136" w:after="136"/>
              <w:jc w:val="both"/>
              <w:rPr>
                <w:lang w:val="ru-RU"/>
              </w:rPr>
            </w:pPr>
            <w:r>
              <w:rPr>
                <w:lang w:val="uk-UA"/>
              </w:rPr>
              <w:t>10) здійснює облік та зберігання вхідної кореспонденції та других примірників вихідних листів облдержадміністрації з подальшим їх формуванням у справи згідно з номенклатурою справ облдержадміністрації;</w:t>
            </w:r>
          </w:p>
          <w:p w:rsidR="00E52A95" w:rsidRPr="00FB3C74" w:rsidRDefault="00E52A95" w:rsidP="00771834">
            <w:pPr>
              <w:pStyle w:val="Standard"/>
              <w:spacing w:before="136" w:after="136"/>
              <w:jc w:val="both"/>
              <w:rPr>
                <w:lang w:val="ru-RU"/>
              </w:rPr>
            </w:pPr>
            <w:r>
              <w:rPr>
                <w:lang w:val="uk-UA"/>
              </w:rPr>
              <w:t>11) приймає участь у формуванні, згідно з номенклатурою справ облдержадміністрації;</w:t>
            </w:r>
          </w:p>
          <w:p w:rsidR="00E52A95" w:rsidRPr="00FB3C74" w:rsidRDefault="00E52A95" w:rsidP="00771834">
            <w:pPr>
              <w:pStyle w:val="Standard"/>
              <w:spacing w:before="136" w:after="136"/>
              <w:jc w:val="both"/>
              <w:rPr>
                <w:lang w:val="ru-RU"/>
              </w:rPr>
            </w:pPr>
            <w:r>
              <w:rPr>
                <w:lang w:val="uk-UA"/>
              </w:rPr>
              <w:t>12) щомісячно складає акт на списання використаних бланків суворої звітності;</w:t>
            </w:r>
          </w:p>
          <w:p w:rsidR="00E52A95" w:rsidRPr="00FB3C74" w:rsidRDefault="00E52A95" w:rsidP="00771834">
            <w:pPr>
              <w:pStyle w:val="Standard"/>
              <w:spacing w:before="136" w:after="136"/>
              <w:jc w:val="both"/>
              <w:rPr>
                <w:lang w:val="ru-RU"/>
              </w:rPr>
            </w:pPr>
            <w:r>
              <w:rPr>
                <w:lang w:val="uk-UA"/>
              </w:rPr>
              <w:t>13) здійснює своєчасне замовлення, облік та контролює використання пронумерованих бланків для листів облдержадміністрації. Складає акт на списання зіпсованих пронумерованих бланків для листів облдержадміністрації;</w:t>
            </w:r>
          </w:p>
          <w:p w:rsidR="00E52A95" w:rsidRPr="00FB3C74" w:rsidRDefault="00E52A95" w:rsidP="00771834">
            <w:pPr>
              <w:pStyle w:val="Standard"/>
              <w:spacing w:before="136" w:after="136"/>
              <w:jc w:val="both"/>
              <w:rPr>
                <w:lang w:val="ru-RU"/>
              </w:rPr>
            </w:pPr>
            <w:r>
              <w:rPr>
                <w:lang w:val="uk-UA"/>
              </w:rPr>
              <w:t>14) відбирає документи для передачі на зберігання до архіву облдержадміністрації.</w:t>
            </w:r>
          </w:p>
        </w:tc>
      </w:tr>
      <w:tr w:rsidR="00E52A95" w:rsidRPr="001B72AE" w:rsidTr="00771834">
        <w:tc>
          <w:tcPr>
            <w:tcW w:w="4371" w:type="dxa"/>
            <w:gridSpan w:val="2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spacing w:before="136" w:after="136"/>
            </w:pPr>
            <w:proofErr w:type="spellStart"/>
            <w:r>
              <w:rPr>
                <w:rFonts w:eastAsia="Times New Roman" w:cs="Times New Roman"/>
                <w:lang w:eastAsia="ru-RU"/>
              </w:rPr>
              <w:lastRenderedPageBreak/>
              <w:t>Умови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оплати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праці</w:t>
            </w:r>
            <w:proofErr w:type="spellEnd"/>
          </w:p>
        </w:tc>
        <w:tc>
          <w:tcPr>
            <w:tcW w:w="5664" w:type="dxa"/>
            <w:gridSpan w:val="2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a3"/>
              <w:spacing w:before="136" w:after="136"/>
              <w:ind w:firstLine="0"/>
            </w:pPr>
            <w:r>
              <w:rPr>
                <w:rFonts w:ascii="Times New Roman" w:eastAsia="Times New Roman" w:hAnsi="Times New Roman" w:cs="Verdana"/>
                <w:color w:val="000000"/>
                <w:sz w:val="24"/>
                <w:lang w:eastAsia="ru-RU"/>
              </w:rPr>
              <w:t xml:space="preserve">посадовий оклад – 3801 грн., </w:t>
            </w:r>
            <w:r>
              <w:rPr>
                <w:rFonts w:ascii="Times New Roman" w:eastAsia="Times New Roman" w:hAnsi="Times New Roman" w:cs="Verdana"/>
                <w:sz w:val="24"/>
                <w:lang w:eastAsia="ru-RU"/>
              </w:rPr>
              <w:t xml:space="preserve">надбавка за вислугу років, надбавка за ранг державного службовця, </w:t>
            </w:r>
            <w:r>
              <w:rPr>
                <w:rFonts w:ascii="Times New Roman" w:eastAsia="Times New Roman" w:hAnsi="Times New Roman" w:cs="Verdana"/>
                <w:sz w:val="24"/>
                <w:szCs w:val="28"/>
                <w:lang w:eastAsia="uk-UA"/>
              </w:rPr>
              <w:t>премія – встановлюється індивідуально в залежності від стажу державної служби та результатів роботи за місяць або за квартал</w:t>
            </w:r>
            <w:r>
              <w:rPr>
                <w:rFonts w:ascii="Times New Roman" w:eastAsia="Times New Roman" w:hAnsi="Times New Roman" w:cs="Verdana"/>
                <w:sz w:val="24"/>
                <w:lang w:eastAsia="ru-RU"/>
              </w:rPr>
              <w:t>.</w:t>
            </w:r>
          </w:p>
        </w:tc>
      </w:tr>
      <w:tr w:rsidR="00E52A95" w:rsidTr="00771834">
        <w:tc>
          <w:tcPr>
            <w:tcW w:w="4371" w:type="dxa"/>
            <w:gridSpan w:val="2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Pr="00FB3C74" w:rsidRDefault="00E52A95" w:rsidP="00771834">
            <w:pPr>
              <w:pStyle w:val="Standard"/>
              <w:spacing w:before="136" w:after="136"/>
              <w:rPr>
                <w:lang w:val="ru-RU"/>
              </w:rPr>
            </w:pPr>
            <w:proofErr w:type="spellStart"/>
            <w:r>
              <w:rPr>
                <w:rFonts w:eastAsia="Times New Roman" w:cs="Times New Roman"/>
                <w:lang w:val="ru-RU" w:eastAsia="ru-RU"/>
              </w:rPr>
              <w:t>Інформація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про </w:t>
            </w:r>
            <w:proofErr w:type="spellStart"/>
            <w:r>
              <w:rPr>
                <w:rFonts w:eastAsia="Times New Roman" w:cs="Times New Roman"/>
                <w:lang w:val="ru-RU" w:eastAsia="ru-RU"/>
              </w:rPr>
              <w:t>строковість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ru-RU" w:eastAsia="ru-RU"/>
              </w:rPr>
              <w:t>чи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ru-RU" w:eastAsia="ru-RU"/>
              </w:rPr>
              <w:t>безстроковість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ru-RU" w:eastAsia="ru-RU"/>
              </w:rPr>
              <w:t>призначення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на посаду</w:t>
            </w:r>
          </w:p>
        </w:tc>
        <w:tc>
          <w:tcPr>
            <w:tcW w:w="5664" w:type="dxa"/>
            <w:gridSpan w:val="2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spacing w:before="136" w:after="136"/>
            </w:pPr>
            <w:proofErr w:type="spellStart"/>
            <w:r>
              <w:rPr>
                <w:rFonts w:eastAsia="Times New Roman" w:cs="Times New Roman"/>
                <w:lang w:eastAsia="ru-RU"/>
              </w:rPr>
              <w:t>безстроково</w:t>
            </w:r>
            <w:proofErr w:type="spellEnd"/>
          </w:p>
        </w:tc>
      </w:tr>
      <w:tr w:rsidR="00E52A95" w:rsidRPr="001B72AE" w:rsidTr="00771834">
        <w:tc>
          <w:tcPr>
            <w:tcW w:w="4371" w:type="dxa"/>
            <w:gridSpan w:val="2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Pr="00FB3C74" w:rsidRDefault="00E52A95" w:rsidP="00771834">
            <w:pPr>
              <w:pStyle w:val="Standard"/>
              <w:spacing w:before="136" w:after="136"/>
              <w:rPr>
                <w:lang w:val="ru-RU"/>
              </w:rPr>
            </w:pPr>
            <w:proofErr w:type="spellStart"/>
            <w:r>
              <w:rPr>
                <w:rFonts w:eastAsia="Times New Roman" w:cs="Times New Roman"/>
                <w:lang w:val="ru-RU" w:eastAsia="ru-RU"/>
              </w:rPr>
              <w:t>Перелік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ru-RU" w:eastAsia="ru-RU"/>
              </w:rPr>
              <w:t>документів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val="ru-RU" w:eastAsia="ru-RU"/>
              </w:rPr>
              <w:t>необхідних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для </w:t>
            </w:r>
            <w:proofErr w:type="spellStart"/>
            <w:r>
              <w:rPr>
                <w:rFonts w:eastAsia="Times New Roman" w:cs="Times New Roman"/>
                <w:lang w:val="ru-RU" w:eastAsia="ru-RU"/>
              </w:rPr>
              <w:lastRenderedPageBreak/>
              <w:t>участі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lang w:val="ru-RU" w:eastAsia="ru-RU"/>
              </w:rPr>
              <w:t>конкурсі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, та строк </w:t>
            </w:r>
            <w:proofErr w:type="spellStart"/>
            <w:r>
              <w:rPr>
                <w:rFonts w:eastAsia="Times New Roman" w:cs="Times New Roman"/>
                <w:lang w:val="ru-RU" w:eastAsia="ru-RU"/>
              </w:rPr>
              <w:t>їх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ru-RU" w:eastAsia="ru-RU"/>
              </w:rPr>
              <w:t>подання</w:t>
            </w:r>
            <w:proofErr w:type="spellEnd"/>
          </w:p>
        </w:tc>
        <w:tc>
          <w:tcPr>
            <w:tcW w:w="5664" w:type="dxa"/>
            <w:gridSpan w:val="2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Pr="00FB3C74" w:rsidRDefault="00E52A95" w:rsidP="00771834">
            <w:pPr>
              <w:pStyle w:val="Textbody"/>
              <w:spacing w:before="136" w:after="136"/>
              <w:jc w:val="both"/>
              <w:rPr>
                <w:lang w:val="ru-RU"/>
              </w:rPr>
            </w:pPr>
            <w:bookmarkStart w:id="0" w:name="95"/>
            <w:bookmarkEnd w:id="0"/>
            <w:r>
              <w:rPr>
                <w:rFonts w:eastAsia="Times New Roman" w:cs="Times New Roman"/>
                <w:color w:val="2A2928"/>
                <w:lang w:val="ru-RU" w:eastAsia="ru-RU"/>
              </w:rPr>
              <w:lastRenderedPageBreak/>
              <w:t xml:space="preserve">1) </w:t>
            </w:r>
            <w:proofErr w:type="spellStart"/>
            <w:r>
              <w:rPr>
                <w:rFonts w:eastAsia="Times New Roman" w:cs="Times New Roman"/>
                <w:color w:val="2A2928"/>
                <w:lang w:val="ru-RU" w:eastAsia="ru-RU"/>
              </w:rPr>
              <w:t>копія</w:t>
            </w:r>
            <w:proofErr w:type="spellEnd"/>
            <w:r>
              <w:rPr>
                <w:rFonts w:eastAsia="Times New Roman" w:cs="Times New Roman"/>
                <w:color w:val="2A2928"/>
                <w:lang w:val="ru-RU" w:eastAsia="ru-RU"/>
              </w:rPr>
              <w:t xml:space="preserve"> паспорта </w:t>
            </w:r>
            <w:proofErr w:type="spellStart"/>
            <w:r>
              <w:rPr>
                <w:rFonts w:eastAsia="Times New Roman" w:cs="Times New Roman"/>
                <w:color w:val="2A2928"/>
                <w:lang w:val="ru-RU" w:eastAsia="ru-RU"/>
              </w:rPr>
              <w:t>громадянина</w:t>
            </w:r>
            <w:proofErr w:type="spellEnd"/>
            <w:r>
              <w:rPr>
                <w:rFonts w:eastAsia="Times New Roman" w:cs="Times New Roman"/>
                <w:color w:val="2A2928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A2928"/>
                <w:lang w:val="ru-RU" w:eastAsia="ru-RU"/>
              </w:rPr>
              <w:t>України</w:t>
            </w:r>
            <w:proofErr w:type="spellEnd"/>
            <w:r>
              <w:rPr>
                <w:rFonts w:eastAsia="Times New Roman" w:cs="Times New Roman"/>
                <w:color w:val="2A2928"/>
                <w:lang w:val="ru-RU" w:eastAsia="ru-RU"/>
              </w:rPr>
              <w:t>;</w:t>
            </w:r>
          </w:p>
          <w:p w:rsidR="00E52A95" w:rsidRPr="00FB3C74" w:rsidRDefault="00E52A95" w:rsidP="00771834">
            <w:pPr>
              <w:pStyle w:val="Textbody"/>
              <w:spacing w:before="136" w:after="136"/>
              <w:jc w:val="both"/>
              <w:rPr>
                <w:lang w:val="ru-RU"/>
              </w:rPr>
            </w:pPr>
            <w:bookmarkStart w:id="1" w:name="96"/>
            <w:bookmarkEnd w:id="1"/>
            <w:r>
              <w:rPr>
                <w:color w:val="2A2928"/>
                <w:lang w:val="ru-RU"/>
              </w:rPr>
              <w:lastRenderedPageBreak/>
              <w:t xml:space="preserve">2) </w:t>
            </w:r>
            <w:proofErr w:type="spellStart"/>
            <w:r>
              <w:rPr>
                <w:color w:val="2A2928"/>
                <w:lang w:val="ru-RU"/>
              </w:rPr>
              <w:t>письмова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заява</w:t>
            </w:r>
            <w:proofErr w:type="spellEnd"/>
            <w:r>
              <w:rPr>
                <w:color w:val="2A2928"/>
                <w:lang w:val="ru-RU"/>
              </w:rPr>
              <w:t xml:space="preserve"> про участь у </w:t>
            </w:r>
            <w:proofErr w:type="spellStart"/>
            <w:r>
              <w:rPr>
                <w:color w:val="2A2928"/>
                <w:lang w:val="ru-RU"/>
              </w:rPr>
              <w:t>конкурсі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із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зазначенням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основних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мотивів</w:t>
            </w:r>
            <w:proofErr w:type="spellEnd"/>
            <w:r>
              <w:rPr>
                <w:color w:val="2A2928"/>
                <w:lang w:val="ru-RU"/>
              </w:rPr>
              <w:t xml:space="preserve"> для </w:t>
            </w:r>
            <w:proofErr w:type="spellStart"/>
            <w:r>
              <w:rPr>
                <w:color w:val="2A2928"/>
                <w:lang w:val="ru-RU"/>
              </w:rPr>
              <w:t>зайняття</w:t>
            </w:r>
            <w:proofErr w:type="spellEnd"/>
            <w:r>
              <w:rPr>
                <w:color w:val="2A2928"/>
                <w:lang w:val="ru-RU"/>
              </w:rPr>
              <w:t xml:space="preserve"> посади за формою, до </w:t>
            </w:r>
            <w:proofErr w:type="spellStart"/>
            <w:r>
              <w:rPr>
                <w:color w:val="2A2928"/>
                <w:lang w:val="ru-RU"/>
              </w:rPr>
              <w:t>якої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додається</w:t>
            </w:r>
            <w:proofErr w:type="spellEnd"/>
            <w:r>
              <w:rPr>
                <w:color w:val="2A2928"/>
                <w:lang w:val="ru-RU"/>
              </w:rPr>
              <w:t xml:space="preserve"> резюме у </w:t>
            </w:r>
            <w:proofErr w:type="spellStart"/>
            <w:r>
              <w:rPr>
                <w:color w:val="2A2928"/>
                <w:lang w:val="ru-RU"/>
              </w:rPr>
              <w:t>довільній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формі</w:t>
            </w:r>
            <w:proofErr w:type="spellEnd"/>
            <w:r>
              <w:rPr>
                <w:color w:val="2A2928"/>
                <w:lang w:val="ru-RU"/>
              </w:rPr>
              <w:t>;</w:t>
            </w:r>
          </w:p>
          <w:p w:rsidR="00E52A95" w:rsidRPr="00E52A95" w:rsidRDefault="00E52A95" w:rsidP="00771834">
            <w:pPr>
              <w:pStyle w:val="Textbody"/>
              <w:spacing w:before="136" w:after="136"/>
              <w:jc w:val="both"/>
              <w:rPr>
                <w:lang w:val="ru-RU"/>
              </w:rPr>
            </w:pPr>
            <w:bookmarkStart w:id="2" w:name="97"/>
            <w:bookmarkEnd w:id="2"/>
            <w:r>
              <w:rPr>
                <w:color w:val="2A2928"/>
                <w:lang w:val="ru-RU"/>
              </w:rPr>
              <w:t xml:space="preserve">3) </w:t>
            </w:r>
            <w:proofErr w:type="spellStart"/>
            <w:r>
              <w:rPr>
                <w:color w:val="2A2928"/>
                <w:lang w:val="ru-RU"/>
              </w:rPr>
              <w:t>письмова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заява</w:t>
            </w:r>
            <w:proofErr w:type="spellEnd"/>
            <w:r>
              <w:rPr>
                <w:color w:val="2A2928"/>
                <w:lang w:val="ru-RU"/>
              </w:rPr>
              <w:t xml:space="preserve">, в </w:t>
            </w:r>
            <w:proofErr w:type="spellStart"/>
            <w:r>
              <w:rPr>
                <w:color w:val="2A2928"/>
                <w:lang w:val="ru-RU"/>
              </w:rPr>
              <w:t>якій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повідомляє</w:t>
            </w:r>
            <w:proofErr w:type="spellEnd"/>
            <w:r>
              <w:rPr>
                <w:color w:val="2A2928"/>
                <w:lang w:val="ru-RU"/>
              </w:rPr>
              <w:t xml:space="preserve"> особа про те, </w:t>
            </w:r>
            <w:proofErr w:type="spellStart"/>
            <w:r>
              <w:rPr>
                <w:color w:val="2A2928"/>
                <w:lang w:val="ru-RU"/>
              </w:rPr>
              <w:t>що</w:t>
            </w:r>
            <w:proofErr w:type="spellEnd"/>
            <w:r>
              <w:rPr>
                <w:color w:val="2A2928"/>
                <w:lang w:val="ru-RU"/>
              </w:rPr>
              <w:t xml:space="preserve"> до </w:t>
            </w:r>
            <w:proofErr w:type="spellStart"/>
            <w:r>
              <w:rPr>
                <w:color w:val="2A2928"/>
                <w:lang w:val="ru-RU"/>
              </w:rPr>
              <w:t>неї</w:t>
            </w:r>
            <w:proofErr w:type="spellEnd"/>
            <w:r>
              <w:rPr>
                <w:color w:val="2A2928"/>
                <w:lang w:val="ru-RU"/>
              </w:rPr>
              <w:t xml:space="preserve"> не </w:t>
            </w:r>
            <w:proofErr w:type="spellStart"/>
            <w:r>
              <w:rPr>
                <w:color w:val="2A2928"/>
                <w:lang w:val="ru-RU"/>
              </w:rPr>
              <w:t>застосовуються</w:t>
            </w:r>
            <w:proofErr w:type="spellEnd"/>
            <w:r>
              <w:rPr>
                <w:color w:val="2A2928"/>
                <w:lang w:val="ru-RU"/>
              </w:rPr>
              <w:t xml:space="preserve"> заборони, </w:t>
            </w:r>
            <w:proofErr w:type="spellStart"/>
            <w:proofErr w:type="gramStart"/>
            <w:r>
              <w:rPr>
                <w:color w:val="2A2928"/>
                <w:lang w:val="ru-RU"/>
              </w:rPr>
              <w:t>визначені</w:t>
            </w:r>
            <w:proofErr w:type="spellEnd"/>
            <w:r>
              <w:rPr>
                <w:color w:val="2A2928"/>
              </w:rPr>
              <w:t> </w:t>
            </w:r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частиною</w:t>
            </w:r>
            <w:proofErr w:type="spellEnd"/>
            <w:proofErr w:type="gram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третьою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r>
              <w:rPr>
                <w:color w:val="0000FF"/>
                <w:lang w:val="ru-RU"/>
              </w:rPr>
              <w:t xml:space="preserve"> </w:t>
            </w:r>
            <w:r>
              <w:rPr>
                <w:color w:val="2A2928"/>
              </w:rPr>
              <w:t> </w:t>
            </w:r>
            <w:proofErr w:type="spellStart"/>
            <w:r>
              <w:rPr>
                <w:color w:val="2A2928"/>
                <w:lang w:val="ru-RU"/>
              </w:rPr>
              <w:t>або</w:t>
            </w:r>
            <w:proofErr w:type="spellEnd"/>
            <w:r>
              <w:rPr>
                <w:color w:val="2A2928"/>
              </w:rPr>
              <w:t> </w:t>
            </w:r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четветою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статті</w:t>
            </w:r>
            <w:proofErr w:type="spellEnd"/>
            <w:r>
              <w:rPr>
                <w:color w:val="2A2928"/>
                <w:lang w:val="ru-RU"/>
              </w:rPr>
              <w:t xml:space="preserve"> 1 Закону </w:t>
            </w:r>
            <w:proofErr w:type="spellStart"/>
            <w:r>
              <w:rPr>
                <w:color w:val="2A2928"/>
                <w:lang w:val="ru-RU"/>
              </w:rPr>
              <w:t>Україи</w:t>
            </w:r>
            <w:proofErr w:type="spellEnd"/>
            <w:r>
              <w:rPr>
                <w:color w:val="2A2928"/>
                <w:lang w:val="ru-RU"/>
              </w:rPr>
              <w:t xml:space="preserve"> «Про </w:t>
            </w:r>
            <w:proofErr w:type="spellStart"/>
            <w:r>
              <w:rPr>
                <w:color w:val="2A2928"/>
                <w:lang w:val="ru-RU"/>
              </w:rPr>
              <w:t>очищення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влади</w:t>
            </w:r>
            <w:proofErr w:type="spellEnd"/>
            <w:r>
              <w:rPr>
                <w:color w:val="2A2928"/>
                <w:lang w:val="ru-RU"/>
              </w:rPr>
              <w:t xml:space="preserve">», та </w:t>
            </w:r>
            <w:proofErr w:type="spellStart"/>
            <w:r>
              <w:rPr>
                <w:color w:val="2A2928"/>
                <w:lang w:val="ru-RU"/>
              </w:rPr>
              <w:t>надає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згоду</w:t>
            </w:r>
            <w:proofErr w:type="spellEnd"/>
            <w:r>
              <w:rPr>
                <w:color w:val="2A2928"/>
                <w:lang w:val="ru-RU"/>
              </w:rPr>
              <w:t xml:space="preserve"> на </w:t>
            </w:r>
            <w:proofErr w:type="spellStart"/>
            <w:r>
              <w:rPr>
                <w:color w:val="2A2928"/>
                <w:lang w:val="ru-RU"/>
              </w:rPr>
              <w:t>проходження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перевірки</w:t>
            </w:r>
            <w:proofErr w:type="spellEnd"/>
            <w:r>
              <w:rPr>
                <w:color w:val="2A2928"/>
                <w:lang w:val="ru-RU"/>
              </w:rPr>
              <w:t xml:space="preserve"> та </w:t>
            </w:r>
            <w:proofErr w:type="spellStart"/>
            <w:r>
              <w:rPr>
                <w:color w:val="2A2928"/>
                <w:lang w:val="ru-RU"/>
              </w:rPr>
              <w:t>оприлюднення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відомостей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стосовно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неї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відповідно</w:t>
            </w:r>
            <w:proofErr w:type="spellEnd"/>
            <w:r>
              <w:rPr>
                <w:color w:val="2A2928"/>
                <w:lang w:val="ru-RU"/>
              </w:rPr>
              <w:t xml:space="preserve"> до </w:t>
            </w:r>
            <w:proofErr w:type="spellStart"/>
            <w:r>
              <w:rPr>
                <w:color w:val="2A2928"/>
                <w:lang w:val="ru-RU"/>
              </w:rPr>
              <w:t>зазначеного</w:t>
            </w:r>
            <w:proofErr w:type="spellEnd"/>
            <w:r>
              <w:rPr>
                <w:color w:val="2A2928"/>
                <w:lang w:val="ru-RU"/>
              </w:rPr>
              <w:t xml:space="preserve"> Закону;</w:t>
            </w:r>
          </w:p>
          <w:p w:rsidR="00E52A95" w:rsidRPr="00E52A95" w:rsidRDefault="00E52A95" w:rsidP="00771834">
            <w:pPr>
              <w:pStyle w:val="Textbody"/>
              <w:spacing w:before="136" w:after="136"/>
              <w:jc w:val="both"/>
              <w:rPr>
                <w:lang w:val="ru-RU"/>
              </w:rPr>
            </w:pPr>
            <w:r>
              <w:rPr>
                <w:color w:val="2A2928"/>
                <w:lang w:val="ru-RU"/>
              </w:rPr>
              <w:t xml:space="preserve">4) </w:t>
            </w:r>
            <w:proofErr w:type="spellStart"/>
            <w:r>
              <w:rPr>
                <w:color w:val="2A2928"/>
                <w:lang w:val="ru-RU"/>
              </w:rPr>
              <w:t>копію</w:t>
            </w:r>
            <w:proofErr w:type="spellEnd"/>
            <w:r>
              <w:rPr>
                <w:color w:val="2A2928"/>
                <w:lang w:val="ru-RU"/>
              </w:rPr>
              <w:t xml:space="preserve"> (</w:t>
            </w:r>
            <w:proofErr w:type="spellStart"/>
            <w:r>
              <w:rPr>
                <w:color w:val="2A2928"/>
                <w:lang w:val="ru-RU"/>
              </w:rPr>
              <w:t>копії</w:t>
            </w:r>
            <w:proofErr w:type="spellEnd"/>
            <w:r>
              <w:rPr>
                <w:color w:val="2A2928"/>
                <w:lang w:val="ru-RU"/>
              </w:rPr>
              <w:t>) документа (</w:t>
            </w:r>
            <w:proofErr w:type="spellStart"/>
            <w:r>
              <w:rPr>
                <w:color w:val="2A2928"/>
                <w:lang w:val="ru-RU"/>
              </w:rPr>
              <w:t>документів</w:t>
            </w:r>
            <w:proofErr w:type="spellEnd"/>
            <w:r>
              <w:rPr>
                <w:color w:val="2A2928"/>
                <w:lang w:val="ru-RU"/>
              </w:rPr>
              <w:t xml:space="preserve">) про </w:t>
            </w:r>
            <w:proofErr w:type="spellStart"/>
            <w:r>
              <w:rPr>
                <w:color w:val="2A2928"/>
                <w:lang w:val="ru-RU"/>
              </w:rPr>
              <w:t>освіту</w:t>
            </w:r>
            <w:proofErr w:type="spellEnd"/>
            <w:r>
              <w:rPr>
                <w:color w:val="2A2928"/>
                <w:lang w:val="ru-RU"/>
              </w:rPr>
              <w:t>;</w:t>
            </w:r>
          </w:p>
          <w:p w:rsidR="00E52A95" w:rsidRPr="00E52A95" w:rsidRDefault="00E52A95" w:rsidP="00771834">
            <w:pPr>
              <w:pStyle w:val="Textbody"/>
              <w:spacing w:before="136" w:after="136"/>
              <w:jc w:val="both"/>
              <w:rPr>
                <w:lang w:val="ru-RU"/>
              </w:rPr>
            </w:pPr>
            <w:bookmarkStart w:id="3" w:name="99"/>
            <w:bookmarkEnd w:id="3"/>
            <w:r>
              <w:rPr>
                <w:color w:val="2A2928"/>
                <w:lang w:val="ru-RU"/>
              </w:rPr>
              <w:t xml:space="preserve">5) </w:t>
            </w:r>
            <w:proofErr w:type="spellStart"/>
            <w:r>
              <w:rPr>
                <w:color w:val="2A2928"/>
                <w:lang w:val="ru-RU"/>
              </w:rPr>
              <w:t>оригінал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посвідчення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атестації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щодо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вільного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володіння</w:t>
            </w:r>
            <w:proofErr w:type="spellEnd"/>
            <w:r>
              <w:rPr>
                <w:color w:val="2A2928"/>
                <w:lang w:val="ru-RU"/>
              </w:rPr>
              <w:t xml:space="preserve"> державною </w:t>
            </w:r>
            <w:proofErr w:type="spellStart"/>
            <w:r>
              <w:rPr>
                <w:color w:val="2A2928"/>
                <w:lang w:val="ru-RU"/>
              </w:rPr>
              <w:t>мовою</w:t>
            </w:r>
            <w:proofErr w:type="spellEnd"/>
            <w:r>
              <w:rPr>
                <w:color w:val="2A2928"/>
                <w:lang w:val="ru-RU"/>
              </w:rPr>
              <w:t xml:space="preserve"> (у </w:t>
            </w:r>
            <w:proofErr w:type="spellStart"/>
            <w:r>
              <w:rPr>
                <w:color w:val="2A2928"/>
                <w:lang w:val="ru-RU"/>
              </w:rPr>
              <w:t>разі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подання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документів</w:t>
            </w:r>
            <w:proofErr w:type="spellEnd"/>
            <w:r>
              <w:rPr>
                <w:color w:val="2A2928"/>
                <w:lang w:val="ru-RU"/>
              </w:rPr>
              <w:t xml:space="preserve"> для </w:t>
            </w:r>
            <w:proofErr w:type="spellStart"/>
            <w:r>
              <w:rPr>
                <w:color w:val="2A2928"/>
                <w:lang w:val="ru-RU"/>
              </w:rPr>
              <w:t>участі</w:t>
            </w:r>
            <w:proofErr w:type="spellEnd"/>
            <w:r>
              <w:rPr>
                <w:color w:val="2A2928"/>
                <w:lang w:val="ru-RU"/>
              </w:rPr>
              <w:t xml:space="preserve"> у </w:t>
            </w:r>
            <w:proofErr w:type="spellStart"/>
            <w:r>
              <w:rPr>
                <w:color w:val="2A2928"/>
                <w:lang w:val="ru-RU"/>
              </w:rPr>
              <w:t>конкурсі</w:t>
            </w:r>
            <w:proofErr w:type="spellEnd"/>
            <w:r>
              <w:rPr>
                <w:color w:val="2A2928"/>
                <w:lang w:val="ru-RU"/>
              </w:rPr>
              <w:t xml:space="preserve"> через </w:t>
            </w:r>
            <w:proofErr w:type="spellStart"/>
            <w:r>
              <w:rPr>
                <w:color w:val="2A2928"/>
                <w:lang w:val="ru-RU"/>
              </w:rPr>
              <w:t>Єдиний</w:t>
            </w:r>
            <w:proofErr w:type="spellEnd"/>
            <w:r>
              <w:rPr>
                <w:color w:val="2A2928"/>
                <w:lang w:val="ru-RU"/>
              </w:rPr>
              <w:t xml:space="preserve"> портал </w:t>
            </w:r>
            <w:proofErr w:type="spellStart"/>
            <w:r>
              <w:rPr>
                <w:color w:val="2A2928"/>
                <w:lang w:val="ru-RU"/>
              </w:rPr>
              <w:t>вакансій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державної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служби</w:t>
            </w:r>
            <w:proofErr w:type="spellEnd"/>
            <w:r>
              <w:rPr>
                <w:color w:val="2A2928"/>
                <w:lang w:val="ru-RU"/>
              </w:rPr>
              <w:t xml:space="preserve"> НАДС </w:t>
            </w:r>
            <w:proofErr w:type="spellStart"/>
            <w:r>
              <w:rPr>
                <w:color w:val="2A2928"/>
                <w:lang w:val="ru-RU"/>
              </w:rPr>
              <w:t>подається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копія</w:t>
            </w:r>
            <w:proofErr w:type="spellEnd"/>
            <w:r>
              <w:rPr>
                <w:color w:val="2A2928"/>
                <w:lang w:val="ru-RU"/>
              </w:rPr>
              <w:t xml:space="preserve"> такого </w:t>
            </w:r>
            <w:proofErr w:type="spellStart"/>
            <w:r>
              <w:rPr>
                <w:color w:val="2A2928"/>
                <w:lang w:val="ru-RU"/>
              </w:rPr>
              <w:t>посвідчення</w:t>
            </w:r>
            <w:proofErr w:type="spellEnd"/>
            <w:r>
              <w:rPr>
                <w:color w:val="2A2928"/>
                <w:lang w:val="ru-RU"/>
              </w:rPr>
              <w:t xml:space="preserve">, а </w:t>
            </w:r>
            <w:proofErr w:type="spellStart"/>
            <w:r>
              <w:rPr>
                <w:color w:val="2A2928"/>
                <w:lang w:val="ru-RU"/>
              </w:rPr>
              <w:t>оригінал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обов'язково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пред'являється</w:t>
            </w:r>
            <w:proofErr w:type="spellEnd"/>
            <w:r>
              <w:rPr>
                <w:color w:val="2A2928"/>
                <w:lang w:val="ru-RU"/>
              </w:rPr>
              <w:t xml:space="preserve"> до </w:t>
            </w:r>
            <w:proofErr w:type="spellStart"/>
            <w:r>
              <w:rPr>
                <w:color w:val="2A2928"/>
                <w:lang w:val="ru-RU"/>
              </w:rPr>
              <w:t>проходження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тестування</w:t>
            </w:r>
            <w:proofErr w:type="spellEnd"/>
            <w:r>
              <w:rPr>
                <w:color w:val="2A2928"/>
                <w:lang w:val="ru-RU"/>
              </w:rPr>
              <w:t>);</w:t>
            </w:r>
          </w:p>
          <w:p w:rsidR="00E52A95" w:rsidRPr="00FB3C74" w:rsidRDefault="00E52A95" w:rsidP="00771834">
            <w:pPr>
              <w:pStyle w:val="Textbody"/>
              <w:spacing w:before="136" w:after="136"/>
              <w:jc w:val="both"/>
              <w:rPr>
                <w:lang w:val="ru-RU"/>
              </w:rPr>
            </w:pPr>
            <w:bookmarkStart w:id="4" w:name="100"/>
            <w:bookmarkEnd w:id="4"/>
            <w:r>
              <w:rPr>
                <w:color w:val="2A2928"/>
                <w:lang w:val="ru-RU"/>
              </w:rPr>
              <w:t xml:space="preserve">6) </w:t>
            </w:r>
            <w:proofErr w:type="spellStart"/>
            <w:r>
              <w:rPr>
                <w:color w:val="2A2928"/>
                <w:lang w:val="ru-RU"/>
              </w:rPr>
              <w:t>заповнена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особова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картка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встановленого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зразка</w:t>
            </w:r>
            <w:proofErr w:type="spellEnd"/>
            <w:r>
              <w:rPr>
                <w:color w:val="2A2928"/>
                <w:lang w:val="ru-RU"/>
              </w:rPr>
              <w:t>;</w:t>
            </w:r>
          </w:p>
          <w:p w:rsidR="00E52A95" w:rsidRPr="00FB3C74" w:rsidRDefault="00E52A95" w:rsidP="00771834">
            <w:pPr>
              <w:pStyle w:val="Textbody"/>
              <w:spacing w:before="136" w:after="136"/>
              <w:jc w:val="both"/>
              <w:rPr>
                <w:lang w:val="ru-RU"/>
              </w:rPr>
            </w:pPr>
            <w:r>
              <w:rPr>
                <w:color w:val="2A2928"/>
                <w:lang w:val="uk-UA"/>
              </w:rPr>
              <w:t>7</w:t>
            </w:r>
            <w:r>
              <w:rPr>
                <w:color w:val="2A2928"/>
                <w:lang w:val="ru-RU"/>
              </w:rPr>
              <w:t xml:space="preserve">) </w:t>
            </w:r>
            <w:proofErr w:type="spellStart"/>
            <w:r>
              <w:rPr>
                <w:color w:val="2A2928"/>
                <w:lang w:val="ru-RU"/>
              </w:rPr>
              <w:t>декларація</w:t>
            </w:r>
            <w:proofErr w:type="spellEnd"/>
            <w:r>
              <w:rPr>
                <w:color w:val="2A2928"/>
                <w:lang w:val="ru-RU"/>
              </w:rPr>
              <w:t xml:space="preserve"> особи, </w:t>
            </w:r>
            <w:proofErr w:type="spellStart"/>
            <w:r>
              <w:rPr>
                <w:color w:val="2A2928"/>
                <w:lang w:val="ru-RU"/>
              </w:rPr>
              <w:t>уповноваженої</w:t>
            </w:r>
            <w:proofErr w:type="spellEnd"/>
            <w:r>
              <w:rPr>
                <w:color w:val="2A2928"/>
                <w:lang w:val="ru-RU"/>
              </w:rPr>
              <w:t xml:space="preserve"> на </w:t>
            </w:r>
            <w:proofErr w:type="spellStart"/>
            <w:r>
              <w:rPr>
                <w:color w:val="2A2928"/>
                <w:lang w:val="ru-RU"/>
              </w:rPr>
              <w:t>виконання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функцій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держави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або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місцевого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самоврядування</w:t>
            </w:r>
            <w:proofErr w:type="spellEnd"/>
            <w:r>
              <w:rPr>
                <w:color w:val="2A2928"/>
                <w:lang w:val="ru-RU"/>
              </w:rPr>
              <w:t xml:space="preserve">, за </w:t>
            </w:r>
            <w:proofErr w:type="spellStart"/>
            <w:r>
              <w:rPr>
                <w:color w:val="2A2928"/>
                <w:lang w:val="ru-RU"/>
              </w:rPr>
              <w:t>минулий</w:t>
            </w:r>
            <w:proofErr w:type="spellEnd"/>
            <w:r>
              <w:rPr>
                <w:color w:val="2A2928"/>
                <w:lang w:val="ru-RU"/>
              </w:rPr>
              <w:t xml:space="preserve"> </w:t>
            </w:r>
            <w:proofErr w:type="spellStart"/>
            <w:r>
              <w:rPr>
                <w:color w:val="2A2928"/>
                <w:lang w:val="ru-RU"/>
              </w:rPr>
              <w:t>рік</w:t>
            </w:r>
            <w:proofErr w:type="spellEnd"/>
            <w:r>
              <w:rPr>
                <w:color w:val="2A2928"/>
                <w:lang w:val="ru-RU"/>
              </w:rPr>
              <w:t>.</w:t>
            </w:r>
          </w:p>
          <w:p w:rsidR="00E52A95" w:rsidRDefault="00E52A95" w:rsidP="00771834">
            <w:pPr>
              <w:pStyle w:val="a3"/>
              <w:spacing w:before="0"/>
              <w:ind w:firstLine="0"/>
              <w:jc w:val="both"/>
            </w:pPr>
            <w:r>
              <w:rPr>
                <w:rFonts w:ascii="Times New Roman" w:hAnsi="Times New Roman" w:cs="Verdana"/>
                <w:b/>
                <w:color w:val="2A2928"/>
                <w:sz w:val="24"/>
              </w:rPr>
              <w:t>Строк подання документів:</w:t>
            </w:r>
            <w:r>
              <w:rPr>
                <w:rFonts w:ascii="Times New Roman" w:hAnsi="Times New Roman" w:cs="Verdana"/>
                <w:color w:val="2A2928"/>
                <w:sz w:val="24"/>
              </w:rPr>
              <w:t xml:space="preserve"> </w:t>
            </w:r>
            <w:r>
              <w:rPr>
                <w:rFonts w:ascii="Times New Roman" w:hAnsi="Times New Roman" w:cs="Verdana"/>
                <w:color w:val="2A2928"/>
                <w:sz w:val="24"/>
                <w:lang w:val="ru-RU"/>
              </w:rPr>
              <w:t>15</w:t>
            </w:r>
            <w:r>
              <w:rPr>
                <w:rFonts w:ascii="Times New Roman" w:hAnsi="Times New Roman" w:cs="Verdana"/>
                <w:color w:val="2A2928"/>
                <w:sz w:val="24"/>
              </w:rPr>
              <w:t xml:space="preserve"> календарних днів з дня оприлюднення інформації про проведення конкурсу на офіційному сайті Національного агентства з питань державної служби.</w:t>
            </w:r>
          </w:p>
        </w:tc>
      </w:tr>
      <w:tr w:rsidR="00E52A95" w:rsidRPr="001B72AE" w:rsidTr="00771834">
        <w:tc>
          <w:tcPr>
            <w:tcW w:w="4371" w:type="dxa"/>
            <w:gridSpan w:val="2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Pr="00FB3C74" w:rsidRDefault="00E52A95" w:rsidP="00771834">
            <w:pPr>
              <w:pStyle w:val="Standard"/>
              <w:spacing w:before="136" w:after="136"/>
              <w:rPr>
                <w:lang w:val="ru-RU"/>
              </w:rPr>
            </w:pPr>
            <w:proofErr w:type="spellStart"/>
            <w:r>
              <w:rPr>
                <w:rFonts w:eastAsia="Times New Roman" w:cs="Times New Roman"/>
                <w:lang w:val="ru-RU" w:eastAsia="ru-RU"/>
              </w:rPr>
              <w:lastRenderedPageBreak/>
              <w:t>Місце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, час та дата </w:t>
            </w:r>
            <w:proofErr w:type="spellStart"/>
            <w:r>
              <w:rPr>
                <w:rFonts w:eastAsia="Times New Roman" w:cs="Times New Roman"/>
                <w:lang w:val="ru-RU" w:eastAsia="ru-RU"/>
              </w:rPr>
              <w:t>проведення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конкурсу</w:t>
            </w:r>
          </w:p>
        </w:tc>
        <w:tc>
          <w:tcPr>
            <w:tcW w:w="5664" w:type="dxa"/>
            <w:gridSpan w:val="2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Pr="00FB3C74" w:rsidRDefault="00E52A95" w:rsidP="00771834">
            <w:pPr>
              <w:pStyle w:val="Standard"/>
              <w:spacing w:before="136" w:after="136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25 жовтня 2017 року,  початок </w:t>
            </w:r>
            <w:r>
              <w:rPr>
                <w:rFonts w:eastAsia="Times New Roman" w:cs="Times New Roman"/>
                <w:lang w:val="ru-RU" w:eastAsia="ru-RU"/>
              </w:rPr>
              <w:t xml:space="preserve"> о </w:t>
            </w:r>
            <w:r>
              <w:rPr>
                <w:rFonts w:eastAsia="Times New Roman" w:cs="Times New Roman"/>
                <w:lang w:val="uk-UA" w:eastAsia="ru-RU"/>
              </w:rPr>
              <w:t xml:space="preserve">11.00 год. за </w:t>
            </w:r>
            <w:proofErr w:type="spellStart"/>
            <w:r>
              <w:rPr>
                <w:rFonts w:eastAsia="Times New Roman" w:cs="Times New Roman"/>
                <w:lang w:val="uk-UA" w:eastAsia="ru-RU"/>
              </w:rPr>
              <w:t>адресою</w:t>
            </w:r>
            <w:proofErr w:type="spellEnd"/>
            <w:r>
              <w:rPr>
                <w:rFonts w:eastAsia="Times New Roman" w:cs="Times New Roman"/>
                <w:lang w:val="uk-UA" w:eastAsia="ru-RU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lang w:val="ru-RU" w:eastAsia="ru-RU"/>
              </w:rPr>
              <w:t>м.Краматорськ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val="ru-RU" w:eastAsia="ru-RU"/>
              </w:rPr>
              <w:t>вул.Олекси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Тихого,</w:t>
            </w:r>
            <w:r>
              <w:rPr>
                <w:rFonts w:eastAsia="Times New Roman" w:cs="Times New Roman"/>
                <w:lang w:val="uk-UA" w:eastAsia="ru-RU"/>
              </w:rPr>
              <w:t>6</w:t>
            </w:r>
          </w:p>
        </w:tc>
      </w:tr>
      <w:tr w:rsidR="00E52A95" w:rsidRPr="001B72AE" w:rsidTr="00771834">
        <w:tc>
          <w:tcPr>
            <w:tcW w:w="4371" w:type="dxa"/>
            <w:gridSpan w:val="2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Pr="00FB3C74" w:rsidRDefault="00E52A95" w:rsidP="00771834">
            <w:pPr>
              <w:pStyle w:val="Standard"/>
              <w:spacing w:before="136" w:after="136"/>
              <w:rPr>
                <w:lang w:val="ru-RU"/>
              </w:rPr>
            </w:pPr>
            <w:proofErr w:type="spellStart"/>
            <w:r>
              <w:rPr>
                <w:rFonts w:eastAsia="Times New Roman" w:cs="Times New Roman"/>
                <w:lang w:val="ru-RU" w:eastAsia="ru-RU"/>
              </w:rPr>
              <w:t>Прізвище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val="ru-RU" w:eastAsia="ru-RU"/>
              </w:rPr>
              <w:t>ім’я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та по </w:t>
            </w:r>
            <w:proofErr w:type="spellStart"/>
            <w:r>
              <w:rPr>
                <w:rFonts w:eastAsia="Times New Roman" w:cs="Times New Roman"/>
                <w:lang w:val="ru-RU" w:eastAsia="ru-RU"/>
              </w:rPr>
              <w:t>батькові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, номер телефону та адреса </w:t>
            </w:r>
            <w:proofErr w:type="spellStart"/>
            <w:r>
              <w:rPr>
                <w:rFonts w:eastAsia="Times New Roman" w:cs="Times New Roman"/>
                <w:lang w:val="ru-RU" w:eastAsia="ru-RU"/>
              </w:rPr>
              <w:t>електронної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ru-RU" w:eastAsia="ru-RU"/>
              </w:rPr>
              <w:t>пошти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особи, яка </w:t>
            </w:r>
            <w:proofErr w:type="spellStart"/>
            <w:r>
              <w:rPr>
                <w:rFonts w:eastAsia="Times New Roman" w:cs="Times New Roman"/>
                <w:lang w:val="ru-RU" w:eastAsia="ru-RU"/>
              </w:rPr>
              <w:t>надає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ru-RU" w:eastAsia="ru-RU"/>
              </w:rPr>
              <w:t>додаткову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ru-RU" w:eastAsia="ru-RU"/>
              </w:rPr>
              <w:t>інформацію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з </w:t>
            </w:r>
            <w:proofErr w:type="spellStart"/>
            <w:r>
              <w:rPr>
                <w:rFonts w:eastAsia="Times New Roman" w:cs="Times New Roman"/>
                <w:lang w:val="ru-RU" w:eastAsia="ru-RU"/>
              </w:rPr>
              <w:t>питань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ru-RU" w:eastAsia="ru-RU"/>
              </w:rPr>
              <w:t>проведення</w:t>
            </w:r>
            <w:proofErr w:type="spellEnd"/>
            <w:r>
              <w:rPr>
                <w:rFonts w:eastAsia="Times New Roman" w:cs="Times New Roman"/>
                <w:lang w:val="ru-RU" w:eastAsia="ru-RU"/>
              </w:rPr>
              <w:t xml:space="preserve"> конкурсу</w:t>
            </w:r>
          </w:p>
        </w:tc>
        <w:tc>
          <w:tcPr>
            <w:tcW w:w="5664" w:type="dxa"/>
            <w:gridSpan w:val="2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Pr="00FB3C74" w:rsidRDefault="00E52A95" w:rsidP="00771834">
            <w:pPr>
              <w:pStyle w:val="Standard"/>
              <w:spacing w:before="136" w:after="136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lang w:val="ru-RU" w:eastAsia="ru-RU"/>
              </w:rPr>
              <w:t xml:space="preserve">Прохорова Катерина </w:t>
            </w:r>
            <w:proofErr w:type="spellStart"/>
            <w:r>
              <w:rPr>
                <w:rFonts w:eastAsia="Times New Roman" w:cs="Times New Roman"/>
                <w:lang w:val="ru-RU" w:eastAsia="ru-RU"/>
              </w:rPr>
              <w:t>Олександрівна</w:t>
            </w:r>
            <w:proofErr w:type="spellEnd"/>
          </w:p>
          <w:p w:rsidR="00E52A95" w:rsidRPr="00FB3C74" w:rsidRDefault="00E52A95" w:rsidP="00771834">
            <w:pPr>
              <w:pStyle w:val="Standard"/>
              <w:spacing w:before="136" w:after="136"/>
              <w:jc w:val="both"/>
              <w:rPr>
                <w:lang w:val="ru-RU"/>
              </w:rPr>
            </w:pPr>
            <w:proofErr w:type="spellStart"/>
            <w:r>
              <w:rPr>
                <w:rFonts w:eastAsia="Times New Roman" w:cs="Times New Roman"/>
                <w:lang w:val="uk-UA" w:eastAsia="ru-RU"/>
              </w:rPr>
              <w:t>тел</w:t>
            </w:r>
            <w:proofErr w:type="spellEnd"/>
            <w:r>
              <w:rPr>
                <w:rFonts w:eastAsia="Times New Roman" w:cs="Times New Roman"/>
                <w:lang w:val="uk-UA" w:eastAsia="ru-RU"/>
              </w:rPr>
              <w:t>. (0626) 42-04-59</w:t>
            </w:r>
          </w:p>
          <w:p w:rsidR="00E52A95" w:rsidRPr="00FB3C74" w:rsidRDefault="00E52A95" w:rsidP="00771834">
            <w:pPr>
              <w:pStyle w:val="Standard"/>
              <w:spacing w:before="136" w:after="136"/>
              <w:jc w:val="both"/>
              <w:rPr>
                <w:lang w:val="ru-RU"/>
              </w:rPr>
            </w:pPr>
            <w:proofErr w:type="spellStart"/>
            <w:r>
              <w:rPr>
                <w:rFonts w:eastAsia="Times New Roman" w:cs="Times New Roman"/>
                <w:lang w:val="uk-UA" w:eastAsia="ru-RU"/>
              </w:rPr>
              <w:t>ел.пошта</w:t>
            </w:r>
            <w:proofErr w:type="spellEnd"/>
            <w:r>
              <w:rPr>
                <w:rFonts w:eastAsia="Times New Roman" w:cs="Times New Roman"/>
                <w:lang w:val="uk-UA" w:eastAsia="ru-RU"/>
              </w:rPr>
              <w:t xml:space="preserve"> 00395@dn.gov.ua</w:t>
            </w:r>
          </w:p>
        </w:tc>
      </w:tr>
      <w:tr w:rsidR="00E52A95" w:rsidTr="00771834">
        <w:tc>
          <w:tcPr>
            <w:tcW w:w="10035" w:type="dxa"/>
            <w:gridSpan w:val="4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spacing w:before="136" w:after="136"/>
              <w:jc w:val="center"/>
            </w:pP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Кваліфікаційні</w:t>
            </w:r>
            <w:proofErr w:type="spellEnd"/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вимоги</w:t>
            </w:r>
            <w:proofErr w:type="spellEnd"/>
          </w:p>
        </w:tc>
      </w:tr>
      <w:tr w:rsidR="00E52A95" w:rsidRPr="001B72AE" w:rsidTr="00771834">
        <w:tc>
          <w:tcPr>
            <w:tcW w:w="607" w:type="dxa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spacing w:before="136" w:after="136"/>
              <w:jc w:val="center"/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771" w:type="dxa"/>
            <w:gridSpan w:val="2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spacing w:before="136" w:after="136"/>
            </w:pPr>
            <w:proofErr w:type="spellStart"/>
            <w:r>
              <w:rPr>
                <w:rFonts w:eastAsia="Times New Roman" w:cs="Times New Roman"/>
                <w:lang w:eastAsia="ru-RU"/>
              </w:rPr>
              <w:t>Освіта</w:t>
            </w:r>
            <w:proofErr w:type="spellEnd"/>
          </w:p>
        </w:tc>
        <w:tc>
          <w:tcPr>
            <w:tcW w:w="5657" w:type="dxa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Pr="00FB3C74" w:rsidRDefault="00E52A95" w:rsidP="00771834">
            <w:pPr>
              <w:pStyle w:val="Standard"/>
              <w:spacing w:before="136" w:after="136"/>
              <w:rPr>
                <w:lang w:val="ru-RU"/>
              </w:rPr>
            </w:pPr>
            <w:r>
              <w:rPr>
                <w:rFonts w:eastAsia="Times New Roman" w:cs="Times New Roman"/>
                <w:lang w:val="uk-UA" w:eastAsia="ru-RU"/>
              </w:rPr>
              <w:t>вища освіта не нижче бакалавра, молодшого бакалавра</w:t>
            </w:r>
          </w:p>
        </w:tc>
      </w:tr>
      <w:tr w:rsidR="00E52A95" w:rsidTr="00771834">
        <w:tc>
          <w:tcPr>
            <w:tcW w:w="607" w:type="dxa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spacing w:before="136" w:after="136"/>
              <w:jc w:val="center"/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771" w:type="dxa"/>
            <w:gridSpan w:val="2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spacing w:before="136" w:after="136"/>
            </w:pPr>
            <w:proofErr w:type="spellStart"/>
            <w:r>
              <w:rPr>
                <w:rFonts w:eastAsia="Times New Roman" w:cs="Times New Roman"/>
                <w:lang w:eastAsia="ru-RU"/>
              </w:rPr>
              <w:t>Досвід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роботи</w:t>
            </w:r>
            <w:proofErr w:type="spellEnd"/>
          </w:p>
        </w:tc>
        <w:tc>
          <w:tcPr>
            <w:tcW w:w="5657" w:type="dxa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spacing w:before="136" w:after="136"/>
            </w:pPr>
            <w:r>
              <w:rPr>
                <w:rFonts w:eastAsia="Times New Roman" w:cs="Times New Roman"/>
                <w:lang w:val="uk-UA" w:eastAsia="ru-RU"/>
              </w:rPr>
              <w:t>не потребує</w:t>
            </w:r>
          </w:p>
        </w:tc>
      </w:tr>
      <w:tr w:rsidR="00E52A95" w:rsidTr="00771834">
        <w:tc>
          <w:tcPr>
            <w:tcW w:w="607" w:type="dxa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spacing w:before="136" w:after="136"/>
              <w:jc w:val="center"/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3771" w:type="dxa"/>
            <w:gridSpan w:val="2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spacing w:before="136" w:after="136"/>
            </w:pPr>
            <w:proofErr w:type="spellStart"/>
            <w:r>
              <w:rPr>
                <w:rFonts w:eastAsia="Times New Roman" w:cs="Times New Roman"/>
                <w:lang w:eastAsia="ru-RU"/>
              </w:rPr>
              <w:t>Володіння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державною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мовою</w:t>
            </w:r>
            <w:proofErr w:type="spellEnd"/>
          </w:p>
        </w:tc>
        <w:tc>
          <w:tcPr>
            <w:tcW w:w="5657" w:type="dxa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spacing w:before="136" w:after="136"/>
            </w:pPr>
            <w:proofErr w:type="spellStart"/>
            <w:r>
              <w:rPr>
                <w:rFonts w:eastAsia="Times New Roman" w:cs="Times New Roman"/>
                <w:lang w:eastAsia="ru-RU"/>
              </w:rPr>
              <w:t>вільне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володіння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державною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мовою</w:t>
            </w:r>
            <w:proofErr w:type="spellEnd"/>
          </w:p>
        </w:tc>
      </w:tr>
      <w:tr w:rsidR="00E52A95" w:rsidTr="00771834">
        <w:tc>
          <w:tcPr>
            <w:tcW w:w="10035" w:type="dxa"/>
            <w:gridSpan w:val="4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spacing w:before="136" w:after="136"/>
              <w:jc w:val="center"/>
            </w:pP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Професійна</w:t>
            </w:r>
            <w:proofErr w:type="spellEnd"/>
            <w:r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компетентність</w:t>
            </w:r>
            <w:proofErr w:type="spellEnd"/>
          </w:p>
        </w:tc>
      </w:tr>
      <w:tr w:rsidR="00E52A95" w:rsidTr="00771834">
        <w:tc>
          <w:tcPr>
            <w:tcW w:w="4371" w:type="dxa"/>
            <w:gridSpan w:val="2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spacing w:before="136" w:after="136"/>
              <w:jc w:val="center"/>
            </w:pP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Вимога</w:t>
            </w:r>
            <w:proofErr w:type="spellEnd"/>
          </w:p>
        </w:tc>
        <w:tc>
          <w:tcPr>
            <w:tcW w:w="5664" w:type="dxa"/>
            <w:gridSpan w:val="2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spacing w:before="136" w:after="136"/>
              <w:jc w:val="center"/>
            </w:pP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Компетентни</w:t>
            </w:r>
            <w:proofErr w:type="spellEnd"/>
            <w:r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вимоги</w:t>
            </w:r>
            <w:proofErr w:type="spellEnd"/>
          </w:p>
        </w:tc>
      </w:tr>
      <w:tr w:rsidR="00E52A95" w:rsidRPr="001B72AE" w:rsidTr="00771834">
        <w:tc>
          <w:tcPr>
            <w:tcW w:w="607" w:type="dxa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spacing w:before="136" w:after="136"/>
              <w:jc w:val="center"/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3771" w:type="dxa"/>
            <w:gridSpan w:val="2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spacing w:before="136" w:after="136"/>
            </w:pPr>
            <w:r>
              <w:rPr>
                <w:lang w:val="uk-UA"/>
              </w:rPr>
              <w:t>Професійні знання</w:t>
            </w:r>
          </w:p>
        </w:tc>
        <w:tc>
          <w:tcPr>
            <w:tcW w:w="5657" w:type="dxa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jc w:val="both"/>
            </w:pPr>
            <w:r>
              <w:rPr>
                <w:lang w:val="uk-UA"/>
              </w:rPr>
              <w:t>Вища освіта галузі знань по спеціальності діловодство або документознавство та інформаційна діяльність, економіка або публічне управління та адміністрування.</w:t>
            </w:r>
          </w:p>
          <w:p w:rsidR="00E52A95" w:rsidRDefault="00E52A95" w:rsidP="00771834">
            <w:pPr>
              <w:pStyle w:val="Standard"/>
              <w:jc w:val="both"/>
              <w:rPr>
                <w:lang w:val="uk-UA"/>
              </w:rPr>
            </w:pPr>
          </w:p>
          <w:p w:rsidR="00E52A95" w:rsidRDefault="00E52A95" w:rsidP="00771834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Знання законодавства у сфері державного управління, про державну службу, запобігання корупції, звернення громадян, доступ до публічної інформації; уявлення про склад, властивості, класифікацію </w:t>
            </w:r>
            <w:proofErr w:type="spellStart"/>
            <w:r>
              <w:rPr>
                <w:lang w:val="uk-UA"/>
              </w:rPr>
              <w:t>документно</w:t>
            </w:r>
            <w:proofErr w:type="spellEnd"/>
            <w:r>
              <w:rPr>
                <w:lang w:val="uk-UA"/>
              </w:rPr>
              <w:t>-інформаційних ресурсів; уявлення про порядок здійснення контролю, виконавську дисципліну, звітність та архівну справу.</w:t>
            </w:r>
          </w:p>
        </w:tc>
      </w:tr>
      <w:tr w:rsidR="00E52A95" w:rsidRPr="001B72AE" w:rsidTr="00771834">
        <w:tc>
          <w:tcPr>
            <w:tcW w:w="607" w:type="dxa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spacing w:before="136" w:after="136"/>
              <w:jc w:val="center"/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771" w:type="dxa"/>
            <w:gridSpan w:val="2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spacing w:before="136" w:after="136"/>
            </w:pPr>
            <w:r>
              <w:rPr>
                <w:rFonts w:eastAsia="Times New Roman" w:cs="Times New Roman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5657" w:type="dxa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Pr="00FB3C74" w:rsidRDefault="00E52A95" w:rsidP="00771834">
            <w:pPr>
              <w:pStyle w:val="Standard"/>
              <w:jc w:val="both"/>
              <w:rPr>
                <w:lang w:val="ru-RU"/>
              </w:rPr>
            </w:pPr>
            <w:r>
              <w:rPr>
                <w:lang w:val="uk-UA"/>
              </w:rPr>
              <w:t>1) вміння працювати з інформацією;</w:t>
            </w:r>
          </w:p>
          <w:p w:rsidR="00E52A95" w:rsidRPr="00FB3C74" w:rsidRDefault="00E52A95" w:rsidP="00771834">
            <w:pPr>
              <w:pStyle w:val="Standard"/>
              <w:jc w:val="both"/>
              <w:rPr>
                <w:lang w:val="ru-RU"/>
              </w:rPr>
            </w:pPr>
            <w:r>
              <w:rPr>
                <w:lang w:val="uk-UA"/>
              </w:rPr>
              <w:t>2) здатність працювати в декількох проектах одночасно;</w:t>
            </w:r>
          </w:p>
          <w:p w:rsidR="00E52A95" w:rsidRPr="00FB3C74" w:rsidRDefault="00E52A95" w:rsidP="00771834">
            <w:pPr>
              <w:pStyle w:val="Standard"/>
              <w:jc w:val="both"/>
              <w:rPr>
                <w:lang w:val="ru-RU"/>
              </w:rPr>
            </w:pPr>
            <w:r>
              <w:rPr>
                <w:lang w:val="uk-UA"/>
              </w:rPr>
              <w:t>3) орієнтація на досягнення кінцевих результатів;</w:t>
            </w:r>
          </w:p>
          <w:p w:rsidR="00E52A95" w:rsidRPr="00FB3C74" w:rsidRDefault="00E52A95" w:rsidP="00771834">
            <w:pPr>
              <w:pStyle w:val="Standard"/>
              <w:jc w:val="both"/>
              <w:rPr>
                <w:lang w:val="ru-RU"/>
              </w:rPr>
            </w:pPr>
            <w:r>
              <w:rPr>
                <w:lang w:val="uk-UA"/>
              </w:rPr>
              <w:t>4) вміння вирішувати комплексні завдання;</w:t>
            </w:r>
          </w:p>
          <w:p w:rsidR="00E52A95" w:rsidRPr="00FB3C74" w:rsidRDefault="00E52A95" w:rsidP="00771834">
            <w:pPr>
              <w:pStyle w:val="Standard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lang w:val="uk-UA" w:eastAsia="ru-RU"/>
              </w:rPr>
              <w:t>5) вміння надавати пропозиції, їх аргументувати та презентувати.</w:t>
            </w:r>
          </w:p>
        </w:tc>
      </w:tr>
      <w:tr w:rsidR="00E52A95" w:rsidTr="00771834">
        <w:tc>
          <w:tcPr>
            <w:tcW w:w="607" w:type="dxa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spacing w:before="136" w:after="136"/>
              <w:jc w:val="center"/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3771" w:type="dxa"/>
            <w:gridSpan w:val="2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spacing w:before="136" w:after="136"/>
            </w:pPr>
            <w:r>
              <w:rPr>
                <w:rFonts w:eastAsia="Times New Roman" w:cs="Times New Roman"/>
                <w:lang w:val="uk-UA" w:eastAsia="ru-RU"/>
              </w:rPr>
              <w:t>Командна робота та взаємодія</w:t>
            </w:r>
          </w:p>
        </w:tc>
        <w:tc>
          <w:tcPr>
            <w:tcW w:w="5657" w:type="dxa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Pr="00FB3C74" w:rsidRDefault="00E52A95" w:rsidP="00771834">
            <w:pPr>
              <w:pStyle w:val="Standard"/>
              <w:jc w:val="both"/>
              <w:rPr>
                <w:lang w:val="ru-RU"/>
              </w:rPr>
            </w:pPr>
            <w:r>
              <w:rPr>
                <w:lang w:val="uk-UA"/>
              </w:rPr>
              <w:t>1) вміння працювати в команді;</w:t>
            </w:r>
          </w:p>
          <w:p w:rsidR="00E52A95" w:rsidRPr="00FB3C74" w:rsidRDefault="00E52A95" w:rsidP="00771834">
            <w:pPr>
              <w:pStyle w:val="Standard"/>
              <w:jc w:val="both"/>
              <w:rPr>
                <w:lang w:val="ru-RU"/>
              </w:rPr>
            </w:pPr>
            <w:r>
              <w:rPr>
                <w:lang w:val="uk-UA"/>
              </w:rPr>
              <w:t>2) вміння ефективної координації з іншими;</w:t>
            </w:r>
          </w:p>
          <w:p w:rsidR="00E52A95" w:rsidRDefault="00E52A95" w:rsidP="00771834">
            <w:pPr>
              <w:pStyle w:val="Standard"/>
              <w:jc w:val="both"/>
            </w:pPr>
            <w:r>
              <w:rPr>
                <w:rFonts w:eastAsia="Times New Roman" w:cs="Times New Roman"/>
                <w:lang w:val="uk-UA" w:eastAsia="ru-RU"/>
              </w:rPr>
              <w:t>3) вміння надавати зворотний зв'язок.</w:t>
            </w:r>
          </w:p>
        </w:tc>
      </w:tr>
      <w:tr w:rsidR="00E52A95" w:rsidRPr="001B72AE" w:rsidTr="00771834">
        <w:tc>
          <w:tcPr>
            <w:tcW w:w="607" w:type="dxa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spacing w:before="136" w:after="136"/>
              <w:jc w:val="center"/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3771" w:type="dxa"/>
            <w:gridSpan w:val="2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spacing w:before="136" w:after="136"/>
            </w:pPr>
            <w:r>
              <w:rPr>
                <w:rFonts w:eastAsia="Times New Roman" w:cs="Times New Roman"/>
                <w:lang w:val="uk-UA" w:eastAsia="ru-RU"/>
              </w:rPr>
              <w:t>Сприйняття змін</w:t>
            </w:r>
          </w:p>
        </w:tc>
        <w:tc>
          <w:tcPr>
            <w:tcW w:w="5657" w:type="dxa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Pr="00FB3C74" w:rsidRDefault="00E52A95" w:rsidP="00771834">
            <w:pPr>
              <w:pStyle w:val="Standard"/>
              <w:jc w:val="both"/>
              <w:rPr>
                <w:lang w:val="ru-RU"/>
              </w:rPr>
            </w:pPr>
            <w:r>
              <w:rPr>
                <w:lang w:val="uk-UA"/>
              </w:rPr>
              <w:t>1) виконання плану змін та покращень;</w:t>
            </w:r>
          </w:p>
          <w:p w:rsidR="00E52A95" w:rsidRPr="00FB3C74" w:rsidRDefault="00E52A95" w:rsidP="00771834">
            <w:pPr>
              <w:pStyle w:val="Standard"/>
              <w:jc w:val="both"/>
              <w:rPr>
                <w:lang w:val="ru-RU"/>
              </w:rPr>
            </w:pPr>
            <w:r>
              <w:rPr>
                <w:lang w:val="uk-UA"/>
              </w:rPr>
              <w:t>2) здатність приймати зміни та змінюватись.</w:t>
            </w:r>
          </w:p>
        </w:tc>
      </w:tr>
      <w:tr w:rsidR="00E52A95" w:rsidRPr="001B72AE" w:rsidTr="00771834">
        <w:tc>
          <w:tcPr>
            <w:tcW w:w="607" w:type="dxa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spacing w:before="136" w:after="136"/>
              <w:jc w:val="center"/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3771" w:type="dxa"/>
            <w:gridSpan w:val="2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spacing w:before="150" w:after="150"/>
            </w:pPr>
            <w:r>
              <w:rPr>
                <w:rFonts w:eastAsia="Times New Roman" w:cs="Times New Roman"/>
                <w:lang w:val="uk-UA" w:eastAsia="ru-RU"/>
              </w:rPr>
              <w:t>Особистісні компетенції</w:t>
            </w:r>
          </w:p>
        </w:tc>
        <w:tc>
          <w:tcPr>
            <w:tcW w:w="5657" w:type="dxa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Pr="00FB3C74" w:rsidRDefault="00E52A95" w:rsidP="00771834">
            <w:pPr>
              <w:pStyle w:val="Standard"/>
              <w:jc w:val="both"/>
              <w:rPr>
                <w:lang w:val="ru-RU"/>
              </w:rPr>
            </w:pPr>
            <w:r>
              <w:rPr>
                <w:lang w:val="uk-UA"/>
              </w:rPr>
              <w:t>1) відповідальність;</w:t>
            </w:r>
          </w:p>
          <w:p w:rsidR="00E52A95" w:rsidRPr="00FB3C74" w:rsidRDefault="00E52A95" w:rsidP="00771834">
            <w:pPr>
              <w:pStyle w:val="Standard"/>
              <w:jc w:val="both"/>
              <w:rPr>
                <w:lang w:val="ru-RU"/>
              </w:rPr>
            </w:pPr>
            <w:r>
              <w:rPr>
                <w:lang w:val="uk-UA"/>
              </w:rPr>
              <w:t>2) системність і самостійність в роботі;</w:t>
            </w:r>
          </w:p>
          <w:p w:rsidR="00E52A95" w:rsidRPr="00FB3C74" w:rsidRDefault="00E52A95" w:rsidP="00771834">
            <w:pPr>
              <w:pStyle w:val="Standard"/>
              <w:jc w:val="both"/>
              <w:rPr>
                <w:lang w:val="ru-RU"/>
              </w:rPr>
            </w:pPr>
            <w:r>
              <w:rPr>
                <w:lang w:val="uk-UA"/>
              </w:rPr>
              <w:t>3) уважність до деталей;</w:t>
            </w:r>
          </w:p>
          <w:p w:rsidR="00E52A95" w:rsidRPr="00FB3C74" w:rsidRDefault="00E52A95" w:rsidP="00771834">
            <w:pPr>
              <w:pStyle w:val="Standard"/>
              <w:jc w:val="both"/>
              <w:rPr>
                <w:lang w:val="ru-RU"/>
              </w:rPr>
            </w:pPr>
            <w:r>
              <w:rPr>
                <w:lang w:val="uk-UA"/>
              </w:rPr>
              <w:t>4) наполегливість;</w:t>
            </w:r>
          </w:p>
          <w:p w:rsidR="00E52A95" w:rsidRPr="00FB3C74" w:rsidRDefault="00E52A95" w:rsidP="00771834">
            <w:pPr>
              <w:pStyle w:val="Standard"/>
              <w:jc w:val="both"/>
              <w:rPr>
                <w:lang w:val="ru-RU"/>
              </w:rPr>
            </w:pPr>
            <w:r>
              <w:rPr>
                <w:lang w:val="uk-UA"/>
              </w:rPr>
              <w:t>5) креативність та ініціативність;</w:t>
            </w:r>
          </w:p>
          <w:p w:rsidR="00E52A95" w:rsidRPr="00FB3C74" w:rsidRDefault="00E52A95" w:rsidP="00771834">
            <w:pPr>
              <w:pStyle w:val="Standard"/>
              <w:jc w:val="both"/>
              <w:rPr>
                <w:lang w:val="ru-RU"/>
              </w:rPr>
            </w:pPr>
            <w:r>
              <w:rPr>
                <w:lang w:val="uk-UA"/>
              </w:rPr>
              <w:t>6) орієнтація на саморозвиток;</w:t>
            </w:r>
          </w:p>
          <w:p w:rsidR="00E52A95" w:rsidRPr="00FB3C74" w:rsidRDefault="00E52A95" w:rsidP="00771834">
            <w:pPr>
              <w:pStyle w:val="Standard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lang w:val="uk-UA" w:eastAsia="ru-RU"/>
              </w:rPr>
              <w:t>7) вміння працювати в стресових ситуаціях.</w:t>
            </w:r>
          </w:p>
        </w:tc>
      </w:tr>
      <w:tr w:rsidR="00E52A95" w:rsidTr="00771834">
        <w:tc>
          <w:tcPr>
            <w:tcW w:w="10035" w:type="dxa"/>
            <w:gridSpan w:val="4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spacing w:before="136" w:after="136"/>
              <w:jc w:val="center"/>
            </w:pPr>
            <w:proofErr w:type="spellStart"/>
            <w:r>
              <w:rPr>
                <w:b/>
                <w:bCs/>
              </w:rPr>
              <w:t>Професійні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знання</w:t>
            </w:r>
            <w:proofErr w:type="spellEnd"/>
          </w:p>
        </w:tc>
      </w:tr>
      <w:tr w:rsidR="00E52A95" w:rsidTr="00771834">
        <w:tc>
          <w:tcPr>
            <w:tcW w:w="4371" w:type="dxa"/>
            <w:gridSpan w:val="2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spacing w:before="136" w:after="136"/>
              <w:jc w:val="center"/>
            </w:pPr>
            <w:proofErr w:type="spellStart"/>
            <w:r>
              <w:rPr>
                <w:b/>
                <w:bCs/>
              </w:rPr>
              <w:t>Вимоги</w:t>
            </w:r>
            <w:proofErr w:type="spellEnd"/>
          </w:p>
        </w:tc>
        <w:tc>
          <w:tcPr>
            <w:tcW w:w="5664" w:type="dxa"/>
            <w:gridSpan w:val="2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spacing w:before="136" w:after="136"/>
              <w:jc w:val="center"/>
            </w:pP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Компетентни</w:t>
            </w:r>
            <w:proofErr w:type="spellEnd"/>
            <w:r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вимоги</w:t>
            </w:r>
            <w:proofErr w:type="spellEnd"/>
          </w:p>
        </w:tc>
      </w:tr>
      <w:tr w:rsidR="00E52A95" w:rsidRPr="001B72AE" w:rsidTr="00771834">
        <w:tc>
          <w:tcPr>
            <w:tcW w:w="607" w:type="dxa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spacing w:before="136" w:after="136"/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3771" w:type="dxa"/>
            <w:gridSpan w:val="2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spacing w:before="150" w:after="150"/>
            </w:pPr>
            <w:r>
              <w:rPr>
                <w:lang w:val="uk-UA"/>
              </w:rPr>
              <w:t>Знання законодавства</w:t>
            </w:r>
          </w:p>
        </w:tc>
        <w:tc>
          <w:tcPr>
            <w:tcW w:w="5657" w:type="dxa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Pr="00FB3C74" w:rsidRDefault="00E52A95" w:rsidP="00771834">
            <w:pPr>
              <w:pStyle w:val="Standard"/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>знання:</w:t>
            </w:r>
          </w:p>
          <w:p w:rsidR="00E52A95" w:rsidRPr="00FB3C74" w:rsidRDefault="00E52A95" w:rsidP="00771834">
            <w:pPr>
              <w:pStyle w:val="Standard"/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 xml:space="preserve">1) </w:t>
            </w:r>
            <w:hyperlink r:id="rId4" w:history="1">
              <w:proofErr w:type="spellStart"/>
              <w:r>
                <w:rPr>
                  <w:rStyle w:val="Internetlink"/>
                  <w:color w:val="00000A"/>
                  <w:lang w:val="ru-RU"/>
                </w:rPr>
                <w:t>Конституції</w:t>
              </w:r>
              <w:proofErr w:type="spellEnd"/>
              <w:r>
                <w:rPr>
                  <w:rStyle w:val="Internetlink"/>
                  <w:color w:val="00000A"/>
                  <w:lang w:val="ru-RU"/>
                </w:rPr>
                <w:t xml:space="preserve"> </w:t>
              </w:r>
              <w:proofErr w:type="spellStart"/>
              <w:r>
                <w:rPr>
                  <w:rStyle w:val="Internetlink"/>
                  <w:color w:val="00000A"/>
                  <w:lang w:val="ru-RU"/>
                </w:rPr>
                <w:t>України</w:t>
              </w:r>
              <w:proofErr w:type="spellEnd"/>
            </w:hyperlink>
            <w:r>
              <w:rPr>
                <w:lang w:val="uk-UA"/>
              </w:rPr>
              <w:t>;</w:t>
            </w:r>
          </w:p>
          <w:p w:rsidR="00E52A95" w:rsidRPr="00FB3C74" w:rsidRDefault="00E52A95" w:rsidP="00771834">
            <w:pPr>
              <w:pStyle w:val="Standard"/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 xml:space="preserve">2) </w:t>
            </w:r>
            <w:hyperlink r:id="rId5" w:history="1">
              <w:r>
                <w:rPr>
                  <w:rStyle w:val="Internetlink"/>
                  <w:color w:val="00000A"/>
                  <w:lang w:val="ru-RU"/>
                </w:rPr>
                <w:t xml:space="preserve">Закону </w:t>
              </w:r>
              <w:proofErr w:type="spellStart"/>
              <w:r>
                <w:rPr>
                  <w:rStyle w:val="Internetlink"/>
                  <w:color w:val="00000A"/>
                  <w:lang w:val="ru-RU"/>
                </w:rPr>
                <w:t>України</w:t>
              </w:r>
              <w:proofErr w:type="spellEnd"/>
            </w:hyperlink>
            <w:r>
              <w:rPr>
                <w:lang w:val="uk-UA"/>
              </w:rPr>
              <w:t xml:space="preserve"> «Про державну службу»;</w:t>
            </w:r>
          </w:p>
          <w:p w:rsidR="00E52A95" w:rsidRPr="00FB3C74" w:rsidRDefault="00E52A95" w:rsidP="00771834">
            <w:pPr>
              <w:pStyle w:val="Standard"/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 xml:space="preserve">3) </w:t>
            </w:r>
            <w:hyperlink r:id="rId6" w:history="1">
              <w:r>
                <w:rPr>
                  <w:rStyle w:val="Internetlink"/>
                  <w:color w:val="00000A"/>
                  <w:lang w:val="ru-RU"/>
                </w:rPr>
                <w:t xml:space="preserve">Закону </w:t>
              </w:r>
              <w:proofErr w:type="spellStart"/>
              <w:r>
                <w:rPr>
                  <w:rStyle w:val="Internetlink"/>
                  <w:color w:val="00000A"/>
                  <w:lang w:val="ru-RU"/>
                </w:rPr>
                <w:t>України</w:t>
              </w:r>
              <w:proofErr w:type="spellEnd"/>
            </w:hyperlink>
            <w:r>
              <w:rPr>
                <w:lang w:val="uk-UA"/>
              </w:rPr>
              <w:t xml:space="preserve"> «Про запобігання корупції».</w:t>
            </w:r>
          </w:p>
        </w:tc>
      </w:tr>
      <w:tr w:rsidR="00E52A95" w:rsidRPr="001B72AE" w:rsidTr="00771834">
        <w:tc>
          <w:tcPr>
            <w:tcW w:w="607" w:type="dxa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Default="00E52A95" w:rsidP="00771834">
            <w:pPr>
              <w:pStyle w:val="Standard"/>
              <w:spacing w:before="136" w:after="136"/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3771" w:type="dxa"/>
            <w:gridSpan w:val="2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Pr="00FB3C74" w:rsidRDefault="00E52A95" w:rsidP="00771834">
            <w:pPr>
              <w:pStyle w:val="Standard"/>
              <w:spacing w:before="150" w:after="15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Знання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спеціального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законодавства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що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пов</w:t>
            </w:r>
            <w:r>
              <w:rPr>
                <w:rFonts w:eastAsia="Times New Roman" w:cs="Times New Roman"/>
                <w:lang w:val="ru-RU"/>
              </w:rPr>
              <w:t>’</w:t>
            </w:r>
            <w:r>
              <w:rPr>
                <w:lang w:val="ru-RU"/>
              </w:rPr>
              <w:t>язане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із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завданями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змістом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роботи</w:t>
            </w:r>
            <w:proofErr w:type="spellEnd"/>
            <w:r>
              <w:rPr>
                <w:lang w:val="ru-RU"/>
              </w:rPr>
              <w:t xml:space="preserve"> державного </w:t>
            </w:r>
            <w:proofErr w:type="spellStart"/>
            <w:r>
              <w:rPr>
                <w:lang w:val="ru-RU"/>
              </w:rPr>
              <w:t>службовця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відповідно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посадової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інструкції</w:t>
            </w:r>
            <w:proofErr w:type="spellEnd"/>
          </w:p>
        </w:tc>
        <w:tc>
          <w:tcPr>
            <w:tcW w:w="5657" w:type="dxa"/>
            <w:shd w:val="clear" w:color="auto" w:fill="FFFFFF"/>
            <w:tcMar>
              <w:top w:w="0" w:type="dxa"/>
              <w:left w:w="2" w:type="dxa"/>
              <w:bottom w:w="0" w:type="dxa"/>
              <w:right w:w="0" w:type="dxa"/>
            </w:tcMar>
          </w:tcPr>
          <w:p w:rsidR="00E52A95" w:rsidRPr="00FB3C74" w:rsidRDefault="00E52A95" w:rsidP="00771834">
            <w:pPr>
              <w:pStyle w:val="Standard"/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 xml:space="preserve">1) </w:t>
            </w:r>
            <w:r>
              <w:rPr>
                <w:bCs/>
                <w:color w:val="000000"/>
                <w:lang w:val="uk-UA"/>
              </w:rPr>
              <w:t xml:space="preserve"> Закон України «Про місцеві державні адміністрації»;</w:t>
            </w:r>
          </w:p>
          <w:p w:rsidR="00E52A95" w:rsidRPr="00FB3C74" w:rsidRDefault="00E52A95" w:rsidP="00771834">
            <w:pPr>
              <w:pStyle w:val="Standard"/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>2) Закон України «Про військово-цивільні адміністрації»;</w:t>
            </w:r>
          </w:p>
          <w:p w:rsidR="00E52A95" w:rsidRPr="00FB3C74" w:rsidRDefault="00E52A95" w:rsidP="00771834">
            <w:pPr>
              <w:pStyle w:val="Standard"/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>3) Закон України «Про звернення громадян»;</w:t>
            </w:r>
          </w:p>
          <w:p w:rsidR="00E52A95" w:rsidRPr="00FB3C74" w:rsidRDefault="00E52A95" w:rsidP="00771834">
            <w:pPr>
              <w:pStyle w:val="Standard"/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 xml:space="preserve">4) </w:t>
            </w:r>
            <w:bookmarkStart w:id="5" w:name="__DdeLink__932_3457248953"/>
            <w:bookmarkEnd w:id="5"/>
            <w:r>
              <w:rPr>
                <w:lang w:val="uk-UA"/>
              </w:rPr>
              <w:t>Закон України «Про доступ до публічної інформації»;</w:t>
            </w:r>
          </w:p>
          <w:p w:rsidR="00E52A95" w:rsidRPr="00FB3C74" w:rsidRDefault="00E52A95" w:rsidP="00771834">
            <w:pPr>
              <w:pStyle w:val="Standard"/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>5) Закон України «Про  інформацію»;</w:t>
            </w:r>
          </w:p>
          <w:p w:rsidR="00E52A95" w:rsidRPr="00E52A95" w:rsidRDefault="00E52A95" w:rsidP="00771834">
            <w:pPr>
              <w:pStyle w:val="Standard"/>
              <w:ind w:hanging="1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6) Типова інструкція з діловодства у центральних органах виконавчої влади, Раді міністрів Автономної </w:t>
            </w:r>
            <w:r>
              <w:rPr>
                <w:lang w:val="uk-UA"/>
              </w:rPr>
              <w:lastRenderedPageBreak/>
              <w:t>Республіки Крим, місцевих органах виконавчої влади, затверджена постановою Кабінету Міністрів України від       30 листопада 2011 року № 1242 (із змінами);</w:t>
            </w:r>
          </w:p>
          <w:p w:rsidR="00E52A95" w:rsidRPr="00E52A95" w:rsidRDefault="00E52A95" w:rsidP="00771834">
            <w:pPr>
              <w:pStyle w:val="Standard"/>
              <w:ind w:hanging="14"/>
              <w:jc w:val="both"/>
              <w:rPr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7) Типова інструкція про порядок ведення обліку, зберігання, використання і знищення документів та інших матеріальних носіїв інформації, що містять службову інформацію, затверджена постановою Кабінету </w:t>
            </w:r>
            <w:proofErr w:type="spellStart"/>
            <w:r>
              <w:rPr>
                <w:bCs/>
                <w:color w:val="000000"/>
                <w:lang w:val="uk-UA"/>
              </w:rPr>
              <w:t>МіністрівУкраїни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від 19 жовтня 2016 року № 736;</w:t>
            </w:r>
          </w:p>
          <w:p w:rsidR="00E52A95" w:rsidRPr="00E52A95" w:rsidRDefault="00E52A95" w:rsidP="00771834">
            <w:pPr>
              <w:pStyle w:val="Standard"/>
              <w:ind w:hanging="14"/>
              <w:jc w:val="both"/>
              <w:rPr>
                <w:lang w:val="uk-UA"/>
              </w:rPr>
            </w:pPr>
            <w:r>
              <w:rPr>
                <w:bCs/>
                <w:color w:val="000000"/>
                <w:lang w:val="uk-UA"/>
              </w:rPr>
              <w:t>8) постанова   Кабінету   Міністрів    України      від     11 грудня 1999 року № 2263 «Про затвердження Типового регламенту місцевої державної адміністрації» (із змінами).</w:t>
            </w:r>
            <w:bookmarkStart w:id="6" w:name="_GoBack"/>
            <w:bookmarkEnd w:id="6"/>
          </w:p>
        </w:tc>
      </w:tr>
    </w:tbl>
    <w:p w:rsidR="00E52A95" w:rsidRDefault="00E52A95" w:rsidP="00E52A95">
      <w:pPr>
        <w:pStyle w:val="Standard"/>
        <w:rPr>
          <w:bCs/>
          <w:color w:val="000000"/>
          <w:sz w:val="27"/>
          <w:szCs w:val="27"/>
          <w:lang w:val="uk-UA"/>
        </w:rPr>
      </w:pPr>
    </w:p>
    <w:p w:rsidR="001B72AE" w:rsidRPr="001B72AE" w:rsidRDefault="001B72AE" w:rsidP="001B72AE">
      <w:pPr>
        <w:shd w:val="clear" w:color="auto" w:fill="FFFFFF"/>
        <w:ind w:left="450" w:right="450"/>
        <w:jc w:val="center"/>
        <w:rPr>
          <w:b/>
          <w:bCs/>
          <w:lang w:val="ru-RU"/>
        </w:rPr>
      </w:pPr>
      <w:r>
        <w:rPr>
          <w:b/>
          <w:bCs/>
          <w:color w:val="000000"/>
          <w:sz w:val="27"/>
          <w:szCs w:val="27"/>
          <w:lang w:val="uk-UA"/>
        </w:rPr>
        <w:t>УМОВИ</w:t>
      </w:r>
    </w:p>
    <w:p w:rsidR="001B72AE" w:rsidRPr="001B72AE" w:rsidRDefault="001B72AE" w:rsidP="001B72AE">
      <w:pPr>
        <w:shd w:val="clear" w:color="auto" w:fill="FFFFFF"/>
        <w:ind w:left="450" w:right="450"/>
        <w:jc w:val="center"/>
        <w:rPr>
          <w:lang w:val="ru-RU"/>
        </w:rPr>
      </w:pPr>
      <w:r>
        <w:rPr>
          <w:b/>
          <w:bCs/>
          <w:color w:val="000000"/>
          <w:sz w:val="27"/>
          <w:szCs w:val="27"/>
          <w:lang w:val="uk-UA"/>
        </w:rPr>
        <w:t>проведення конкурсу</w:t>
      </w:r>
      <w:r>
        <w:rPr>
          <w:b/>
          <w:bCs/>
          <w:color w:val="000000"/>
          <w:sz w:val="27"/>
          <w:szCs w:val="27"/>
          <w:lang w:val="uk-UA"/>
        </w:rPr>
        <w:br/>
        <w:t xml:space="preserve"> на зайняття посади державної служби категорії «В», головного спеціаліста-юрисконсульта </w:t>
      </w:r>
      <w:bookmarkStart w:id="7" w:name="_GoBack1"/>
      <w:bookmarkEnd w:id="7"/>
      <w:r>
        <w:rPr>
          <w:b/>
          <w:bCs/>
          <w:color w:val="000000"/>
          <w:sz w:val="27"/>
          <w:szCs w:val="27"/>
          <w:lang w:val="uk-UA"/>
        </w:rPr>
        <w:t>відділу надання правової допомоги юридичного управління облдержадміністрації</w:t>
      </w:r>
    </w:p>
    <w:p w:rsidR="001B72AE" w:rsidRDefault="001B72AE" w:rsidP="001B72AE">
      <w:pPr>
        <w:shd w:val="clear" w:color="auto" w:fill="FFFFFF"/>
        <w:ind w:left="450" w:right="450"/>
        <w:jc w:val="center"/>
        <w:rPr>
          <w:color w:val="000000"/>
          <w:sz w:val="27"/>
          <w:szCs w:val="27"/>
          <w:lang w:val="uk-UA"/>
        </w:rPr>
      </w:pPr>
    </w:p>
    <w:tbl>
      <w:tblPr>
        <w:tblW w:w="5000" w:type="pct"/>
        <w:tblCellMar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686"/>
        <w:gridCol w:w="5417"/>
      </w:tblGrid>
      <w:tr w:rsidR="001B72AE" w:rsidTr="001B764F">
        <w:tc>
          <w:tcPr>
            <w:tcW w:w="9525" w:type="dxa"/>
            <w:gridSpan w:val="3"/>
            <w:shd w:val="clear" w:color="auto" w:fill="auto"/>
          </w:tcPr>
          <w:p w:rsidR="001B72AE" w:rsidRDefault="001B72AE" w:rsidP="001B764F">
            <w:pPr>
              <w:spacing w:before="136" w:after="136"/>
              <w:jc w:val="center"/>
              <w:rPr>
                <w:b/>
                <w:bCs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Загальні</w:t>
            </w:r>
            <w:proofErr w:type="spellEnd"/>
            <w:r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умови</w:t>
            </w:r>
            <w:proofErr w:type="spellEnd"/>
          </w:p>
        </w:tc>
      </w:tr>
      <w:tr w:rsidR="001B72AE" w:rsidTr="001B764F">
        <w:tc>
          <w:tcPr>
            <w:tcW w:w="4200" w:type="dxa"/>
            <w:gridSpan w:val="2"/>
            <w:shd w:val="clear" w:color="auto" w:fill="auto"/>
          </w:tcPr>
          <w:p w:rsidR="001B72AE" w:rsidRDefault="001B72AE" w:rsidP="001B764F">
            <w:pPr>
              <w:spacing w:before="136" w:after="136"/>
            </w:pPr>
            <w:proofErr w:type="spellStart"/>
            <w:r>
              <w:rPr>
                <w:rFonts w:eastAsia="Times New Roman" w:cs="Times New Roman"/>
                <w:lang w:eastAsia="ru-RU"/>
              </w:rPr>
              <w:t>Посадові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обов’язки</w:t>
            </w:r>
            <w:proofErr w:type="spellEnd"/>
          </w:p>
        </w:tc>
        <w:tc>
          <w:tcPr>
            <w:tcW w:w="5325" w:type="dxa"/>
            <w:shd w:val="clear" w:color="auto" w:fill="auto"/>
          </w:tcPr>
          <w:p w:rsidR="001B72AE" w:rsidRPr="001B72AE" w:rsidRDefault="001B72AE" w:rsidP="001B764F">
            <w:pPr>
              <w:spacing w:before="136" w:after="136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1) здійснення правової та </w:t>
            </w:r>
            <w:proofErr w:type="spellStart"/>
            <w:r>
              <w:rPr>
                <w:rFonts w:eastAsia="Times New Roman" w:cs="Times New Roman"/>
                <w:lang w:val="uk-UA" w:eastAsia="ru-RU"/>
              </w:rPr>
              <w:t>антидискримінаційної</w:t>
            </w:r>
            <w:proofErr w:type="spellEnd"/>
            <w:r>
              <w:rPr>
                <w:rFonts w:eastAsia="Times New Roman" w:cs="Times New Roman"/>
                <w:lang w:val="uk-UA" w:eastAsia="ru-RU"/>
              </w:rPr>
              <w:t xml:space="preserve"> експертизи проектів розпоряджень голови облдержадміністрації, рішень колегії </w:t>
            </w:r>
            <w:proofErr w:type="spellStart"/>
            <w:r>
              <w:rPr>
                <w:rFonts w:eastAsia="Times New Roman" w:cs="Times New Roman"/>
                <w:lang w:val="uk-UA" w:eastAsia="ru-RU"/>
              </w:rPr>
              <w:t>облдерждміністрації</w:t>
            </w:r>
            <w:proofErr w:type="spellEnd"/>
            <w:r>
              <w:rPr>
                <w:rFonts w:eastAsia="Times New Roman" w:cs="Times New Roman"/>
                <w:lang w:val="uk-UA" w:eastAsia="ru-RU"/>
              </w:rPr>
              <w:t xml:space="preserve">,  доручень, листів до органів місцевого самоврядування та райдержадміністрацій,  які мають роз'яснювальний характер та видаються за підписом голови </w:t>
            </w:r>
            <w:proofErr w:type="spellStart"/>
            <w:r>
              <w:rPr>
                <w:rFonts w:eastAsia="Times New Roman" w:cs="Times New Roman"/>
                <w:lang w:val="uk-UA" w:eastAsia="ru-RU"/>
              </w:rPr>
              <w:t>облдерждміністрації</w:t>
            </w:r>
            <w:proofErr w:type="spellEnd"/>
            <w:r>
              <w:rPr>
                <w:rFonts w:eastAsia="Times New Roman" w:cs="Times New Roman"/>
                <w:lang w:val="uk-UA" w:eastAsia="ru-RU"/>
              </w:rPr>
              <w:t xml:space="preserve"> або його заступників, проектів нормативних актів, що надійшли на погодження, інших документів правового характеру на відповідність вимогам чинного законодавства. У випадку невідповідності проектів зазначених документів вимогам чинного законодавства вносить на розгляд начальника юридичного  управління мотивовані висновки або зауваження до них;</w:t>
            </w:r>
          </w:p>
          <w:p w:rsidR="001B72AE" w:rsidRPr="001B72AE" w:rsidRDefault="001B72AE" w:rsidP="001B764F">
            <w:pPr>
              <w:spacing w:before="136" w:after="136"/>
              <w:rPr>
                <w:lang w:val="ru-RU"/>
              </w:rPr>
            </w:pPr>
            <w:r>
              <w:rPr>
                <w:rFonts w:eastAsia="Times New Roman" w:cs="Times New Roman"/>
                <w:lang w:val="uk-UA" w:eastAsia="ru-RU"/>
              </w:rPr>
              <w:t>2) прийняття участь у підготовці позовних заяв до суду з питань відміни рішень міських рад (міст обласного підпорядкування), їх голів та виконавчих комітетів, якщо вони суперечать Конституції України, законам України, Указам і розпорядженням Президента України, постановам Кабінету Міністрів України та іншим актам чинного законодавства;</w:t>
            </w:r>
          </w:p>
          <w:p w:rsidR="001B72AE" w:rsidRPr="001B72AE" w:rsidRDefault="001B72AE" w:rsidP="001B764F">
            <w:pPr>
              <w:spacing w:before="136" w:after="136"/>
              <w:rPr>
                <w:lang w:val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3) підготування відповідей (відзивів, заперечень) та </w:t>
            </w:r>
            <w:r>
              <w:rPr>
                <w:rFonts w:eastAsia="Times New Roman" w:cs="Times New Roman"/>
                <w:lang w:val="uk-UA" w:eastAsia="ru-RU"/>
              </w:rPr>
              <w:lastRenderedPageBreak/>
              <w:t>заяв про перегляд рішень;</w:t>
            </w:r>
          </w:p>
          <w:p w:rsidR="001B72AE" w:rsidRPr="001B72AE" w:rsidRDefault="001B72AE" w:rsidP="001B764F">
            <w:pPr>
              <w:spacing w:before="136" w:after="136"/>
              <w:rPr>
                <w:lang w:val="ru-RU"/>
              </w:rPr>
            </w:pPr>
            <w:r>
              <w:rPr>
                <w:rFonts w:eastAsia="Times New Roman" w:cs="Times New Roman"/>
                <w:lang w:val="uk-UA" w:eastAsia="ru-RU"/>
              </w:rPr>
              <w:t>4) здійснення підготовки проектів відповідей на звернення громадян, звернення та запити депутатів усіх рівнів, запити на доступ до публічної інформації, адвокатів, листи юридичних осіб, райдержадміністрацій, органів місцевого самоврядування, громадських об'єднань;</w:t>
            </w:r>
          </w:p>
          <w:p w:rsidR="001B72AE" w:rsidRPr="001B72AE" w:rsidRDefault="001B72AE" w:rsidP="001B764F">
            <w:pPr>
              <w:spacing w:before="136" w:after="136"/>
              <w:rPr>
                <w:lang w:val="ru-RU"/>
              </w:rPr>
            </w:pPr>
            <w:r>
              <w:rPr>
                <w:rFonts w:eastAsia="Times New Roman" w:cs="Times New Roman"/>
                <w:lang w:val="uk-UA" w:eastAsia="ru-RU"/>
              </w:rPr>
              <w:t>5)  представлення за дорученням керівництва облдержадміністрації та поданням начальника юридичного управління інтереси облдержадміністрації у господарському суді, судах загальної юрисдикції,  адміністративних судах;</w:t>
            </w:r>
          </w:p>
          <w:p w:rsidR="001B72AE" w:rsidRPr="001B72AE" w:rsidRDefault="001B72AE" w:rsidP="001B764F">
            <w:pPr>
              <w:spacing w:before="136" w:after="136"/>
              <w:rPr>
                <w:lang w:val="ru-RU"/>
              </w:rPr>
            </w:pPr>
            <w:r>
              <w:rPr>
                <w:rFonts w:eastAsia="Times New Roman" w:cs="Times New Roman"/>
                <w:lang w:val="uk-UA" w:eastAsia="ru-RU"/>
              </w:rPr>
              <w:t>6) підготування та складання документів, необхідних для пред'явлення і розгляду претензій та позовів;</w:t>
            </w:r>
          </w:p>
          <w:p w:rsidR="001B72AE" w:rsidRPr="001B72AE" w:rsidRDefault="001B72AE" w:rsidP="001B764F">
            <w:pPr>
              <w:spacing w:before="136" w:after="136"/>
              <w:rPr>
                <w:lang w:val="ru-RU"/>
              </w:rPr>
            </w:pPr>
            <w:r>
              <w:rPr>
                <w:rFonts w:eastAsia="Times New Roman" w:cs="Times New Roman"/>
                <w:lang w:val="uk-UA" w:eastAsia="ru-RU"/>
              </w:rPr>
              <w:t>7) прийняття участь у наданні безоплатної первинної правової допомоги в межах повноважень облдержадміністрації;</w:t>
            </w:r>
          </w:p>
          <w:p w:rsidR="001B72AE" w:rsidRPr="001B72AE" w:rsidRDefault="001B72AE" w:rsidP="001B764F">
            <w:pPr>
              <w:spacing w:before="136" w:after="136"/>
              <w:rPr>
                <w:lang w:val="ru-RU"/>
              </w:rPr>
            </w:pPr>
            <w:r>
              <w:rPr>
                <w:rFonts w:eastAsia="Times New Roman" w:cs="Times New Roman"/>
                <w:lang w:val="uk-UA" w:eastAsia="ru-RU"/>
              </w:rPr>
              <w:t>8) підготовка листів до комітетів Верховної Ради України, Кабінету Міністрів України, міністерств, інших центральних органів виконавчої влади з питань надання роз'яснень щодо застосування деяких норм чинного законодавства деяких норм чинного законодавства; коментарі до прийнятих нормативно-правових актів.</w:t>
            </w:r>
          </w:p>
          <w:p w:rsidR="001B72AE" w:rsidRPr="001B72AE" w:rsidRDefault="001B72AE" w:rsidP="001B764F">
            <w:pPr>
              <w:spacing w:before="136" w:after="136"/>
              <w:rPr>
                <w:b/>
                <w:bCs/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uk-UA" w:eastAsia="ru-RU"/>
              </w:rPr>
              <w:t xml:space="preserve">Робота на віддаленому робочому місці в </w:t>
            </w:r>
          </w:p>
          <w:p w:rsidR="001B72AE" w:rsidRDefault="001B72AE" w:rsidP="001B764F">
            <w:pPr>
              <w:spacing w:before="136" w:after="136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lang w:val="uk-UA" w:eastAsia="ru-RU"/>
              </w:rPr>
              <w:t>м. Маріуполь</w:t>
            </w:r>
          </w:p>
        </w:tc>
      </w:tr>
      <w:tr w:rsidR="001B72AE" w:rsidRPr="001B72AE" w:rsidTr="001B764F">
        <w:tc>
          <w:tcPr>
            <w:tcW w:w="4200" w:type="dxa"/>
            <w:gridSpan w:val="2"/>
            <w:shd w:val="clear" w:color="auto" w:fill="auto"/>
          </w:tcPr>
          <w:p w:rsidR="001B72AE" w:rsidRDefault="001B72AE" w:rsidP="001B764F">
            <w:pPr>
              <w:spacing w:before="136" w:after="136"/>
            </w:pPr>
            <w:proofErr w:type="spellStart"/>
            <w:r>
              <w:rPr>
                <w:rFonts w:eastAsia="Times New Roman" w:cs="Times New Roman"/>
                <w:lang w:eastAsia="ru-RU"/>
              </w:rPr>
              <w:lastRenderedPageBreak/>
              <w:t>Умови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оплати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праці</w:t>
            </w:r>
            <w:proofErr w:type="spellEnd"/>
          </w:p>
        </w:tc>
        <w:tc>
          <w:tcPr>
            <w:tcW w:w="5325" w:type="dxa"/>
            <w:shd w:val="clear" w:color="auto" w:fill="auto"/>
          </w:tcPr>
          <w:p w:rsidR="001B72AE" w:rsidRDefault="001B72AE" w:rsidP="001B764F">
            <w:pPr>
              <w:pStyle w:val="a3"/>
              <w:spacing w:before="136" w:after="136"/>
              <w:ind w:firstLine="0"/>
            </w:pPr>
            <w:r>
              <w:rPr>
                <w:rFonts w:ascii="Times New Roman" w:eastAsia="Times New Roman" w:hAnsi="Times New Roman" w:cs="Verdana"/>
                <w:color w:val="000000"/>
                <w:sz w:val="24"/>
                <w:lang w:eastAsia="ru-RU"/>
              </w:rPr>
              <w:t xml:space="preserve">посадовий оклад – 3801 грн., </w:t>
            </w:r>
            <w:r>
              <w:rPr>
                <w:rFonts w:ascii="Times New Roman" w:eastAsia="Times New Roman" w:hAnsi="Times New Roman" w:cs="Verdana"/>
                <w:sz w:val="24"/>
                <w:lang w:eastAsia="ru-RU"/>
              </w:rPr>
              <w:t xml:space="preserve">надбавка за вислугу років, надбавка за ранг державного службовця, </w:t>
            </w:r>
            <w:r>
              <w:rPr>
                <w:rFonts w:ascii="Times New Roman" w:eastAsia="Times New Roman" w:hAnsi="Times New Roman" w:cs="Verdana"/>
                <w:sz w:val="24"/>
                <w:szCs w:val="28"/>
                <w:lang w:eastAsia="uk-UA"/>
              </w:rPr>
              <w:t>премія – встановлюється індивідуально в залежності від стажу державної служби та результатів роботи за місяць або за квартал</w:t>
            </w:r>
            <w:r>
              <w:rPr>
                <w:rFonts w:ascii="Times New Roman" w:eastAsia="Times New Roman" w:hAnsi="Times New Roman" w:cs="Verdana"/>
                <w:sz w:val="24"/>
                <w:lang w:eastAsia="ru-RU"/>
              </w:rPr>
              <w:t>.</w:t>
            </w:r>
          </w:p>
        </w:tc>
      </w:tr>
      <w:tr w:rsidR="001B72AE" w:rsidTr="001B764F">
        <w:tc>
          <w:tcPr>
            <w:tcW w:w="4200" w:type="dxa"/>
            <w:gridSpan w:val="2"/>
            <w:shd w:val="clear" w:color="auto" w:fill="auto"/>
          </w:tcPr>
          <w:p w:rsidR="001B72AE" w:rsidRPr="001B72AE" w:rsidRDefault="001B72AE" w:rsidP="001B764F">
            <w:pPr>
              <w:spacing w:before="136" w:after="136"/>
              <w:rPr>
                <w:lang w:val="ru-RU"/>
              </w:rPr>
            </w:pPr>
            <w:proofErr w:type="spellStart"/>
            <w:r w:rsidRPr="001B72AE">
              <w:rPr>
                <w:rFonts w:eastAsia="Times New Roman" w:cs="Times New Roman"/>
                <w:lang w:val="ru-RU" w:eastAsia="ru-RU"/>
              </w:rPr>
              <w:t>Інформація</w:t>
            </w:r>
            <w:proofErr w:type="spellEnd"/>
            <w:r w:rsidRPr="001B72AE">
              <w:rPr>
                <w:rFonts w:eastAsia="Times New Roman" w:cs="Times New Roman"/>
                <w:lang w:val="ru-RU" w:eastAsia="ru-RU"/>
              </w:rPr>
              <w:t xml:space="preserve"> про </w:t>
            </w:r>
            <w:proofErr w:type="spellStart"/>
            <w:r w:rsidRPr="001B72AE">
              <w:rPr>
                <w:rFonts w:eastAsia="Times New Roman" w:cs="Times New Roman"/>
                <w:lang w:val="ru-RU" w:eastAsia="ru-RU"/>
              </w:rPr>
              <w:t>строковість</w:t>
            </w:r>
            <w:proofErr w:type="spellEnd"/>
            <w:r w:rsidRPr="001B72AE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 w:rsidRPr="001B72AE">
              <w:rPr>
                <w:rFonts w:eastAsia="Times New Roman" w:cs="Times New Roman"/>
                <w:lang w:val="ru-RU" w:eastAsia="ru-RU"/>
              </w:rPr>
              <w:t>чи</w:t>
            </w:r>
            <w:proofErr w:type="spellEnd"/>
            <w:r w:rsidRPr="001B72AE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 w:rsidRPr="001B72AE">
              <w:rPr>
                <w:rFonts w:eastAsia="Times New Roman" w:cs="Times New Roman"/>
                <w:lang w:val="ru-RU" w:eastAsia="ru-RU"/>
              </w:rPr>
              <w:t>безстроковість</w:t>
            </w:r>
            <w:proofErr w:type="spellEnd"/>
            <w:r w:rsidRPr="001B72AE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 w:rsidRPr="001B72AE">
              <w:rPr>
                <w:rFonts w:eastAsia="Times New Roman" w:cs="Times New Roman"/>
                <w:lang w:val="ru-RU" w:eastAsia="ru-RU"/>
              </w:rPr>
              <w:t>призначення</w:t>
            </w:r>
            <w:proofErr w:type="spellEnd"/>
            <w:r w:rsidRPr="001B72AE">
              <w:rPr>
                <w:rFonts w:eastAsia="Times New Roman" w:cs="Times New Roman"/>
                <w:lang w:val="ru-RU" w:eastAsia="ru-RU"/>
              </w:rPr>
              <w:t xml:space="preserve"> на посаду</w:t>
            </w:r>
          </w:p>
        </w:tc>
        <w:tc>
          <w:tcPr>
            <w:tcW w:w="5325" w:type="dxa"/>
            <w:shd w:val="clear" w:color="auto" w:fill="auto"/>
          </w:tcPr>
          <w:p w:rsidR="001B72AE" w:rsidRDefault="001B72AE" w:rsidP="001B764F">
            <w:pPr>
              <w:spacing w:before="136" w:after="136"/>
            </w:pPr>
            <w:proofErr w:type="spellStart"/>
            <w:r>
              <w:rPr>
                <w:rFonts w:eastAsia="Times New Roman" w:cs="Times New Roman"/>
                <w:lang w:eastAsia="ru-RU"/>
              </w:rPr>
              <w:t>безстроково</w:t>
            </w:r>
            <w:proofErr w:type="spellEnd"/>
          </w:p>
        </w:tc>
      </w:tr>
      <w:tr w:rsidR="001B72AE" w:rsidRPr="001B72AE" w:rsidTr="001B764F">
        <w:tc>
          <w:tcPr>
            <w:tcW w:w="4200" w:type="dxa"/>
            <w:gridSpan w:val="2"/>
            <w:shd w:val="clear" w:color="auto" w:fill="auto"/>
          </w:tcPr>
          <w:p w:rsidR="001B72AE" w:rsidRPr="001B72AE" w:rsidRDefault="001B72AE" w:rsidP="001B764F">
            <w:pPr>
              <w:spacing w:before="136" w:after="136"/>
              <w:rPr>
                <w:lang w:val="ru-RU"/>
              </w:rPr>
            </w:pPr>
            <w:proofErr w:type="spellStart"/>
            <w:r w:rsidRPr="001B72AE">
              <w:rPr>
                <w:rFonts w:eastAsia="Times New Roman" w:cs="Times New Roman"/>
                <w:lang w:val="ru-RU" w:eastAsia="ru-RU"/>
              </w:rPr>
              <w:t>Перелік</w:t>
            </w:r>
            <w:proofErr w:type="spellEnd"/>
            <w:r w:rsidRPr="001B72AE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 w:rsidRPr="001B72AE">
              <w:rPr>
                <w:rFonts w:eastAsia="Times New Roman" w:cs="Times New Roman"/>
                <w:lang w:val="ru-RU" w:eastAsia="ru-RU"/>
              </w:rPr>
              <w:t>документів</w:t>
            </w:r>
            <w:proofErr w:type="spellEnd"/>
            <w:r w:rsidRPr="001B72AE">
              <w:rPr>
                <w:rFonts w:eastAsia="Times New Roman" w:cs="Times New Roman"/>
                <w:lang w:val="ru-RU" w:eastAsia="ru-RU"/>
              </w:rPr>
              <w:t xml:space="preserve">, </w:t>
            </w:r>
            <w:proofErr w:type="spellStart"/>
            <w:r w:rsidRPr="001B72AE">
              <w:rPr>
                <w:rFonts w:eastAsia="Times New Roman" w:cs="Times New Roman"/>
                <w:lang w:val="ru-RU" w:eastAsia="ru-RU"/>
              </w:rPr>
              <w:t>необхідних</w:t>
            </w:r>
            <w:proofErr w:type="spellEnd"/>
            <w:r w:rsidRPr="001B72AE">
              <w:rPr>
                <w:rFonts w:eastAsia="Times New Roman" w:cs="Times New Roman"/>
                <w:lang w:val="ru-RU" w:eastAsia="ru-RU"/>
              </w:rPr>
              <w:t xml:space="preserve"> для </w:t>
            </w:r>
            <w:proofErr w:type="spellStart"/>
            <w:r w:rsidRPr="001B72AE">
              <w:rPr>
                <w:rFonts w:eastAsia="Times New Roman" w:cs="Times New Roman"/>
                <w:lang w:val="ru-RU" w:eastAsia="ru-RU"/>
              </w:rPr>
              <w:t>участі</w:t>
            </w:r>
            <w:proofErr w:type="spellEnd"/>
            <w:r w:rsidRPr="001B72AE">
              <w:rPr>
                <w:rFonts w:eastAsia="Times New Roman" w:cs="Times New Roman"/>
                <w:lang w:val="ru-RU" w:eastAsia="ru-RU"/>
              </w:rPr>
              <w:t xml:space="preserve"> в </w:t>
            </w:r>
            <w:proofErr w:type="spellStart"/>
            <w:r w:rsidRPr="001B72AE">
              <w:rPr>
                <w:rFonts w:eastAsia="Times New Roman" w:cs="Times New Roman"/>
                <w:lang w:val="ru-RU" w:eastAsia="ru-RU"/>
              </w:rPr>
              <w:t>конкурсі</w:t>
            </w:r>
            <w:proofErr w:type="spellEnd"/>
            <w:r w:rsidRPr="001B72AE">
              <w:rPr>
                <w:rFonts w:eastAsia="Times New Roman" w:cs="Times New Roman"/>
                <w:lang w:val="ru-RU" w:eastAsia="ru-RU"/>
              </w:rPr>
              <w:t xml:space="preserve">, та строк </w:t>
            </w:r>
            <w:proofErr w:type="spellStart"/>
            <w:r w:rsidRPr="001B72AE">
              <w:rPr>
                <w:rFonts w:eastAsia="Times New Roman" w:cs="Times New Roman"/>
                <w:lang w:val="ru-RU" w:eastAsia="ru-RU"/>
              </w:rPr>
              <w:t>їх</w:t>
            </w:r>
            <w:proofErr w:type="spellEnd"/>
            <w:r w:rsidRPr="001B72AE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 w:rsidRPr="001B72AE">
              <w:rPr>
                <w:rFonts w:eastAsia="Times New Roman" w:cs="Times New Roman"/>
                <w:lang w:val="ru-RU" w:eastAsia="ru-RU"/>
              </w:rPr>
              <w:t>подання</w:t>
            </w:r>
            <w:proofErr w:type="spellEnd"/>
          </w:p>
        </w:tc>
        <w:tc>
          <w:tcPr>
            <w:tcW w:w="5325" w:type="dxa"/>
            <w:shd w:val="clear" w:color="auto" w:fill="auto"/>
          </w:tcPr>
          <w:p w:rsidR="001B72AE" w:rsidRDefault="001B72AE" w:rsidP="001B764F">
            <w:pPr>
              <w:pStyle w:val="a5"/>
              <w:spacing w:before="136" w:after="136" w:line="240" w:lineRule="auto"/>
              <w:jc w:val="both"/>
              <w:textAlignment w:val="baseline"/>
            </w:pPr>
            <w:r>
              <w:rPr>
                <w:color w:val="2A2928"/>
                <w:sz w:val="24"/>
                <w:szCs w:val="24"/>
              </w:rPr>
              <w:t xml:space="preserve">1) </w:t>
            </w:r>
            <w:proofErr w:type="spellStart"/>
            <w:r>
              <w:rPr>
                <w:color w:val="2A2928"/>
                <w:sz w:val="24"/>
                <w:szCs w:val="24"/>
              </w:rPr>
              <w:t>копія</w:t>
            </w:r>
            <w:proofErr w:type="spellEnd"/>
            <w:r>
              <w:rPr>
                <w:color w:val="2A2928"/>
                <w:sz w:val="24"/>
                <w:szCs w:val="24"/>
              </w:rPr>
              <w:t xml:space="preserve"> паспорта </w:t>
            </w:r>
            <w:proofErr w:type="spellStart"/>
            <w:r>
              <w:rPr>
                <w:color w:val="2A2928"/>
                <w:sz w:val="24"/>
                <w:szCs w:val="24"/>
              </w:rPr>
              <w:t>громадянина</w:t>
            </w:r>
            <w:proofErr w:type="spellEnd"/>
            <w:r>
              <w:rPr>
                <w:color w:val="2A292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  <w:szCs w:val="24"/>
              </w:rPr>
              <w:t>України</w:t>
            </w:r>
            <w:proofErr w:type="spellEnd"/>
            <w:r>
              <w:rPr>
                <w:color w:val="2A2928"/>
                <w:sz w:val="24"/>
                <w:szCs w:val="24"/>
              </w:rPr>
              <w:t>;</w:t>
            </w:r>
          </w:p>
          <w:p w:rsidR="001B72AE" w:rsidRDefault="001B72AE" w:rsidP="001B764F">
            <w:pPr>
              <w:pStyle w:val="a5"/>
              <w:spacing w:before="136" w:after="136" w:line="240" w:lineRule="auto"/>
              <w:jc w:val="both"/>
              <w:textAlignment w:val="baseline"/>
            </w:pPr>
            <w:r>
              <w:rPr>
                <w:color w:val="2A2928"/>
                <w:sz w:val="24"/>
              </w:rPr>
              <w:t xml:space="preserve">2) </w:t>
            </w:r>
            <w:proofErr w:type="spellStart"/>
            <w:r>
              <w:rPr>
                <w:color w:val="2A2928"/>
                <w:sz w:val="24"/>
              </w:rPr>
              <w:t>письмова</w:t>
            </w:r>
            <w:proofErr w:type="spellEnd"/>
            <w:r>
              <w:rPr>
                <w:color w:val="2A2928"/>
                <w:sz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</w:rPr>
              <w:t>заява</w:t>
            </w:r>
            <w:proofErr w:type="spellEnd"/>
            <w:r>
              <w:rPr>
                <w:color w:val="2A2928"/>
                <w:sz w:val="24"/>
              </w:rPr>
              <w:t xml:space="preserve"> про участь у </w:t>
            </w:r>
            <w:proofErr w:type="spellStart"/>
            <w:r>
              <w:rPr>
                <w:color w:val="2A2928"/>
                <w:sz w:val="24"/>
              </w:rPr>
              <w:t>конкурсі</w:t>
            </w:r>
            <w:proofErr w:type="spellEnd"/>
            <w:r>
              <w:rPr>
                <w:color w:val="2A2928"/>
                <w:sz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</w:rPr>
              <w:t>із</w:t>
            </w:r>
            <w:proofErr w:type="spellEnd"/>
            <w:r>
              <w:rPr>
                <w:color w:val="2A2928"/>
                <w:sz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</w:rPr>
              <w:t>зазначенням</w:t>
            </w:r>
            <w:proofErr w:type="spellEnd"/>
            <w:r>
              <w:rPr>
                <w:color w:val="2A2928"/>
                <w:sz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</w:rPr>
              <w:t>основних</w:t>
            </w:r>
            <w:proofErr w:type="spellEnd"/>
            <w:r>
              <w:rPr>
                <w:color w:val="2A2928"/>
                <w:sz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</w:rPr>
              <w:t>мотивів</w:t>
            </w:r>
            <w:proofErr w:type="spellEnd"/>
            <w:r>
              <w:rPr>
                <w:color w:val="2A2928"/>
                <w:sz w:val="24"/>
              </w:rPr>
              <w:t xml:space="preserve"> для </w:t>
            </w:r>
            <w:proofErr w:type="spellStart"/>
            <w:r>
              <w:rPr>
                <w:color w:val="2A2928"/>
                <w:sz w:val="24"/>
              </w:rPr>
              <w:t>зайняття</w:t>
            </w:r>
            <w:proofErr w:type="spellEnd"/>
            <w:r>
              <w:rPr>
                <w:color w:val="2A2928"/>
                <w:sz w:val="24"/>
              </w:rPr>
              <w:t xml:space="preserve"> посади за формою, до </w:t>
            </w:r>
            <w:proofErr w:type="spellStart"/>
            <w:r>
              <w:rPr>
                <w:color w:val="2A2928"/>
                <w:sz w:val="24"/>
              </w:rPr>
              <w:t>якої</w:t>
            </w:r>
            <w:proofErr w:type="spellEnd"/>
            <w:r>
              <w:rPr>
                <w:color w:val="2A2928"/>
                <w:sz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</w:rPr>
              <w:t>додається</w:t>
            </w:r>
            <w:proofErr w:type="spellEnd"/>
            <w:r>
              <w:rPr>
                <w:color w:val="2A2928"/>
                <w:sz w:val="24"/>
              </w:rPr>
              <w:t xml:space="preserve"> резюме у </w:t>
            </w:r>
            <w:proofErr w:type="spellStart"/>
            <w:r>
              <w:rPr>
                <w:color w:val="2A2928"/>
                <w:sz w:val="24"/>
              </w:rPr>
              <w:t>довільній</w:t>
            </w:r>
            <w:proofErr w:type="spellEnd"/>
            <w:r>
              <w:rPr>
                <w:color w:val="2A2928"/>
                <w:sz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</w:rPr>
              <w:t>формі</w:t>
            </w:r>
            <w:proofErr w:type="spellEnd"/>
            <w:r>
              <w:rPr>
                <w:color w:val="2A2928"/>
                <w:sz w:val="24"/>
              </w:rPr>
              <w:t>;</w:t>
            </w:r>
          </w:p>
          <w:p w:rsidR="001B72AE" w:rsidRDefault="001B72AE" w:rsidP="001B764F">
            <w:pPr>
              <w:pStyle w:val="a5"/>
              <w:spacing w:before="136" w:after="136" w:line="240" w:lineRule="auto"/>
              <w:jc w:val="both"/>
              <w:textAlignment w:val="baseline"/>
            </w:pPr>
            <w:r>
              <w:rPr>
                <w:color w:val="2A2928"/>
                <w:sz w:val="24"/>
              </w:rPr>
              <w:t xml:space="preserve">3) </w:t>
            </w:r>
            <w:proofErr w:type="spellStart"/>
            <w:r>
              <w:rPr>
                <w:color w:val="2A2928"/>
                <w:sz w:val="24"/>
              </w:rPr>
              <w:t>письмова</w:t>
            </w:r>
            <w:proofErr w:type="spellEnd"/>
            <w:r>
              <w:rPr>
                <w:color w:val="2A2928"/>
                <w:sz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</w:rPr>
              <w:t>заява</w:t>
            </w:r>
            <w:proofErr w:type="spellEnd"/>
            <w:r>
              <w:rPr>
                <w:color w:val="2A2928"/>
                <w:sz w:val="24"/>
              </w:rPr>
              <w:t xml:space="preserve">, в </w:t>
            </w:r>
            <w:proofErr w:type="spellStart"/>
            <w:r>
              <w:rPr>
                <w:color w:val="2A2928"/>
                <w:sz w:val="24"/>
              </w:rPr>
              <w:t>якій</w:t>
            </w:r>
            <w:proofErr w:type="spellEnd"/>
            <w:r>
              <w:rPr>
                <w:color w:val="2A2928"/>
                <w:sz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</w:rPr>
              <w:t>повідомляє</w:t>
            </w:r>
            <w:proofErr w:type="spellEnd"/>
            <w:r>
              <w:rPr>
                <w:color w:val="2A2928"/>
                <w:sz w:val="24"/>
              </w:rPr>
              <w:t xml:space="preserve"> особа про те, </w:t>
            </w:r>
            <w:proofErr w:type="spellStart"/>
            <w:r>
              <w:rPr>
                <w:color w:val="2A2928"/>
                <w:sz w:val="24"/>
              </w:rPr>
              <w:t>що</w:t>
            </w:r>
            <w:proofErr w:type="spellEnd"/>
            <w:r>
              <w:rPr>
                <w:color w:val="2A2928"/>
                <w:sz w:val="24"/>
              </w:rPr>
              <w:t xml:space="preserve"> до </w:t>
            </w:r>
            <w:proofErr w:type="spellStart"/>
            <w:r>
              <w:rPr>
                <w:color w:val="2A2928"/>
                <w:sz w:val="24"/>
              </w:rPr>
              <w:t>неї</w:t>
            </w:r>
            <w:proofErr w:type="spellEnd"/>
            <w:r>
              <w:rPr>
                <w:color w:val="2A2928"/>
                <w:sz w:val="24"/>
              </w:rPr>
              <w:t xml:space="preserve"> не </w:t>
            </w:r>
            <w:proofErr w:type="spellStart"/>
            <w:r>
              <w:rPr>
                <w:color w:val="2A2928"/>
                <w:sz w:val="24"/>
              </w:rPr>
              <w:t>застосовуються</w:t>
            </w:r>
            <w:proofErr w:type="spellEnd"/>
            <w:r>
              <w:rPr>
                <w:color w:val="2A2928"/>
                <w:sz w:val="24"/>
              </w:rPr>
              <w:t xml:space="preserve"> заборони, </w:t>
            </w:r>
            <w:proofErr w:type="spellStart"/>
            <w:r>
              <w:rPr>
                <w:color w:val="2A2928"/>
                <w:sz w:val="24"/>
              </w:rPr>
              <w:lastRenderedPageBreak/>
              <w:t>визначені</w:t>
            </w:r>
            <w:proofErr w:type="spellEnd"/>
            <w:r>
              <w:rPr>
                <w:color w:val="2A2928"/>
                <w:sz w:val="24"/>
              </w:rPr>
              <w:t xml:space="preserve">  </w:t>
            </w:r>
            <w:proofErr w:type="spellStart"/>
            <w:r>
              <w:rPr>
                <w:color w:val="2A2928"/>
                <w:sz w:val="24"/>
              </w:rPr>
              <w:t>частиною</w:t>
            </w:r>
            <w:proofErr w:type="spellEnd"/>
            <w:r>
              <w:rPr>
                <w:color w:val="2A2928"/>
                <w:sz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</w:rPr>
              <w:t>третьою</w:t>
            </w:r>
            <w:proofErr w:type="spellEnd"/>
            <w:r>
              <w:rPr>
                <w:color w:val="2A2928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 xml:space="preserve"> </w:t>
            </w:r>
            <w:r>
              <w:rPr>
                <w:color w:val="2A2928"/>
                <w:sz w:val="24"/>
              </w:rPr>
              <w:t> </w:t>
            </w:r>
            <w:proofErr w:type="spellStart"/>
            <w:r>
              <w:rPr>
                <w:color w:val="2A2928"/>
                <w:sz w:val="24"/>
              </w:rPr>
              <w:t>або</w:t>
            </w:r>
            <w:proofErr w:type="spellEnd"/>
            <w:r>
              <w:rPr>
                <w:color w:val="2A2928"/>
                <w:sz w:val="24"/>
              </w:rPr>
              <w:t xml:space="preserve">  </w:t>
            </w:r>
            <w:proofErr w:type="spellStart"/>
            <w:r>
              <w:rPr>
                <w:color w:val="2A2928"/>
                <w:sz w:val="24"/>
              </w:rPr>
              <w:t>четветою</w:t>
            </w:r>
            <w:proofErr w:type="spellEnd"/>
            <w:r>
              <w:rPr>
                <w:color w:val="2A2928"/>
                <w:sz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</w:rPr>
              <w:t>статті</w:t>
            </w:r>
            <w:proofErr w:type="spellEnd"/>
            <w:r>
              <w:rPr>
                <w:color w:val="2A2928"/>
                <w:sz w:val="24"/>
              </w:rPr>
              <w:t xml:space="preserve"> 1 Закону </w:t>
            </w:r>
            <w:proofErr w:type="spellStart"/>
            <w:r>
              <w:rPr>
                <w:color w:val="2A2928"/>
                <w:sz w:val="24"/>
              </w:rPr>
              <w:t>Україи</w:t>
            </w:r>
            <w:proofErr w:type="spellEnd"/>
            <w:r>
              <w:rPr>
                <w:color w:val="2A2928"/>
                <w:sz w:val="24"/>
              </w:rPr>
              <w:t xml:space="preserve"> «Про </w:t>
            </w:r>
            <w:proofErr w:type="spellStart"/>
            <w:r>
              <w:rPr>
                <w:color w:val="2A2928"/>
                <w:sz w:val="24"/>
              </w:rPr>
              <w:t>очищення</w:t>
            </w:r>
            <w:proofErr w:type="spellEnd"/>
            <w:r>
              <w:rPr>
                <w:color w:val="2A2928"/>
                <w:sz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</w:rPr>
              <w:t>влади</w:t>
            </w:r>
            <w:proofErr w:type="spellEnd"/>
            <w:r>
              <w:rPr>
                <w:color w:val="2A2928"/>
                <w:sz w:val="24"/>
              </w:rPr>
              <w:t xml:space="preserve">», та </w:t>
            </w:r>
            <w:proofErr w:type="spellStart"/>
            <w:r>
              <w:rPr>
                <w:color w:val="2A2928"/>
                <w:sz w:val="24"/>
              </w:rPr>
              <w:t>надає</w:t>
            </w:r>
            <w:proofErr w:type="spellEnd"/>
            <w:r>
              <w:rPr>
                <w:color w:val="2A2928"/>
                <w:sz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</w:rPr>
              <w:t>згоду</w:t>
            </w:r>
            <w:proofErr w:type="spellEnd"/>
            <w:r>
              <w:rPr>
                <w:color w:val="2A2928"/>
                <w:sz w:val="24"/>
              </w:rPr>
              <w:t xml:space="preserve"> на </w:t>
            </w:r>
            <w:proofErr w:type="spellStart"/>
            <w:r>
              <w:rPr>
                <w:color w:val="2A2928"/>
                <w:sz w:val="24"/>
              </w:rPr>
              <w:t>проходження</w:t>
            </w:r>
            <w:proofErr w:type="spellEnd"/>
            <w:r>
              <w:rPr>
                <w:color w:val="2A2928"/>
                <w:sz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</w:rPr>
              <w:t>перевірки</w:t>
            </w:r>
            <w:proofErr w:type="spellEnd"/>
            <w:r>
              <w:rPr>
                <w:color w:val="2A2928"/>
                <w:sz w:val="24"/>
              </w:rPr>
              <w:t xml:space="preserve"> та </w:t>
            </w:r>
            <w:proofErr w:type="spellStart"/>
            <w:r>
              <w:rPr>
                <w:color w:val="2A2928"/>
                <w:sz w:val="24"/>
              </w:rPr>
              <w:t>оприлюднення</w:t>
            </w:r>
            <w:proofErr w:type="spellEnd"/>
            <w:r>
              <w:rPr>
                <w:color w:val="2A2928"/>
                <w:sz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</w:rPr>
              <w:t>відомостей</w:t>
            </w:r>
            <w:proofErr w:type="spellEnd"/>
            <w:r>
              <w:rPr>
                <w:color w:val="2A2928"/>
                <w:sz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</w:rPr>
              <w:t>стосовно</w:t>
            </w:r>
            <w:proofErr w:type="spellEnd"/>
            <w:r>
              <w:rPr>
                <w:color w:val="2A2928"/>
                <w:sz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</w:rPr>
              <w:t>неї</w:t>
            </w:r>
            <w:proofErr w:type="spellEnd"/>
            <w:r>
              <w:rPr>
                <w:color w:val="2A2928"/>
                <w:sz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</w:rPr>
              <w:t>відповідно</w:t>
            </w:r>
            <w:proofErr w:type="spellEnd"/>
            <w:r>
              <w:rPr>
                <w:color w:val="2A2928"/>
                <w:sz w:val="24"/>
              </w:rPr>
              <w:t xml:space="preserve"> до </w:t>
            </w:r>
            <w:proofErr w:type="spellStart"/>
            <w:r>
              <w:rPr>
                <w:color w:val="2A2928"/>
                <w:sz w:val="24"/>
              </w:rPr>
              <w:t>зазначеного</w:t>
            </w:r>
            <w:proofErr w:type="spellEnd"/>
            <w:r>
              <w:rPr>
                <w:color w:val="2A2928"/>
                <w:sz w:val="24"/>
              </w:rPr>
              <w:t xml:space="preserve"> Закону;</w:t>
            </w:r>
          </w:p>
          <w:p w:rsidR="001B72AE" w:rsidRDefault="001B72AE" w:rsidP="001B764F">
            <w:pPr>
              <w:pStyle w:val="a5"/>
              <w:spacing w:before="136" w:after="136" w:line="240" w:lineRule="auto"/>
              <w:jc w:val="both"/>
              <w:textAlignment w:val="baseline"/>
            </w:pPr>
            <w:r>
              <w:rPr>
                <w:color w:val="2A2928"/>
                <w:sz w:val="24"/>
              </w:rPr>
              <w:t xml:space="preserve">4) </w:t>
            </w:r>
            <w:proofErr w:type="spellStart"/>
            <w:r>
              <w:rPr>
                <w:color w:val="2A2928"/>
                <w:sz w:val="24"/>
              </w:rPr>
              <w:t>копію</w:t>
            </w:r>
            <w:proofErr w:type="spellEnd"/>
            <w:r>
              <w:rPr>
                <w:color w:val="2A2928"/>
                <w:sz w:val="24"/>
              </w:rPr>
              <w:t xml:space="preserve"> (</w:t>
            </w:r>
            <w:proofErr w:type="spellStart"/>
            <w:r>
              <w:rPr>
                <w:color w:val="2A2928"/>
                <w:sz w:val="24"/>
              </w:rPr>
              <w:t>копії</w:t>
            </w:r>
            <w:proofErr w:type="spellEnd"/>
            <w:r>
              <w:rPr>
                <w:color w:val="2A2928"/>
                <w:sz w:val="24"/>
              </w:rPr>
              <w:t>) документа (</w:t>
            </w:r>
            <w:proofErr w:type="spellStart"/>
            <w:r>
              <w:rPr>
                <w:color w:val="2A2928"/>
                <w:sz w:val="24"/>
              </w:rPr>
              <w:t>документів</w:t>
            </w:r>
            <w:proofErr w:type="spellEnd"/>
            <w:r>
              <w:rPr>
                <w:color w:val="2A2928"/>
                <w:sz w:val="24"/>
              </w:rPr>
              <w:t xml:space="preserve">) про </w:t>
            </w:r>
            <w:proofErr w:type="spellStart"/>
            <w:r>
              <w:rPr>
                <w:color w:val="2A2928"/>
                <w:sz w:val="24"/>
              </w:rPr>
              <w:t>освіту</w:t>
            </w:r>
            <w:proofErr w:type="spellEnd"/>
            <w:r>
              <w:rPr>
                <w:color w:val="2A2928"/>
                <w:sz w:val="24"/>
              </w:rPr>
              <w:t>;</w:t>
            </w:r>
          </w:p>
          <w:p w:rsidR="001B72AE" w:rsidRDefault="001B72AE" w:rsidP="001B764F">
            <w:pPr>
              <w:pStyle w:val="a5"/>
              <w:spacing w:before="136" w:after="136" w:line="240" w:lineRule="auto"/>
              <w:jc w:val="both"/>
              <w:textAlignment w:val="baseline"/>
            </w:pPr>
            <w:r>
              <w:rPr>
                <w:color w:val="2A2928"/>
                <w:sz w:val="24"/>
              </w:rPr>
              <w:t xml:space="preserve">5) </w:t>
            </w:r>
            <w:proofErr w:type="spellStart"/>
            <w:r>
              <w:rPr>
                <w:color w:val="2A2928"/>
                <w:sz w:val="24"/>
              </w:rPr>
              <w:t>оригінал</w:t>
            </w:r>
            <w:proofErr w:type="spellEnd"/>
            <w:r>
              <w:rPr>
                <w:color w:val="2A2928"/>
                <w:sz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</w:rPr>
              <w:t>посвідчення</w:t>
            </w:r>
            <w:proofErr w:type="spellEnd"/>
            <w:r>
              <w:rPr>
                <w:color w:val="2A2928"/>
                <w:sz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</w:rPr>
              <w:t>атестації</w:t>
            </w:r>
            <w:proofErr w:type="spellEnd"/>
            <w:r>
              <w:rPr>
                <w:color w:val="2A2928"/>
                <w:sz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</w:rPr>
              <w:t>щодо</w:t>
            </w:r>
            <w:proofErr w:type="spellEnd"/>
            <w:r>
              <w:rPr>
                <w:color w:val="2A2928"/>
                <w:sz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</w:rPr>
              <w:t>вільного</w:t>
            </w:r>
            <w:proofErr w:type="spellEnd"/>
            <w:r>
              <w:rPr>
                <w:color w:val="2A2928"/>
                <w:sz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</w:rPr>
              <w:t>володіння</w:t>
            </w:r>
            <w:proofErr w:type="spellEnd"/>
            <w:r>
              <w:rPr>
                <w:color w:val="2A2928"/>
                <w:sz w:val="24"/>
              </w:rPr>
              <w:t xml:space="preserve"> державною </w:t>
            </w:r>
            <w:proofErr w:type="spellStart"/>
            <w:r>
              <w:rPr>
                <w:color w:val="2A2928"/>
                <w:sz w:val="24"/>
              </w:rPr>
              <w:t>мовою</w:t>
            </w:r>
            <w:proofErr w:type="spellEnd"/>
            <w:r>
              <w:rPr>
                <w:color w:val="2A2928"/>
                <w:sz w:val="24"/>
              </w:rPr>
              <w:t xml:space="preserve"> (у </w:t>
            </w:r>
            <w:proofErr w:type="spellStart"/>
            <w:r>
              <w:rPr>
                <w:color w:val="2A2928"/>
                <w:sz w:val="24"/>
              </w:rPr>
              <w:t>разі</w:t>
            </w:r>
            <w:proofErr w:type="spellEnd"/>
            <w:r>
              <w:rPr>
                <w:color w:val="2A2928"/>
                <w:sz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</w:rPr>
              <w:t>подання</w:t>
            </w:r>
            <w:proofErr w:type="spellEnd"/>
            <w:r>
              <w:rPr>
                <w:color w:val="2A2928"/>
                <w:sz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</w:rPr>
              <w:t>документів</w:t>
            </w:r>
            <w:proofErr w:type="spellEnd"/>
            <w:r>
              <w:rPr>
                <w:color w:val="2A2928"/>
                <w:sz w:val="24"/>
              </w:rPr>
              <w:t xml:space="preserve"> для </w:t>
            </w:r>
            <w:proofErr w:type="spellStart"/>
            <w:r>
              <w:rPr>
                <w:color w:val="2A2928"/>
                <w:sz w:val="24"/>
              </w:rPr>
              <w:t>участі</w:t>
            </w:r>
            <w:proofErr w:type="spellEnd"/>
            <w:r>
              <w:rPr>
                <w:color w:val="2A2928"/>
                <w:sz w:val="24"/>
              </w:rPr>
              <w:t xml:space="preserve"> у </w:t>
            </w:r>
            <w:proofErr w:type="spellStart"/>
            <w:r>
              <w:rPr>
                <w:color w:val="2A2928"/>
                <w:sz w:val="24"/>
              </w:rPr>
              <w:t>конкурсі</w:t>
            </w:r>
            <w:proofErr w:type="spellEnd"/>
            <w:r>
              <w:rPr>
                <w:color w:val="2A2928"/>
                <w:sz w:val="24"/>
              </w:rPr>
              <w:t xml:space="preserve"> через </w:t>
            </w:r>
            <w:proofErr w:type="spellStart"/>
            <w:r>
              <w:rPr>
                <w:color w:val="2A2928"/>
                <w:sz w:val="24"/>
              </w:rPr>
              <w:t>Єдиний</w:t>
            </w:r>
            <w:proofErr w:type="spellEnd"/>
            <w:r>
              <w:rPr>
                <w:color w:val="2A2928"/>
                <w:sz w:val="24"/>
              </w:rPr>
              <w:t xml:space="preserve"> портал </w:t>
            </w:r>
            <w:proofErr w:type="spellStart"/>
            <w:r>
              <w:rPr>
                <w:color w:val="2A2928"/>
                <w:sz w:val="24"/>
              </w:rPr>
              <w:t>вакансій</w:t>
            </w:r>
            <w:proofErr w:type="spellEnd"/>
            <w:r>
              <w:rPr>
                <w:color w:val="2A2928"/>
                <w:sz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</w:rPr>
              <w:t>державної</w:t>
            </w:r>
            <w:proofErr w:type="spellEnd"/>
            <w:r>
              <w:rPr>
                <w:color w:val="2A2928"/>
                <w:sz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</w:rPr>
              <w:t>служби</w:t>
            </w:r>
            <w:proofErr w:type="spellEnd"/>
            <w:r>
              <w:rPr>
                <w:color w:val="2A2928"/>
                <w:sz w:val="24"/>
              </w:rPr>
              <w:t xml:space="preserve"> НАДС </w:t>
            </w:r>
            <w:proofErr w:type="spellStart"/>
            <w:r>
              <w:rPr>
                <w:color w:val="2A2928"/>
                <w:sz w:val="24"/>
              </w:rPr>
              <w:t>подається</w:t>
            </w:r>
            <w:proofErr w:type="spellEnd"/>
            <w:r>
              <w:rPr>
                <w:color w:val="2A2928"/>
                <w:sz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</w:rPr>
              <w:t>копія</w:t>
            </w:r>
            <w:proofErr w:type="spellEnd"/>
            <w:r>
              <w:rPr>
                <w:color w:val="2A2928"/>
                <w:sz w:val="24"/>
              </w:rPr>
              <w:t xml:space="preserve"> такого </w:t>
            </w:r>
            <w:proofErr w:type="spellStart"/>
            <w:r>
              <w:rPr>
                <w:color w:val="2A2928"/>
                <w:sz w:val="24"/>
              </w:rPr>
              <w:t>посвідчення</w:t>
            </w:r>
            <w:proofErr w:type="spellEnd"/>
            <w:r>
              <w:rPr>
                <w:color w:val="2A2928"/>
                <w:sz w:val="24"/>
              </w:rPr>
              <w:t xml:space="preserve">, а </w:t>
            </w:r>
            <w:proofErr w:type="spellStart"/>
            <w:r>
              <w:rPr>
                <w:color w:val="2A2928"/>
                <w:sz w:val="24"/>
                <w:szCs w:val="24"/>
              </w:rPr>
              <w:t>оригінал</w:t>
            </w:r>
            <w:proofErr w:type="spellEnd"/>
            <w:r>
              <w:rPr>
                <w:color w:val="2A292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  <w:szCs w:val="24"/>
              </w:rPr>
              <w:t>обов'язково</w:t>
            </w:r>
            <w:proofErr w:type="spellEnd"/>
            <w:r>
              <w:rPr>
                <w:color w:val="2A292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  <w:szCs w:val="24"/>
              </w:rPr>
              <w:t>пред'являється</w:t>
            </w:r>
            <w:proofErr w:type="spellEnd"/>
            <w:r>
              <w:rPr>
                <w:color w:val="2A2928"/>
                <w:sz w:val="24"/>
                <w:szCs w:val="24"/>
              </w:rPr>
              <w:t xml:space="preserve"> до </w:t>
            </w:r>
            <w:proofErr w:type="spellStart"/>
            <w:r>
              <w:rPr>
                <w:color w:val="2A2928"/>
                <w:sz w:val="24"/>
                <w:szCs w:val="24"/>
              </w:rPr>
              <w:t>проходження</w:t>
            </w:r>
            <w:proofErr w:type="spellEnd"/>
            <w:r>
              <w:rPr>
                <w:color w:val="2A292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  <w:szCs w:val="24"/>
              </w:rPr>
              <w:t>тестування</w:t>
            </w:r>
            <w:proofErr w:type="spellEnd"/>
            <w:r>
              <w:rPr>
                <w:color w:val="2A2928"/>
                <w:sz w:val="24"/>
                <w:szCs w:val="24"/>
              </w:rPr>
              <w:t>);</w:t>
            </w:r>
          </w:p>
          <w:p w:rsidR="001B72AE" w:rsidRDefault="001B72AE" w:rsidP="001B764F">
            <w:pPr>
              <w:pStyle w:val="a5"/>
              <w:spacing w:before="136" w:after="136" w:line="240" w:lineRule="auto"/>
              <w:jc w:val="both"/>
              <w:textAlignment w:val="baseline"/>
            </w:pPr>
            <w:r>
              <w:rPr>
                <w:color w:val="2A2928"/>
                <w:sz w:val="24"/>
                <w:szCs w:val="24"/>
              </w:rPr>
              <w:t xml:space="preserve">6) </w:t>
            </w:r>
            <w:proofErr w:type="spellStart"/>
            <w:r>
              <w:rPr>
                <w:color w:val="2A2928"/>
                <w:sz w:val="24"/>
                <w:szCs w:val="24"/>
              </w:rPr>
              <w:t>заповнена</w:t>
            </w:r>
            <w:proofErr w:type="spellEnd"/>
            <w:r>
              <w:rPr>
                <w:color w:val="2A292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  <w:szCs w:val="24"/>
              </w:rPr>
              <w:t>особова</w:t>
            </w:r>
            <w:proofErr w:type="spellEnd"/>
            <w:r>
              <w:rPr>
                <w:color w:val="2A292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  <w:szCs w:val="24"/>
              </w:rPr>
              <w:t>картка</w:t>
            </w:r>
            <w:proofErr w:type="spellEnd"/>
            <w:r>
              <w:rPr>
                <w:color w:val="2A292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  <w:szCs w:val="24"/>
              </w:rPr>
              <w:t>встановленого</w:t>
            </w:r>
            <w:proofErr w:type="spellEnd"/>
            <w:r>
              <w:rPr>
                <w:color w:val="2A292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  <w:szCs w:val="24"/>
              </w:rPr>
              <w:t>зразка</w:t>
            </w:r>
            <w:proofErr w:type="spellEnd"/>
            <w:r>
              <w:rPr>
                <w:color w:val="2A2928"/>
                <w:sz w:val="24"/>
                <w:szCs w:val="24"/>
              </w:rPr>
              <w:t>;</w:t>
            </w:r>
          </w:p>
          <w:p w:rsidR="001B72AE" w:rsidRDefault="001B72AE" w:rsidP="001B764F">
            <w:pPr>
              <w:pStyle w:val="a5"/>
              <w:spacing w:before="136" w:after="136" w:line="240" w:lineRule="auto"/>
              <w:jc w:val="both"/>
              <w:textAlignment w:val="baseline"/>
            </w:pPr>
            <w:r>
              <w:rPr>
                <w:color w:val="2A2928"/>
                <w:sz w:val="24"/>
                <w:szCs w:val="24"/>
                <w:lang w:val="uk-UA"/>
              </w:rPr>
              <w:t>7</w:t>
            </w:r>
            <w:r>
              <w:rPr>
                <w:color w:val="2A2928"/>
                <w:sz w:val="24"/>
                <w:szCs w:val="24"/>
              </w:rPr>
              <w:t xml:space="preserve">) </w:t>
            </w:r>
            <w:proofErr w:type="spellStart"/>
            <w:r>
              <w:rPr>
                <w:color w:val="2A2928"/>
                <w:sz w:val="24"/>
                <w:szCs w:val="24"/>
              </w:rPr>
              <w:t>декларація</w:t>
            </w:r>
            <w:proofErr w:type="spellEnd"/>
            <w:r>
              <w:rPr>
                <w:color w:val="2A2928"/>
                <w:sz w:val="24"/>
                <w:szCs w:val="24"/>
              </w:rPr>
              <w:t xml:space="preserve"> особи, </w:t>
            </w:r>
            <w:proofErr w:type="spellStart"/>
            <w:r>
              <w:rPr>
                <w:color w:val="2A2928"/>
                <w:sz w:val="24"/>
                <w:szCs w:val="24"/>
              </w:rPr>
              <w:t>уповноваженої</w:t>
            </w:r>
            <w:proofErr w:type="spellEnd"/>
            <w:r>
              <w:rPr>
                <w:color w:val="2A2928"/>
                <w:sz w:val="24"/>
                <w:szCs w:val="24"/>
              </w:rPr>
              <w:t xml:space="preserve"> на </w:t>
            </w:r>
            <w:proofErr w:type="spellStart"/>
            <w:r>
              <w:rPr>
                <w:color w:val="2A2928"/>
                <w:sz w:val="24"/>
                <w:szCs w:val="24"/>
              </w:rPr>
              <w:t>виконання</w:t>
            </w:r>
            <w:proofErr w:type="spellEnd"/>
            <w:r>
              <w:rPr>
                <w:color w:val="2A292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  <w:szCs w:val="24"/>
              </w:rPr>
              <w:t>функцій</w:t>
            </w:r>
            <w:proofErr w:type="spellEnd"/>
            <w:r>
              <w:rPr>
                <w:color w:val="2A292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  <w:szCs w:val="24"/>
              </w:rPr>
              <w:t>держави</w:t>
            </w:r>
            <w:proofErr w:type="spellEnd"/>
            <w:r>
              <w:rPr>
                <w:color w:val="2A292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  <w:szCs w:val="24"/>
              </w:rPr>
              <w:t>або</w:t>
            </w:r>
            <w:proofErr w:type="spellEnd"/>
            <w:r>
              <w:rPr>
                <w:color w:val="2A292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  <w:szCs w:val="24"/>
              </w:rPr>
              <w:t>місцевого</w:t>
            </w:r>
            <w:proofErr w:type="spellEnd"/>
            <w:r>
              <w:rPr>
                <w:color w:val="2A292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  <w:szCs w:val="24"/>
              </w:rPr>
              <w:t>самоврядування</w:t>
            </w:r>
            <w:proofErr w:type="spellEnd"/>
            <w:r>
              <w:rPr>
                <w:color w:val="2A2928"/>
                <w:sz w:val="24"/>
                <w:szCs w:val="24"/>
              </w:rPr>
              <w:t xml:space="preserve">, за </w:t>
            </w:r>
            <w:proofErr w:type="spellStart"/>
            <w:r>
              <w:rPr>
                <w:color w:val="2A2928"/>
                <w:sz w:val="24"/>
                <w:szCs w:val="24"/>
              </w:rPr>
              <w:t>минулий</w:t>
            </w:r>
            <w:proofErr w:type="spellEnd"/>
            <w:r>
              <w:rPr>
                <w:color w:val="2A292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A2928"/>
                <w:sz w:val="24"/>
                <w:szCs w:val="24"/>
              </w:rPr>
              <w:t>рік</w:t>
            </w:r>
            <w:proofErr w:type="spellEnd"/>
            <w:r>
              <w:rPr>
                <w:color w:val="2A2928"/>
                <w:sz w:val="24"/>
                <w:szCs w:val="24"/>
              </w:rPr>
              <w:t>.</w:t>
            </w:r>
          </w:p>
          <w:p w:rsidR="001B72AE" w:rsidRDefault="001B72AE" w:rsidP="001B764F">
            <w:pPr>
              <w:pStyle w:val="a3"/>
              <w:spacing w:before="0"/>
              <w:ind w:firstLine="0"/>
              <w:jc w:val="both"/>
            </w:pPr>
            <w:r>
              <w:rPr>
                <w:rFonts w:ascii="Times New Roman" w:hAnsi="Times New Roman" w:cs="Verdana"/>
                <w:b/>
                <w:color w:val="2A2928"/>
                <w:sz w:val="24"/>
              </w:rPr>
              <w:t>Строк подання документів:</w:t>
            </w:r>
            <w:r>
              <w:rPr>
                <w:rFonts w:ascii="Times New Roman" w:hAnsi="Times New Roman" w:cs="Verdana"/>
                <w:color w:val="2A2928"/>
                <w:sz w:val="24"/>
              </w:rPr>
              <w:t xml:space="preserve"> </w:t>
            </w:r>
            <w:r w:rsidRPr="002A642F">
              <w:rPr>
                <w:rFonts w:ascii="Times New Roman" w:hAnsi="Times New Roman" w:cs="Verdana"/>
                <w:color w:val="2A2928"/>
                <w:sz w:val="24"/>
                <w:lang w:val="ru-RU"/>
              </w:rPr>
              <w:t>15</w:t>
            </w:r>
            <w:r>
              <w:rPr>
                <w:rFonts w:ascii="Times New Roman" w:hAnsi="Times New Roman" w:cs="Verdana"/>
                <w:color w:val="2A2928"/>
                <w:sz w:val="24"/>
              </w:rPr>
              <w:t xml:space="preserve"> календарних днів з дня оприлюднення інформації про проведення конкурсу на офіційному сайті Національного агентства з питань державної служби.</w:t>
            </w:r>
          </w:p>
        </w:tc>
      </w:tr>
      <w:tr w:rsidR="001B72AE" w:rsidRPr="001B72AE" w:rsidTr="001B764F">
        <w:tc>
          <w:tcPr>
            <w:tcW w:w="4200" w:type="dxa"/>
            <w:gridSpan w:val="2"/>
            <w:shd w:val="clear" w:color="auto" w:fill="auto"/>
          </w:tcPr>
          <w:p w:rsidR="001B72AE" w:rsidRPr="001B72AE" w:rsidRDefault="001B72AE" w:rsidP="001B764F">
            <w:pPr>
              <w:spacing w:before="136" w:after="136"/>
              <w:rPr>
                <w:lang w:val="ru-RU"/>
              </w:rPr>
            </w:pPr>
            <w:proofErr w:type="spellStart"/>
            <w:r w:rsidRPr="001B72AE">
              <w:rPr>
                <w:rFonts w:eastAsia="Times New Roman" w:cs="Times New Roman"/>
                <w:lang w:val="ru-RU" w:eastAsia="ru-RU"/>
              </w:rPr>
              <w:lastRenderedPageBreak/>
              <w:t>Місце</w:t>
            </w:r>
            <w:proofErr w:type="spellEnd"/>
            <w:r w:rsidRPr="001B72AE">
              <w:rPr>
                <w:rFonts w:eastAsia="Times New Roman" w:cs="Times New Roman"/>
                <w:lang w:val="ru-RU" w:eastAsia="ru-RU"/>
              </w:rPr>
              <w:t xml:space="preserve">, час та дата </w:t>
            </w:r>
            <w:proofErr w:type="spellStart"/>
            <w:r w:rsidRPr="001B72AE">
              <w:rPr>
                <w:rFonts w:eastAsia="Times New Roman" w:cs="Times New Roman"/>
                <w:lang w:val="ru-RU" w:eastAsia="ru-RU"/>
              </w:rPr>
              <w:t>проведення</w:t>
            </w:r>
            <w:proofErr w:type="spellEnd"/>
            <w:r w:rsidRPr="001B72AE">
              <w:rPr>
                <w:rFonts w:eastAsia="Times New Roman" w:cs="Times New Roman"/>
                <w:lang w:val="ru-RU" w:eastAsia="ru-RU"/>
              </w:rPr>
              <w:t xml:space="preserve"> конкурсу</w:t>
            </w:r>
          </w:p>
        </w:tc>
        <w:tc>
          <w:tcPr>
            <w:tcW w:w="5325" w:type="dxa"/>
            <w:shd w:val="clear" w:color="auto" w:fill="auto"/>
          </w:tcPr>
          <w:p w:rsidR="001B72AE" w:rsidRPr="001B72AE" w:rsidRDefault="001B72AE" w:rsidP="001B764F">
            <w:pPr>
              <w:spacing w:before="136" w:after="136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lang w:val="uk-UA" w:eastAsia="ru-RU"/>
              </w:rPr>
              <w:t xml:space="preserve">25 жовтня 2017 року,  початок </w:t>
            </w:r>
            <w:r w:rsidRPr="001B72AE">
              <w:rPr>
                <w:rFonts w:eastAsia="Times New Roman" w:cs="Times New Roman"/>
                <w:lang w:val="ru-RU" w:eastAsia="ru-RU"/>
              </w:rPr>
              <w:t xml:space="preserve"> о </w:t>
            </w:r>
            <w:r>
              <w:rPr>
                <w:rFonts w:eastAsia="Times New Roman" w:cs="Times New Roman"/>
                <w:lang w:val="uk-UA" w:eastAsia="ru-RU"/>
              </w:rPr>
              <w:t xml:space="preserve">11.00 год. за </w:t>
            </w:r>
            <w:proofErr w:type="spellStart"/>
            <w:r>
              <w:rPr>
                <w:rFonts w:eastAsia="Times New Roman" w:cs="Times New Roman"/>
                <w:lang w:val="uk-UA" w:eastAsia="ru-RU"/>
              </w:rPr>
              <w:t>адресою</w:t>
            </w:r>
            <w:proofErr w:type="spellEnd"/>
            <w:r>
              <w:rPr>
                <w:rFonts w:eastAsia="Times New Roman" w:cs="Times New Roman"/>
                <w:lang w:val="uk-UA" w:eastAsia="ru-RU"/>
              </w:rPr>
              <w:t xml:space="preserve">: </w:t>
            </w:r>
            <w:proofErr w:type="spellStart"/>
            <w:r w:rsidRPr="001B72AE">
              <w:rPr>
                <w:rFonts w:eastAsia="Times New Roman" w:cs="Times New Roman"/>
                <w:lang w:val="ru-RU" w:eastAsia="ru-RU"/>
              </w:rPr>
              <w:t>м.Краматорськ</w:t>
            </w:r>
            <w:proofErr w:type="spellEnd"/>
            <w:r w:rsidRPr="001B72AE">
              <w:rPr>
                <w:rFonts w:eastAsia="Times New Roman" w:cs="Times New Roman"/>
                <w:lang w:val="ru-RU" w:eastAsia="ru-RU"/>
              </w:rPr>
              <w:t xml:space="preserve">, </w:t>
            </w:r>
            <w:proofErr w:type="spellStart"/>
            <w:r w:rsidRPr="001B72AE">
              <w:rPr>
                <w:rFonts w:eastAsia="Times New Roman" w:cs="Times New Roman"/>
                <w:lang w:val="ru-RU" w:eastAsia="ru-RU"/>
              </w:rPr>
              <w:t>вул.Олекси</w:t>
            </w:r>
            <w:proofErr w:type="spellEnd"/>
            <w:r w:rsidRPr="001B72AE">
              <w:rPr>
                <w:rFonts w:eastAsia="Times New Roman" w:cs="Times New Roman"/>
                <w:lang w:val="ru-RU" w:eastAsia="ru-RU"/>
              </w:rPr>
              <w:t xml:space="preserve"> Тихого,</w:t>
            </w:r>
            <w:r>
              <w:rPr>
                <w:rFonts w:eastAsia="Times New Roman" w:cs="Times New Roman"/>
                <w:lang w:val="uk-UA" w:eastAsia="ru-RU"/>
              </w:rPr>
              <w:t>6</w:t>
            </w:r>
          </w:p>
        </w:tc>
      </w:tr>
      <w:tr w:rsidR="001B72AE" w:rsidRPr="001B72AE" w:rsidTr="001B764F">
        <w:tc>
          <w:tcPr>
            <w:tcW w:w="4200" w:type="dxa"/>
            <w:gridSpan w:val="2"/>
            <w:shd w:val="clear" w:color="auto" w:fill="auto"/>
          </w:tcPr>
          <w:p w:rsidR="001B72AE" w:rsidRPr="001B72AE" w:rsidRDefault="001B72AE" w:rsidP="001B764F">
            <w:pPr>
              <w:spacing w:before="136" w:after="136"/>
              <w:rPr>
                <w:lang w:val="ru-RU"/>
              </w:rPr>
            </w:pPr>
            <w:proofErr w:type="spellStart"/>
            <w:r w:rsidRPr="001B72AE">
              <w:rPr>
                <w:rFonts w:eastAsia="Times New Roman" w:cs="Times New Roman"/>
                <w:lang w:val="ru-RU" w:eastAsia="ru-RU"/>
              </w:rPr>
              <w:t>Прізвище</w:t>
            </w:r>
            <w:proofErr w:type="spellEnd"/>
            <w:r w:rsidRPr="001B72AE">
              <w:rPr>
                <w:rFonts w:eastAsia="Times New Roman" w:cs="Times New Roman"/>
                <w:lang w:val="ru-RU" w:eastAsia="ru-RU"/>
              </w:rPr>
              <w:t xml:space="preserve">, </w:t>
            </w:r>
            <w:proofErr w:type="spellStart"/>
            <w:r w:rsidRPr="001B72AE">
              <w:rPr>
                <w:rFonts w:eastAsia="Times New Roman" w:cs="Times New Roman"/>
                <w:lang w:val="ru-RU" w:eastAsia="ru-RU"/>
              </w:rPr>
              <w:t>ім’я</w:t>
            </w:r>
            <w:proofErr w:type="spellEnd"/>
            <w:r w:rsidRPr="001B72AE">
              <w:rPr>
                <w:rFonts w:eastAsia="Times New Roman" w:cs="Times New Roman"/>
                <w:lang w:val="ru-RU" w:eastAsia="ru-RU"/>
              </w:rPr>
              <w:t xml:space="preserve"> та по </w:t>
            </w:r>
            <w:proofErr w:type="spellStart"/>
            <w:r w:rsidRPr="001B72AE">
              <w:rPr>
                <w:rFonts w:eastAsia="Times New Roman" w:cs="Times New Roman"/>
                <w:lang w:val="ru-RU" w:eastAsia="ru-RU"/>
              </w:rPr>
              <w:t>батькові</w:t>
            </w:r>
            <w:proofErr w:type="spellEnd"/>
            <w:r w:rsidRPr="001B72AE">
              <w:rPr>
                <w:rFonts w:eastAsia="Times New Roman" w:cs="Times New Roman"/>
                <w:lang w:val="ru-RU" w:eastAsia="ru-RU"/>
              </w:rPr>
              <w:t xml:space="preserve">, номер телефону та адреса </w:t>
            </w:r>
            <w:proofErr w:type="spellStart"/>
            <w:r w:rsidRPr="001B72AE">
              <w:rPr>
                <w:rFonts w:eastAsia="Times New Roman" w:cs="Times New Roman"/>
                <w:lang w:val="ru-RU" w:eastAsia="ru-RU"/>
              </w:rPr>
              <w:t>електронної</w:t>
            </w:r>
            <w:proofErr w:type="spellEnd"/>
            <w:r w:rsidRPr="001B72AE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 w:rsidRPr="001B72AE">
              <w:rPr>
                <w:rFonts w:eastAsia="Times New Roman" w:cs="Times New Roman"/>
                <w:lang w:val="ru-RU" w:eastAsia="ru-RU"/>
              </w:rPr>
              <w:t>пошти</w:t>
            </w:r>
            <w:proofErr w:type="spellEnd"/>
            <w:r w:rsidRPr="001B72AE">
              <w:rPr>
                <w:rFonts w:eastAsia="Times New Roman" w:cs="Times New Roman"/>
                <w:lang w:val="ru-RU" w:eastAsia="ru-RU"/>
              </w:rPr>
              <w:t xml:space="preserve"> особи, яка </w:t>
            </w:r>
            <w:proofErr w:type="spellStart"/>
            <w:r w:rsidRPr="001B72AE">
              <w:rPr>
                <w:rFonts w:eastAsia="Times New Roman" w:cs="Times New Roman"/>
                <w:lang w:val="ru-RU" w:eastAsia="ru-RU"/>
              </w:rPr>
              <w:t>надає</w:t>
            </w:r>
            <w:proofErr w:type="spellEnd"/>
            <w:r w:rsidRPr="001B72AE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 w:rsidRPr="001B72AE">
              <w:rPr>
                <w:rFonts w:eastAsia="Times New Roman" w:cs="Times New Roman"/>
                <w:lang w:val="ru-RU" w:eastAsia="ru-RU"/>
              </w:rPr>
              <w:t>додаткову</w:t>
            </w:r>
            <w:proofErr w:type="spellEnd"/>
            <w:r w:rsidRPr="001B72AE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 w:rsidRPr="001B72AE">
              <w:rPr>
                <w:rFonts w:eastAsia="Times New Roman" w:cs="Times New Roman"/>
                <w:lang w:val="ru-RU" w:eastAsia="ru-RU"/>
              </w:rPr>
              <w:t>інформацію</w:t>
            </w:r>
            <w:proofErr w:type="spellEnd"/>
            <w:r w:rsidRPr="001B72AE">
              <w:rPr>
                <w:rFonts w:eastAsia="Times New Roman" w:cs="Times New Roman"/>
                <w:lang w:val="ru-RU" w:eastAsia="ru-RU"/>
              </w:rPr>
              <w:t xml:space="preserve"> з </w:t>
            </w:r>
            <w:proofErr w:type="spellStart"/>
            <w:r w:rsidRPr="001B72AE">
              <w:rPr>
                <w:rFonts w:eastAsia="Times New Roman" w:cs="Times New Roman"/>
                <w:lang w:val="ru-RU" w:eastAsia="ru-RU"/>
              </w:rPr>
              <w:t>питань</w:t>
            </w:r>
            <w:proofErr w:type="spellEnd"/>
            <w:r w:rsidRPr="001B72AE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 w:rsidRPr="001B72AE">
              <w:rPr>
                <w:rFonts w:eastAsia="Times New Roman" w:cs="Times New Roman"/>
                <w:lang w:val="ru-RU" w:eastAsia="ru-RU"/>
              </w:rPr>
              <w:t>проведення</w:t>
            </w:r>
            <w:proofErr w:type="spellEnd"/>
            <w:r w:rsidRPr="001B72AE">
              <w:rPr>
                <w:rFonts w:eastAsia="Times New Roman" w:cs="Times New Roman"/>
                <w:lang w:val="ru-RU" w:eastAsia="ru-RU"/>
              </w:rPr>
              <w:t xml:space="preserve"> конкурсу</w:t>
            </w:r>
          </w:p>
        </w:tc>
        <w:tc>
          <w:tcPr>
            <w:tcW w:w="5325" w:type="dxa"/>
            <w:shd w:val="clear" w:color="auto" w:fill="auto"/>
          </w:tcPr>
          <w:p w:rsidR="001B72AE" w:rsidRPr="001B72AE" w:rsidRDefault="001B72AE" w:rsidP="001B764F">
            <w:pPr>
              <w:spacing w:before="136" w:after="136"/>
              <w:jc w:val="both"/>
              <w:rPr>
                <w:lang w:val="ru-RU"/>
              </w:rPr>
            </w:pPr>
            <w:r w:rsidRPr="001B72AE">
              <w:rPr>
                <w:rFonts w:eastAsia="Times New Roman" w:cs="Times New Roman"/>
                <w:lang w:val="ru-RU" w:eastAsia="ru-RU"/>
              </w:rPr>
              <w:t xml:space="preserve">Прохорова Катерина </w:t>
            </w:r>
            <w:proofErr w:type="spellStart"/>
            <w:r w:rsidRPr="001B72AE">
              <w:rPr>
                <w:rFonts w:eastAsia="Times New Roman" w:cs="Times New Roman"/>
                <w:lang w:val="ru-RU" w:eastAsia="ru-RU"/>
              </w:rPr>
              <w:t>Олександрівна</w:t>
            </w:r>
            <w:proofErr w:type="spellEnd"/>
            <w:r w:rsidRPr="001B72AE">
              <w:rPr>
                <w:rFonts w:eastAsia="Times New Roman" w:cs="Times New Roman"/>
                <w:lang w:val="ru-RU" w:eastAsia="ru-RU"/>
              </w:rPr>
              <w:t xml:space="preserve"> </w:t>
            </w:r>
          </w:p>
          <w:p w:rsidR="001B72AE" w:rsidRPr="001B72AE" w:rsidRDefault="001B72AE" w:rsidP="001B764F">
            <w:pPr>
              <w:spacing w:before="136" w:after="136"/>
              <w:jc w:val="both"/>
              <w:rPr>
                <w:lang w:val="ru-RU"/>
              </w:rPr>
            </w:pPr>
            <w:proofErr w:type="spellStart"/>
            <w:r>
              <w:rPr>
                <w:rFonts w:eastAsia="Times New Roman" w:cs="Times New Roman"/>
                <w:lang w:val="uk-UA" w:eastAsia="ru-RU"/>
              </w:rPr>
              <w:t>тел</w:t>
            </w:r>
            <w:proofErr w:type="spellEnd"/>
            <w:r>
              <w:rPr>
                <w:rFonts w:eastAsia="Times New Roman" w:cs="Times New Roman"/>
                <w:lang w:val="uk-UA" w:eastAsia="ru-RU"/>
              </w:rPr>
              <w:t>. (0626) 42-04-59</w:t>
            </w:r>
          </w:p>
          <w:p w:rsidR="001B72AE" w:rsidRPr="001B72AE" w:rsidRDefault="001B72AE" w:rsidP="001B764F">
            <w:pPr>
              <w:spacing w:before="136" w:after="136"/>
              <w:jc w:val="both"/>
              <w:rPr>
                <w:lang w:val="ru-RU"/>
              </w:rPr>
            </w:pPr>
            <w:proofErr w:type="spellStart"/>
            <w:r>
              <w:rPr>
                <w:rFonts w:eastAsia="Times New Roman" w:cs="Times New Roman"/>
                <w:lang w:val="uk-UA" w:eastAsia="ru-RU"/>
              </w:rPr>
              <w:t>ел.пошта</w:t>
            </w:r>
            <w:proofErr w:type="spellEnd"/>
            <w:r>
              <w:rPr>
                <w:rFonts w:eastAsia="Times New Roman" w:cs="Times New Roman"/>
                <w:lang w:val="uk-UA" w:eastAsia="ru-RU"/>
              </w:rPr>
              <w:t xml:space="preserve"> 00395@dn.gov.ua</w:t>
            </w:r>
          </w:p>
        </w:tc>
      </w:tr>
      <w:tr w:rsidR="001B72AE" w:rsidTr="001B764F">
        <w:tc>
          <w:tcPr>
            <w:tcW w:w="9525" w:type="dxa"/>
            <w:gridSpan w:val="3"/>
            <w:shd w:val="clear" w:color="auto" w:fill="auto"/>
          </w:tcPr>
          <w:p w:rsidR="001B72AE" w:rsidRDefault="001B72AE" w:rsidP="001B764F">
            <w:pPr>
              <w:spacing w:before="136" w:after="136"/>
              <w:jc w:val="center"/>
              <w:rPr>
                <w:b/>
                <w:bCs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Кваліфікаційні</w:t>
            </w:r>
            <w:proofErr w:type="spellEnd"/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вимоги</w:t>
            </w:r>
            <w:proofErr w:type="spellEnd"/>
          </w:p>
        </w:tc>
      </w:tr>
      <w:tr w:rsidR="001B72AE" w:rsidRPr="001B72AE" w:rsidTr="001B764F">
        <w:tc>
          <w:tcPr>
            <w:tcW w:w="576" w:type="dxa"/>
            <w:shd w:val="clear" w:color="auto" w:fill="auto"/>
          </w:tcPr>
          <w:p w:rsidR="001B72AE" w:rsidRDefault="001B72AE" w:rsidP="001B764F">
            <w:pPr>
              <w:spacing w:before="136" w:after="136"/>
              <w:jc w:val="center"/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624" w:type="dxa"/>
            <w:shd w:val="clear" w:color="auto" w:fill="auto"/>
          </w:tcPr>
          <w:p w:rsidR="001B72AE" w:rsidRDefault="001B72AE" w:rsidP="001B764F">
            <w:pPr>
              <w:spacing w:before="136" w:after="136"/>
            </w:pPr>
            <w:proofErr w:type="spellStart"/>
            <w:r>
              <w:rPr>
                <w:rFonts w:eastAsia="Times New Roman" w:cs="Times New Roman"/>
                <w:lang w:eastAsia="ru-RU"/>
              </w:rPr>
              <w:t>Освіта</w:t>
            </w:r>
            <w:proofErr w:type="spellEnd"/>
          </w:p>
        </w:tc>
        <w:tc>
          <w:tcPr>
            <w:tcW w:w="5325" w:type="dxa"/>
            <w:shd w:val="clear" w:color="auto" w:fill="auto"/>
          </w:tcPr>
          <w:p w:rsidR="001B72AE" w:rsidRPr="001B72AE" w:rsidRDefault="001B72AE" w:rsidP="001B764F">
            <w:pPr>
              <w:spacing w:before="136" w:after="136"/>
              <w:rPr>
                <w:lang w:val="ru-RU"/>
              </w:rPr>
            </w:pPr>
            <w:r>
              <w:rPr>
                <w:rFonts w:eastAsia="Times New Roman" w:cs="Times New Roman"/>
                <w:lang w:val="uk-UA" w:eastAsia="ru-RU"/>
              </w:rPr>
              <w:t>вища освіта не нижче бакалавра, молодшого бакалавра</w:t>
            </w:r>
          </w:p>
        </w:tc>
      </w:tr>
      <w:tr w:rsidR="001B72AE" w:rsidTr="001B764F">
        <w:tc>
          <w:tcPr>
            <w:tcW w:w="576" w:type="dxa"/>
            <w:shd w:val="clear" w:color="auto" w:fill="auto"/>
          </w:tcPr>
          <w:p w:rsidR="001B72AE" w:rsidRDefault="001B72AE" w:rsidP="001B764F">
            <w:pPr>
              <w:spacing w:before="136" w:after="136"/>
              <w:jc w:val="center"/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624" w:type="dxa"/>
            <w:shd w:val="clear" w:color="auto" w:fill="auto"/>
          </w:tcPr>
          <w:p w:rsidR="001B72AE" w:rsidRDefault="001B72AE" w:rsidP="001B764F">
            <w:pPr>
              <w:spacing w:before="136" w:after="136"/>
            </w:pPr>
            <w:proofErr w:type="spellStart"/>
            <w:r>
              <w:rPr>
                <w:rFonts w:eastAsia="Times New Roman" w:cs="Times New Roman"/>
                <w:lang w:eastAsia="ru-RU"/>
              </w:rPr>
              <w:t>Досвід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роботи</w:t>
            </w:r>
            <w:proofErr w:type="spellEnd"/>
          </w:p>
        </w:tc>
        <w:tc>
          <w:tcPr>
            <w:tcW w:w="5325" w:type="dxa"/>
            <w:shd w:val="clear" w:color="auto" w:fill="auto"/>
          </w:tcPr>
          <w:p w:rsidR="001B72AE" w:rsidRDefault="001B72AE" w:rsidP="001B764F">
            <w:pPr>
              <w:spacing w:before="136" w:after="136"/>
            </w:pPr>
            <w:r>
              <w:rPr>
                <w:rFonts w:eastAsia="Times New Roman" w:cs="Times New Roman"/>
                <w:lang w:val="uk-UA" w:eastAsia="ru-RU"/>
              </w:rPr>
              <w:t>не потребує</w:t>
            </w:r>
          </w:p>
        </w:tc>
      </w:tr>
      <w:tr w:rsidR="001B72AE" w:rsidTr="001B764F">
        <w:tc>
          <w:tcPr>
            <w:tcW w:w="576" w:type="dxa"/>
            <w:shd w:val="clear" w:color="auto" w:fill="auto"/>
          </w:tcPr>
          <w:p w:rsidR="001B72AE" w:rsidRDefault="001B72AE" w:rsidP="001B764F">
            <w:pPr>
              <w:spacing w:before="136" w:after="136"/>
              <w:jc w:val="center"/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3624" w:type="dxa"/>
            <w:shd w:val="clear" w:color="auto" w:fill="auto"/>
          </w:tcPr>
          <w:p w:rsidR="001B72AE" w:rsidRDefault="001B72AE" w:rsidP="001B764F">
            <w:pPr>
              <w:spacing w:before="136" w:after="136"/>
            </w:pPr>
            <w:proofErr w:type="spellStart"/>
            <w:r>
              <w:rPr>
                <w:rFonts w:eastAsia="Times New Roman" w:cs="Times New Roman"/>
                <w:lang w:eastAsia="ru-RU"/>
              </w:rPr>
              <w:t>Володіння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державною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мовою</w:t>
            </w:r>
            <w:proofErr w:type="spellEnd"/>
          </w:p>
        </w:tc>
        <w:tc>
          <w:tcPr>
            <w:tcW w:w="5325" w:type="dxa"/>
            <w:shd w:val="clear" w:color="auto" w:fill="auto"/>
          </w:tcPr>
          <w:p w:rsidR="001B72AE" w:rsidRDefault="001B72AE" w:rsidP="001B764F">
            <w:pPr>
              <w:spacing w:before="136" w:after="136"/>
            </w:pPr>
            <w:proofErr w:type="spellStart"/>
            <w:r>
              <w:rPr>
                <w:rFonts w:eastAsia="Times New Roman" w:cs="Times New Roman"/>
                <w:lang w:eastAsia="ru-RU"/>
              </w:rPr>
              <w:t>вільне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володіння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державною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мовою</w:t>
            </w:r>
            <w:proofErr w:type="spellEnd"/>
          </w:p>
        </w:tc>
      </w:tr>
      <w:tr w:rsidR="001B72AE" w:rsidTr="001B764F">
        <w:tc>
          <w:tcPr>
            <w:tcW w:w="9525" w:type="dxa"/>
            <w:gridSpan w:val="3"/>
            <w:shd w:val="clear" w:color="auto" w:fill="auto"/>
          </w:tcPr>
          <w:p w:rsidR="001B72AE" w:rsidRDefault="001B72AE" w:rsidP="001B764F">
            <w:pPr>
              <w:spacing w:before="136" w:after="136"/>
              <w:jc w:val="center"/>
              <w:rPr>
                <w:b/>
                <w:bCs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Професійна</w:t>
            </w:r>
            <w:proofErr w:type="spellEnd"/>
            <w:r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компетентність</w:t>
            </w:r>
            <w:proofErr w:type="spellEnd"/>
            <w:r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1B72AE" w:rsidTr="001B764F">
        <w:tc>
          <w:tcPr>
            <w:tcW w:w="4200" w:type="dxa"/>
            <w:gridSpan w:val="2"/>
            <w:shd w:val="clear" w:color="auto" w:fill="auto"/>
          </w:tcPr>
          <w:p w:rsidR="001B72AE" w:rsidRDefault="001B72AE" w:rsidP="001B764F">
            <w:pPr>
              <w:spacing w:before="136" w:after="136"/>
              <w:jc w:val="center"/>
              <w:rPr>
                <w:b/>
                <w:bCs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Вимога</w:t>
            </w:r>
            <w:proofErr w:type="spellEnd"/>
          </w:p>
        </w:tc>
        <w:tc>
          <w:tcPr>
            <w:tcW w:w="5325" w:type="dxa"/>
            <w:shd w:val="clear" w:color="auto" w:fill="auto"/>
          </w:tcPr>
          <w:p w:rsidR="001B72AE" w:rsidRDefault="001B72AE" w:rsidP="001B764F">
            <w:pPr>
              <w:spacing w:before="136" w:after="136"/>
              <w:jc w:val="center"/>
              <w:rPr>
                <w:b/>
                <w:bCs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Компетентни</w:t>
            </w:r>
            <w:proofErr w:type="spellEnd"/>
            <w:r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вимоги</w:t>
            </w:r>
            <w:proofErr w:type="spellEnd"/>
          </w:p>
        </w:tc>
      </w:tr>
      <w:tr w:rsidR="001B72AE" w:rsidRPr="002A642F" w:rsidTr="001B764F">
        <w:tc>
          <w:tcPr>
            <w:tcW w:w="576" w:type="dxa"/>
            <w:shd w:val="clear" w:color="auto" w:fill="auto"/>
          </w:tcPr>
          <w:p w:rsidR="001B72AE" w:rsidRDefault="001B72AE" w:rsidP="001B764F">
            <w:pPr>
              <w:spacing w:before="136" w:after="136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24" w:type="dxa"/>
            <w:shd w:val="clear" w:color="auto" w:fill="auto"/>
          </w:tcPr>
          <w:p w:rsidR="001B72AE" w:rsidRDefault="001B72AE" w:rsidP="001B764F">
            <w:pPr>
              <w:spacing w:before="136" w:after="136"/>
              <w:rPr>
                <w:sz w:val="27"/>
                <w:szCs w:val="27"/>
                <w:lang w:val="uk-UA"/>
              </w:rPr>
            </w:pPr>
            <w:r>
              <w:rPr>
                <w:lang w:val="uk-UA"/>
              </w:rPr>
              <w:t>Професійні знання</w:t>
            </w:r>
          </w:p>
        </w:tc>
        <w:tc>
          <w:tcPr>
            <w:tcW w:w="5325" w:type="dxa"/>
            <w:shd w:val="clear" w:color="auto" w:fill="auto"/>
          </w:tcPr>
          <w:p w:rsidR="001B72AE" w:rsidRPr="002A642F" w:rsidRDefault="001B72AE" w:rsidP="001B76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вища юридична освіта, знання законодавства у сфері державного управління, про працю, державну службу, запобігання корупції, звернення громадян, доступ до публічної інформації, добровільне об’єднання територіальних громад, ліцензування, </w:t>
            </w:r>
            <w:r>
              <w:rPr>
                <w:lang w:val="uk-UA"/>
              </w:rPr>
              <w:lastRenderedPageBreak/>
              <w:t>надання адміністративних послуг, безоплатної правової допомоги, діяльність релігійних організацій, управління об’єктами права державної та комунальної власності, діяльність органів місцевого самоврядування, дозвільне, цивільне, земельне, водне, сімейне, господарське, бюджетне, процесуальне законодавство.</w:t>
            </w:r>
          </w:p>
        </w:tc>
      </w:tr>
      <w:tr w:rsidR="001B72AE" w:rsidRPr="001B72AE" w:rsidTr="001B764F">
        <w:tc>
          <w:tcPr>
            <w:tcW w:w="576" w:type="dxa"/>
            <w:shd w:val="clear" w:color="auto" w:fill="auto"/>
          </w:tcPr>
          <w:p w:rsidR="001B72AE" w:rsidRDefault="001B72AE" w:rsidP="001B764F">
            <w:pPr>
              <w:spacing w:before="136" w:after="136"/>
              <w:jc w:val="center"/>
            </w:pPr>
            <w:r>
              <w:rPr>
                <w:rFonts w:eastAsia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624" w:type="dxa"/>
            <w:shd w:val="clear" w:color="auto" w:fill="auto"/>
          </w:tcPr>
          <w:p w:rsidR="001B72AE" w:rsidRDefault="001B72AE" w:rsidP="001B764F">
            <w:pPr>
              <w:spacing w:before="136" w:after="136"/>
            </w:pPr>
            <w:r>
              <w:rPr>
                <w:rFonts w:eastAsia="Times New Roman" w:cs="Times New Roman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5325" w:type="dxa"/>
            <w:shd w:val="clear" w:color="auto" w:fill="auto"/>
          </w:tcPr>
          <w:p w:rsidR="001B72AE" w:rsidRPr="001B72AE" w:rsidRDefault="001B72AE" w:rsidP="001B764F">
            <w:pPr>
              <w:jc w:val="both"/>
              <w:rPr>
                <w:lang w:val="ru-RU"/>
              </w:rPr>
            </w:pPr>
            <w:r>
              <w:rPr>
                <w:lang w:val="uk-UA"/>
              </w:rPr>
              <w:t>1) вміння працювати з інформацією;</w:t>
            </w:r>
          </w:p>
          <w:p w:rsidR="001B72AE" w:rsidRPr="001B72AE" w:rsidRDefault="001B72AE" w:rsidP="001B764F">
            <w:pPr>
              <w:jc w:val="both"/>
              <w:rPr>
                <w:lang w:val="ru-RU"/>
              </w:rPr>
            </w:pPr>
            <w:r>
              <w:rPr>
                <w:lang w:val="uk-UA"/>
              </w:rPr>
              <w:t>2) здатність працювати в декількох проектах одночасно;</w:t>
            </w:r>
          </w:p>
          <w:p w:rsidR="001B72AE" w:rsidRPr="001B72AE" w:rsidRDefault="001B72AE" w:rsidP="001B764F">
            <w:pPr>
              <w:jc w:val="both"/>
              <w:rPr>
                <w:lang w:val="ru-RU"/>
              </w:rPr>
            </w:pPr>
            <w:r>
              <w:rPr>
                <w:lang w:val="uk-UA"/>
              </w:rPr>
              <w:t>3) орієнтація на досягнення кінцевих результатів;</w:t>
            </w:r>
          </w:p>
          <w:p w:rsidR="001B72AE" w:rsidRPr="001B72AE" w:rsidRDefault="001B72AE" w:rsidP="001B764F">
            <w:pPr>
              <w:jc w:val="both"/>
              <w:rPr>
                <w:lang w:val="ru-RU"/>
              </w:rPr>
            </w:pPr>
            <w:r>
              <w:rPr>
                <w:lang w:val="uk-UA"/>
              </w:rPr>
              <w:t>4) вміння вирішувати комплексні завдання;</w:t>
            </w:r>
          </w:p>
          <w:p w:rsidR="001B72AE" w:rsidRPr="001B72AE" w:rsidRDefault="001B72AE" w:rsidP="001B764F">
            <w:pPr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lang w:val="uk-UA" w:eastAsia="ru-RU"/>
              </w:rPr>
              <w:t>5) вміння надавати пропозиції, їх аргументувати та презентувати.</w:t>
            </w:r>
          </w:p>
        </w:tc>
      </w:tr>
      <w:tr w:rsidR="001B72AE" w:rsidTr="001B764F">
        <w:tc>
          <w:tcPr>
            <w:tcW w:w="576" w:type="dxa"/>
            <w:shd w:val="clear" w:color="auto" w:fill="auto"/>
          </w:tcPr>
          <w:p w:rsidR="001B72AE" w:rsidRDefault="001B72AE" w:rsidP="001B764F">
            <w:pPr>
              <w:spacing w:before="136" w:after="136"/>
              <w:jc w:val="center"/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3624" w:type="dxa"/>
            <w:shd w:val="clear" w:color="auto" w:fill="auto"/>
          </w:tcPr>
          <w:p w:rsidR="001B72AE" w:rsidRDefault="001B72AE" w:rsidP="001B764F">
            <w:pPr>
              <w:spacing w:before="136" w:after="136"/>
            </w:pPr>
            <w:r>
              <w:rPr>
                <w:rFonts w:eastAsia="Times New Roman" w:cs="Times New Roman"/>
                <w:lang w:val="uk-UA" w:eastAsia="ru-RU"/>
              </w:rPr>
              <w:t>Командна робота та взаємодія</w:t>
            </w:r>
          </w:p>
        </w:tc>
        <w:tc>
          <w:tcPr>
            <w:tcW w:w="5325" w:type="dxa"/>
            <w:shd w:val="clear" w:color="auto" w:fill="auto"/>
          </w:tcPr>
          <w:p w:rsidR="001B72AE" w:rsidRPr="001B72AE" w:rsidRDefault="001B72AE" w:rsidP="001B764F">
            <w:pPr>
              <w:jc w:val="both"/>
              <w:rPr>
                <w:lang w:val="ru-RU"/>
              </w:rPr>
            </w:pPr>
            <w:r>
              <w:rPr>
                <w:lang w:val="uk-UA"/>
              </w:rPr>
              <w:t>1) вміння працювати в команді;</w:t>
            </w:r>
          </w:p>
          <w:p w:rsidR="001B72AE" w:rsidRPr="001B72AE" w:rsidRDefault="001B72AE" w:rsidP="001B764F">
            <w:pPr>
              <w:jc w:val="both"/>
              <w:rPr>
                <w:lang w:val="ru-RU"/>
              </w:rPr>
            </w:pPr>
            <w:r>
              <w:rPr>
                <w:lang w:val="uk-UA"/>
              </w:rPr>
              <w:t>2) вміння ефективної координації з іншими;</w:t>
            </w:r>
          </w:p>
          <w:p w:rsidR="001B72AE" w:rsidRDefault="001B72AE" w:rsidP="001B764F">
            <w:pPr>
              <w:jc w:val="both"/>
            </w:pPr>
            <w:r>
              <w:rPr>
                <w:rFonts w:eastAsia="Times New Roman" w:cs="Times New Roman"/>
                <w:lang w:val="uk-UA" w:eastAsia="ru-RU"/>
              </w:rPr>
              <w:t>3) вміння надавати зворотний зв'язок.</w:t>
            </w:r>
          </w:p>
        </w:tc>
      </w:tr>
      <w:tr w:rsidR="001B72AE" w:rsidRPr="001B72AE" w:rsidTr="001B764F">
        <w:tc>
          <w:tcPr>
            <w:tcW w:w="576" w:type="dxa"/>
            <w:shd w:val="clear" w:color="auto" w:fill="auto"/>
          </w:tcPr>
          <w:p w:rsidR="001B72AE" w:rsidRDefault="001B72AE" w:rsidP="001B764F">
            <w:pPr>
              <w:spacing w:before="136" w:after="136"/>
              <w:jc w:val="center"/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3624" w:type="dxa"/>
            <w:shd w:val="clear" w:color="auto" w:fill="auto"/>
          </w:tcPr>
          <w:p w:rsidR="001B72AE" w:rsidRDefault="001B72AE" w:rsidP="001B764F">
            <w:pPr>
              <w:spacing w:before="136" w:after="136"/>
            </w:pPr>
            <w:r>
              <w:rPr>
                <w:rFonts w:eastAsia="Times New Roman" w:cs="Times New Roman"/>
                <w:lang w:val="uk-UA" w:eastAsia="ru-RU"/>
              </w:rPr>
              <w:t>Сприйняття змін</w:t>
            </w:r>
          </w:p>
        </w:tc>
        <w:tc>
          <w:tcPr>
            <w:tcW w:w="5325" w:type="dxa"/>
            <w:shd w:val="clear" w:color="auto" w:fill="auto"/>
          </w:tcPr>
          <w:p w:rsidR="001B72AE" w:rsidRPr="001B72AE" w:rsidRDefault="001B72AE" w:rsidP="001B764F">
            <w:pPr>
              <w:jc w:val="both"/>
              <w:rPr>
                <w:lang w:val="ru-RU"/>
              </w:rPr>
            </w:pPr>
            <w:r>
              <w:rPr>
                <w:lang w:val="uk-UA"/>
              </w:rPr>
              <w:t>1) виконання плану змін та покращень;</w:t>
            </w:r>
          </w:p>
          <w:p w:rsidR="001B72AE" w:rsidRPr="001B72AE" w:rsidRDefault="001B72AE" w:rsidP="001B764F">
            <w:pPr>
              <w:jc w:val="both"/>
              <w:rPr>
                <w:lang w:val="ru-RU"/>
              </w:rPr>
            </w:pPr>
            <w:r>
              <w:rPr>
                <w:lang w:val="uk-UA"/>
              </w:rPr>
              <w:t>2) здатність приймати зміни та змінюватись.</w:t>
            </w:r>
          </w:p>
        </w:tc>
      </w:tr>
      <w:tr w:rsidR="001B72AE" w:rsidRPr="001B72AE" w:rsidTr="001B764F">
        <w:tc>
          <w:tcPr>
            <w:tcW w:w="576" w:type="dxa"/>
            <w:shd w:val="clear" w:color="auto" w:fill="auto"/>
          </w:tcPr>
          <w:p w:rsidR="001B72AE" w:rsidRDefault="001B72AE" w:rsidP="001B764F">
            <w:pPr>
              <w:spacing w:before="136" w:after="136"/>
              <w:jc w:val="center"/>
            </w:pPr>
            <w:r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3624" w:type="dxa"/>
            <w:shd w:val="clear" w:color="auto" w:fill="auto"/>
          </w:tcPr>
          <w:p w:rsidR="001B72AE" w:rsidRDefault="001B72AE" w:rsidP="001B764F">
            <w:pPr>
              <w:spacing w:before="150" w:after="150"/>
            </w:pPr>
            <w:r>
              <w:rPr>
                <w:rFonts w:eastAsia="Times New Roman" w:cs="Times New Roman"/>
                <w:lang w:val="uk-UA" w:eastAsia="ru-RU"/>
              </w:rPr>
              <w:t>Особистісні компетенції</w:t>
            </w:r>
          </w:p>
        </w:tc>
        <w:tc>
          <w:tcPr>
            <w:tcW w:w="5325" w:type="dxa"/>
            <w:shd w:val="clear" w:color="auto" w:fill="auto"/>
          </w:tcPr>
          <w:p w:rsidR="001B72AE" w:rsidRPr="001B72AE" w:rsidRDefault="001B72AE" w:rsidP="001B764F">
            <w:pPr>
              <w:jc w:val="both"/>
              <w:rPr>
                <w:lang w:val="ru-RU"/>
              </w:rPr>
            </w:pPr>
            <w:r>
              <w:rPr>
                <w:lang w:val="uk-UA"/>
              </w:rPr>
              <w:t>1) відповідальність;</w:t>
            </w:r>
          </w:p>
          <w:p w:rsidR="001B72AE" w:rsidRPr="001B72AE" w:rsidRDefault="001B72AE" w:rsidP="001B764F">
            <w:pPr>
              <w:jc w:val="both"/>
              <w:rPr>
                <w:lang w:val="ru-RU"/>
              </w:rPr>
            </w:pPr>
            <w:r>
              <w:rPr>
                <w:lang w:val="uk-UA"/>
              </w:rPr>
              <w:t>2) системність і самостійність в роботі;</w:t>
            </w:r>
          </w:p>
          <w:p w:rsidR="001B72AE" w:rsidRPr="001B72AE" w:rsidRDefault="001B72AE" w:rsidP="001B764F">
            <w:pPr>
              <w:jc w:val="both"/>
              <w:rPr>
                <w:lang w:val="ru-RU"/>
              </w:rPr>
            </w:pPr>
            <w:r>
              <w:rPr>
                <w:lang w:val="uk-UA"/>
              </w:rPr>
              <w:t>3) уважність до деталей;</w:t>
            </w:r>
          </w:p>
          <w:p w:rsidR="001B72AE" w:rsidRPr="001B72AE" w:rsidRDefault="001B72AE" w:rsidP="001B764F">
            <w:pPr>
              <w:jc w:val="both"/>
              <w:rPr>
                <w:lang w:val="ru-RU"/>
              </w:rPr>
            </w:pPr>
            <w:r>
              <w:rPr>
                <w:lang w:val="uk-UA"/>
              </w:rPr>
              <w:t>4) наполегливість;</w:t>
            </w:r>
          </w:p>
          <w:p w:rsidR="001B72AE" w:rsidRPr="001B72AE" w:rsidRDefault="001B72AE" w:rsidP="001B764F">
            <w:pPr>
              <w:jc w:val="both"/>
              <w:rPr>
                <w:lang w:val="ru-RU"/>
              </w:rPr>
            </w:pPr>
            <w:r>
              <w:rPr>
                <w:lang w:val="uk-UA"/>
              </w:rPr>
              <w:t>5) креативність та ініціативність;</w:t>
            </w:r>
          </w:p>
          <w:p w:rsidR="001B72AE" w:rsidRPr="001B72AE" w:rsidRDefault="001B72AE" w:rsidP="001B764F">
            <w:pPr>
              <w:jc w:val="both"/>
              <w:rPr>
                <w:lang w:val="ru-RU"/>
              </w:rPr>
            </w:pPr>
            <w:r>
              <w:rPr>
                <w:lang w:val="uk-UA"/>
              </w:rPr>
              <w:t>6) орієнтація на саморозвиток;</w:t>
            </w:r>
          </w:p>
          <w:p w:rsidR="001B72AE" w:rsidRPr="001B72AE" w:rsidRDefault="001B72AE" w:rsidP="001B764F">
            <w:pPr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lang w:val="uk-UA" w:eastAsia="ru-RU"/>
              </w:rPr>
              <w:t>7) вміння працювати в стресових ситуаціях.</w:t>
            </w:r>
          </w:p>
        </w:tc>
      </w:tr>
      <w:tr w:rsidR="001B72AE" w:rsidTr="001B764F">
        <w:tc>
          <w:tcPr>
            <w:tcW w:w="9525" w:type="dxa"/>
            <w:gridSpan w:val="3"/>
            <w:shd w:val="clear" w:color="auto" w:fill="auto"/>
          </w:tcPr>
          <w:p w:rsidR="001B72AE" w:rsidRDefault="001B72AE" w:rsidP="001B764F">
            <w:pPr>
              <w:spacing w:before="136" w:after="136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Професійні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знання</w:t>
            </w:r>
            <w:proofErr w:type="spellEnd"/>
          </w:p>
        </w:tc>
      </w:tr>
      <w:tr w:rsidR="001B72AE" w:rsidTr="001B764F">
        <w:tc>
          <w:tcPr>
            <w:tcW w:w="4200" w:type="dxa"/>
            <w:gridSpan w:val="2"/>
            <w:shd w:val="clear" w:color="auto" w:fill="auto"/>
          </w:tcPr>
          <w:p w:rsidR="001B72AE" w:rsidRDefault="001B72AE" w:rsidP="001B764F">
            <w:pPr>
              <w:spacing w:before="136" w:after="136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Вимоги</w:t>
            </w:r>
            <w:proofErr w:type="spellEnd"/>
          </w:p>
        </w:tc>
        <w:tc>
          <w:tcPr>
            <w:tcW w:w="5325" w:type="dxa"/>
            <w:shd w:val="clear" w:color="auto" w:fill="auto"/>
          </w:tcPr>
          <w:p w:rsidR="001B72AE" w:rsidRDefault="001B72AE" w:rsidP="001B764F">
            <w:pPr>
              <w:spacing w:before="136" w:after="136"/>
              <w:jc w:val="center"/>
              <w:rPr>
                <w:b/>
                <w:bCs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Компетентни</w:t>
            </w:r>
            <w:proofErr w:type="spellEnd"/>
            <w:r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lang w:eastAsia="ru-RU"/>
              </w:rPr>
              <w:t>вимоги</w:t>
            </w:r>
            <w:proofErr w:type="spellEnd"/>
          </w:p>
        </w:tc>
      </w:tr>
      <w:tr w:rsidR="001B72AE" w:rsidRPr="001B72AE" w:rsidTr="001B764F">
        <w:tc>
          <w:tcPr>
            <w:tcW w:w="576" w:type="dxa"/>
            <w:shd w:val="clear" w:color="auto" w:fill="auto"/>
          </w:tcPr>
          <w:p w:rsidR="001B72AE" w:rsidRDefault="001B72AE" w:rsidP="001B764F">
            <w:pPr>
              <w:spacing w:before="136" w:after="136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24" w:type="dxa"/>
            <w:shd w:val="clear" w:color="auto" w:fill="auto"/>
          </w:tcPr>
          <w:p w:rsidR="001B72AE" w:rsidRDefault="001B72AE" w:rsidP="001B764F">
            <w:pPr>
              <w:spacing w:before="150" w:after="150"/>
            </w:pPr>
            <w:r>
              <w:rPr>
                <w:lang w:val="uk-UA"/>
              </w:rPr>
              <w:t>Знання законодавства</w:t>
            </w:r>
          </w:p>
        </w:tc>
        <w:tc>
          <w:tcPr>
            <w:tcW w:w="5325" w:type="dxa"/>
            <w:shd w:val="clear" w:color="auto" w:fill="auto"/>
          </w:tcPr>
          <w:p w:rsidR="001B72AE" w:rsidRPr="001B72AE" w:rsidRDefault="001B72AE" w:rsidP="001B764F">
            <w:pPr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>знання:</w:t>
            </w:r>
          </w:p>
          <w:p w:rsidR="001B72AE" w:rsidRPr="001B72AE" w:rsidRDefault="001B72AE" w:rsidP="001B764F">
            <w:pPr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 xml:space="preserve">1) </w:t>
            </w:r>
            <w:hyperlink r:id="rId7">
              <w:proofErr w:type="spellStart"/>
              <w:r w:rsidRPr="001B72AE">
                <w:rPr>
                  <w:rStyle w:val="a4"/>
                  <w:color w:val="00000A"/>
                  <w:lang w:val="ru-RU"/>
                </w:rPr>
                <w:t>Конституції</w:t>
              </w:r>
              <w:proofErr w:type="spellEnd"/>
              <w:r w:rsidRPr="001B72AE">
                <w:rPr>
                  <w:rStyle w:val="a4"/>
                  <w:color w:val="00000A"/>
                  <w:lang w:val="ru-RU"/>
                </w:rPr>
                <w:t xml:space="preserve"> </w:t>
              </w:r>
              <w:proofErr w:type="spellStart"/>
              <w:r w:rsidRPr="001B72AE">
                <w:rPr>
                  <w:rStyle w:val="a4"/>
                  <w:color w:val="00000A"/>
                  <w:lang w:val="ru-RU"/>
                </w:rPr>
                <w:t>України</w:t>
              </w:r>
              <w:proofErr w:type="spellEnd"/>
            </w:hyperlink>
            <w:r>
              <w:rPr>
                <w:lang w:val="uk-UA"/>
              </w:rPr>
              <w:t>;</w:t>
            </w:r>
          </w:p>
          <w:p w:rsidR="001B72AE" w:rsidRPr="001B72AE" w:rsidRDefault="001B72AE" w:rsidP="001B764F">
            <w:pPr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 xml:space="preserve">2) </w:t>
            </w:r>
            <w:hyperlink r:id="rId8">
              <w:r w:rsidRPr="001B72AE">
                <w:rPr>
                  <w:rStyle w:val="a4"/>
                  <w:color w:val="00000A"/>
                  <w:lang w:val="ru-RU"/>
                </w:rPr>
                <w:t xml:space="preserve">Закону </w:t>
              </w:r>
              <w:proofErr w:type="spellStart"/>
              <w:r w:rsidRPr="001B72AE">
                <w:rPr>
                  <w:rStyle w:val="a4"/>
                  <w:color w:val="00000A"/>
                  <w:lang w:val="ru-RU"/>
                </w:rPr>
                <w:t>України</w:t>
              </w:r>
              <w:proofErr w:type="spellEnd"/>
            </w:hyperlink>
            <w:r>
              <w:rPr>
                <w:lang w:val="uk-UA"/>
              </w:rPr>
              <w:t xml:space="preserve"> «Про державну службу»;</w:t>
            </w:r>
          </w:p>
          <w:p w:rsidR="001B72AE" w:rsidRPr="001B72AE" w:rsidRDefault="001B72AE" w:rsidP="001B764F">
            <w:pPr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 xml:space="preserve">3) </w:t>
            </w:r>
            <w:hyperlink r:id="rId9">
              <w:r w:rsidRPr="001B72AE">
                <w:rPr>
                  <w:rStyle w:val="a4"/>
                  <w:color w:val="00000A"/>
                  <w:lang w:val="ru-RU"/>
                </w:rPr>
                <w:t xml:space="preserve">Закону </w:t>
              </w:r>
              <w:proofErr w:type="spellStart"/>
              <w:r w:rsidRPr="001B72AE">
                <w:rPr>
                  <w:rStyle w:val="a4"/>
                  <w:color w:val="00000A"/>
                  <w:lang w:val="ru-RU"/>
                </w:rPr>
                <w:t>України</w:t>
              </w:r>
              <w:proofErr w:type="spellEnd"/>
            </w:hyperlink>
            <w:r>
              <w:rPr>
                <w:lang w:val="uk-UA"/>
              </w:rPr>
              <w:t xml:space="preserve"> «Про запобігання корупції».</w:t>
            </w:r>
          </w:p>
        </w:tc>
      </w:tr>
      <w:tr w:rsidR="001B72AE" w:rsidRPr="001B72AE" w:rsidTr="001B764F">
        <w:tc>
          <w:tcPr>
            <w:tcW w:w="576" w:type="dxa"/>
            <w:shd w:val="clear" w:color="auto" w:fill="auto"/>
          </w:tcPr>
          <w:p w:rsidR="001B72AE" w:rsidRDefault="001B72AE" w:rsidP="001B764F">
            <w:pPr>
              <w:spacing w:before="136" w:after="136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24" w:type="dxa"/>
            <w:shd w:val="clear" w:color="auto" w:fill="auto"/>
          </w:tcPr>
          <w:p w:rsidR="001B72AE" w:rsidRPr="001B72AE" w:rsidRDefault="001B72AE" w:rsidP="001B764F">
            <w:pPr>
              <w:spacing w:before="150" w:after="150"/>
              <w:rPr>
                <w:lang w:val="ru-RU"/>
              </w:rPr>
            </w:pPr>
            <w:proofErr w:type="spellStart"/>
            <w:r w:rsidRPr="001B72AE">
              <w:rPr>
                <w:lang w:val="ru-RU"/>
              </w:rPr>
              <w:t>Знання</w:t>
            </w:r>
            <w:proofErr w:type="spellEnd"/>
            <w:r w:rsidRPr="001B72AE">
              <w:rPr>
                <w:lang w:val="ru-RU"/>
              </w:rPr>
              <w:t xml:space="preserve"> </w:t>
            </w:r>
            <w:proofErr w:type="spellStart"/>
            <w:r w:rsidRPr="001B72AE">
              <w:rPr>
                <w:lang w:val="ru-RU"/>
              </w:rPr>
              <w:t>спеціального</w:t>
            </w:r>
            <w:proofErr w:type="spellEnd"/>
            <w:r w:rsidRPr="001B72AE">
              <w:rPr>
                <w:lang w:val="ru-RU"/>
              </w:rPr>
              <w:t xml:space="preserve"> </w:t>
            </w:r>
            <w:proofErr w:type="spellStart"/>
            <w:r w:rsidRPr="001B72AE">
              <w:rPr>
                <w:lang w:val="ru-RU"/>
              </w:rPr>
              <w:t>законодавства</w:t>
            </w:r>
            <w:proofErr w:type="spellEnd"/>
            <w:r w:rsidRPr="001B72AE">
              <w:rPr>
                <w:lang w:val="ru-RU"/>
              </w:rPr>
              <w:t xml:space="preserve">, </w:t>
            </w:r>
            <w:proofErr w:type="spellStart"/>
            <w:r w:rsidRPr="001B72AE">
              <w:rPr>
                <w:lang w:val="ru-RU"/>
              </w:rPr>
              <w:t>що</w:t>
            </w:r>
            <w:proofErr w:type="spellEnd"/>
            <w:r w:rsidRPr="001B72AE">
              <w:rPr>
                <w:lang w:val="ru-RU"/>
              </w:rPr>
              <w:t xml:space="preserve"> </w:t>
            </w:r>
            <w:proofErr w:type="spellStart"/>
            <w:r w:rsidRPr="001B72AE">
              <w:rPr>
                <w:lang w:val="ru-RU"/>
              </w:rPr>
              <w:t>пов</w:t>
            </w:r>
            <w:r w:rsidRPr="001B72AE">
              <w:rPr>
                <w:rFonts w:eastAsia="Times New Roman" w:cs="Times New Roman"/>
                <w:lang w:val="ru-RU"/>
              </w:rPr>
              <w:t>’</w:t>
            </w:r>
            <w:r w:rsidRPr="001B72AE">
              <w:rPr>
                <w:lang w:val="ru-RU"/>
              </w:rPr>
              <w:t>язане</w:t>
            </w:r>
            <w:proofErr w:type="spellEnd"/>
            <w:r w:rsidRPr="001B72AE">
              <w:rPr>
                <w:lang w:val="ru-RU"/>
              </w:rPr>
              <w:t xml:space="preserve"> </w:t>
            </w:r>
            <w:proofErr w:type="spellStart"/>
            <w:r w:rsidRPr="001B72AE">
              <w:rPr>
                <w:lang w:val="ru-RU"/>
              </w:rPr>
              <w:t>із</w:t>
            </w:r>
            <w:proofErr w:type="spellEnd"/>
            <w:r w:rsidRPr="001B72AE">
              <w:rPr>
                <w:lang w:val="ru-RU"/>
              </w:rPr>
              <w:t xml:space="preserve"> </w:t>
            </w:r>
            <w:proofErr w:type="spellStart"/>
            <w:r w:rsidRPr="001B72AE">
              <w:rPr>
                <w:lang w:val="ru-RU"/>
              </w:rPr>
              <w:t>завданями</w:t>
            </w:r>
            <w:proofErr w:type="spellEnd"/>
            <w:r w:rsidRPr="001B72AE">
              <w:rPr>
                <w:lang w:val="ru-RU"/>
              </w:rPr>
              <w:t xml:space="preserve"> та </w:t>
            </w:r>
            <w:proofErr w:type="spellStart"/>
            <w:r w:rsidRPr="001B72AE">
              <w:rPr>
                <w:lang w:val="ru-RU"/>
              </w:rPr>
              <w:t>змістом</w:t>
            </w:r>
            <w:proofErr w:type="spellEnd"/>
            <w:r w:rsidRPr="001B72AE">
              <w:rPr>
                <w:lang w:val="ru-RU"/>
              </w:rPr>
              <w:t xml:space="preserve"> </w:t>
            </w:r>
            <w:proofErr w:type="spellStart"/>
            <w:r w:rsidRPr="001B72AE">
              <w:rPr>
                <w:lang w:val="ru-RU"/>
              </w:rPr>
              <w:t>роботи</w:t>
            </w:r>
            <w:proofErr w:type="spellEnd"/>
            <w:r w:rsidRPr="001B72AE">
              <w:rPr>
                <w:lang w:val="ru-RU"/>
              </w:rPr>
              <w:t xml:space="preserve"> державного </w:t>
            </w:r>
            <w:proofErr w:type="spellStart"/>
            <w:r w:rsidRPr="001B72AE">
              <w:rPr>
                <w:lang w:val="ru-RU"/>
              </w:rPr>
              <w:t>службовця</w:t>
            </w:r>
            <w:proofErr w:type="spellEnd"/>
            <w:r w:rsidRPr="001B72AE">
              <w:rPr>
                <w:lang w:val="ru-RU"/>
              </w:rPr>
              <w:t xml:space="preserve"> </w:t>
            </w:r>
            <w:proofErr w:type="spellStart"/>
            <w:r w:rsidRPr="001B72AE">
              <w:rPr>
                <w:lang w:val="ru-RU"/>
              </w:rPr>
              <w:t>відповідно</w:t>
            </w:r>
            <w:proofErr w:type="spellEnd"/>
            <w:r w:rsidRPr="001B72AE">
              <w:rPr>
                <w:lang w:val="ru-RU"/>
              </w:rPr>
              <w:t xml:space="preserve"> до </w:t>
            </w:r>
            <w:proofErr w:type="spellStart"/>
            <w:r w:rsidRPr="001B72AE">
              <w:rPr>
                <w:lang w:val="ru-RU"/>
              </w:rPr>
              <w:t>посадової</w:t>
            </w:r>
            <w:proofErr w:type="spellEnd"/>
            <w:r w:rsidRPr="001B72AE">
              <w:rPr>
                <w:lang w:val="ru-RU"/>
              </w:rPr>
              <w:t xml:space="preserve"> </w:t>
            </w:r>
            <w:proofErr w:type="spellStart"/>
            <w:r w:rsidRPr="001B72AE">
              <w:rPr>
                <w:lang w:val="ru-RU"/>
              </w:rPr>
              <w:t>інструкції</w:t>
            </w:r>
            <w:proofErr w:type="spellEnd"/>
            <w:r w:rsidRPr="001B72AE">
              <w:rPr>
                <w:lang w:val="ru-RU"/>
              </w:rPr>
              <w:t xml:space="preserve"> </w:t>
            </w:r>
          </w:p>
        </w:tc>
        <w:tc>
          <w:tcPr>
            <w:tcW w:w="5325" w:type="dxa"/>
            <w:shd w:val="clear" w:color="auto" w:fill="auto"/>
          </w:tcPr>
          <w:p w:rsidR="001B72AE" w:rsidRPr="001B72AE" w:rsidRDefault="001B72AE" w:rsidP="001B764F">
            <w:pPr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>1) Цивільний кодекс України;</w:t>
            </w:r>
          </w:p>
          <w:p w:rsidR="001B72AE" w:rsidRPr="001B72AE" w:rsidRDefault="001B72AE" w:rsidP="001B764F">
            <w:pPr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>2) Сімейний кодекс України;</w:t>
            </w:r>
          </w:p>
          <w:p w:rsidR="001B72AE" w:rsidRPr="001B72AE" w:rsidRDefault="001B72AE" w:rsidP="001B764F">
            <w:pPr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>3) Господарський кодекс України;</w:t>
            </w:r>
          </w:p>
          <w:p w:rsidR="001B72AE" w:rsidRPr="001B72AE" w:rsidRDefault="001B72AE" w:rsidP="001B764F">
            <w:pPr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>4) Бюджетний кодекс України;</w:t>
            </w:r>
          </w:p>
          <w:p w:rsidR="001B72AE" w:rsidRPr="001B72AE" w:rsidRDefault="001B72AE" w:rsidP="001B764F">
            <w:pPr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>5) Земельний кодекс України;</w:t>
            </w:r>
          </w:p>
          <w:p w:rsidR="001B72AE" w:rsidRPr="001B72AE" w:rsidRDefault="001B72AE" w:rsidP="001B764F">
            <w:pPr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>6) Водний кодекс України;</w:t>
            </w:r>
          </w:p>
          <w:p w:rsidR="001B72AE" w:rsidRPr="001B72AE" w:rsidRDefault="001B72AE" w:rsidP="001B764F">
            <w:pPr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>7) Лісовий кодекс України;</w:t>
            </w:r>
          </w:p>
          <w:p w:rsidR="001B72AE" w:rsidRPr="001B72AE" w:rsidRDefault="001B72AE" w:rsidP="001B764F">
            <w:pPr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>8) Кодекс України про надра;</w:t>
            </w:r>
          </w:p>
          <w:p w:rsidR="001B72AE" w:rsidRPr="001B72AE" w:rsidRDefault="001B72AE" w:rsidP="001B764F">
            <w:pPr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 xml:space="preserve">9) Кодекс законів про працю України; </w:t>
            </w:r>
          </w:p>
          <w:p w:rsidR="001B72AE" w:rsidRPr="001B72AE" w:rsidRDefault="001B72AE" w:rsidP="001B764F">
            <w:pPr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>10) Житловий кодекс Української РСР;</w:t>
            </w:r>
          </w:p>
          <w:p w:rsidR="001B72AE" w:rsidRPr="001B72AE" w:rsidRDefault="001B72AE" w:rsidP="001B764F">
            <w:pPr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>11) Цивільний процесуальний кодекс України;</w:t>
            </w:r>
          </w:p>
          <w:p w:rsidR="001B72AE" w:rsidRPr="001B72AE" w:rsidRDefault="001B72AE" w:rsidP="001B764F">
            <w:pPr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>12) Кодекс адміністративного судочинства України;</w:t>
            </w:r>
          </w:p>
          <w:p w:rsidR="001B72AE" w:rsidRPr="001B72AE" w:rsidRDefault="001B72AE" w:rsidP="001B764F">
            <w:pPr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>13) Закон України «Про місцеві державні адміністрації»;</w:t>
            </w:r>
          </w:p>
          <w:p w:rsidR="001B72AE" w:rsidRPr="001B72AE" w:rsidRDefault="001B72AE" w:rsidP="001B764F">
            <w:pPr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 xml:space="preserve">14) Закон України «Про військово-цивільні </w:t>
            </w:r>
            <w:r>
              <w:rPr>
                <w:lang w:val="uk-UA"/>
              </w:rPr>
              <w:lastRenderedPageBreak/>
              <w:t>адміністрації»;</w:t>
            </w:r>
          </w:p>
          <w:p w:rsidR="001B72AE" w:rsidRPr="001B72AE" w:rsidRDefault="001B72AE" w:rsidP="001B764F">
            <w:pPr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>15) Закон України «Про місцеве самоврядування в Україні»;</w:t>
            </w:r>
          </w:p>
          <w:p w:rsidR="001B72AE" w:rsidRPr="001B72AE" w:rsidRDefault="001B72AE" w:rsidP="001B764F">
            <w:pPr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>16) Закон України «Про ліцензування видів господарської діяльності»;</w:t>
            </w:r>
          </w:p>
          <w:p w:rsidR="001B72AE" w:rsidRPr="001B72AE" w:rsidRDefault="001B72AE" w:rsidP="001B764F">
            <w:pPr>
              <w:ind w:hanging="14"/>
              <w:jc w:val="both"/>
              <w:rPr>
                <w:lang w:val="ru-RU"/>
              </w:rPr>
            </w:pPr>
            <w:r>
              <w:rPr>
                <w:bCs/>
                <w:color w:val="000000"/>
                <w:lang w:val="uk-UA"/>
              </w:rPr>
              <w:t>17) Закон України «Про дозвільну систему</w:t>
            </w:r>
          </w:p>
          <w:p w:rsidR="001B72AE" w:rsidRPr="001B72AE" w:rsidRDefault="001B72AE" w:rsidP="001B764F">
            <w:pPr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>сфері господарської діяльності»;</w:t>
            </w:r>
          </w:p>
          <w:p w:rsidR="001B72AE" w:rsidRPr="001B72AE" w:rsidRDefault="001B72AE" w:rsidP="001B764F">
            <w:pPr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>18) Закон України «Про адміністративні послуги»;</w:t>
            </w:r>
          </w:p>
          <w:p w:rsidR="001B72AE" w:rsidRPr="001B72AE" w:rsidRDefault="001B72AE" w:rsidP="001B764F">
            <w:pPr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>19) Закон України «Про безоплатну правову допомогу»;</w:t>
            </w:r>
          </w:p>
          <w:p w:rsidR="001B72AE" w:rsidRPr="001B72AE" w:rsidRDefault="001B72AE" w:rsidP="001B764F">
            <w:pPr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>20) Закон України «Про звернення громадян»;</w:t>
            </w:r>
          </w:p>
          <w:p w:rsidR="001B72AE" w:rsidRPr="001B72AE" w:rsidRDefault="001B72AE" w:rsidP="001B764F">
            <w:pPr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>21) Закон України «Про доступ до публічної інформації»;</w:t>
            </w:r>
          </w:p>
          <w:p w:rsidR="001B72AE" w:rsidRPr="001B72AE" w:rsidRDefault="001B72AE" w:rsidP="001B764F">
            <w:pPr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>22) Закон України «Про статус депутатів місцевих рад»;</w:t>
            </w:r>
          </w:p>
          <w:p w:rsidR="001B72AE" w:rsidRPr="001B72AE" w:rsidRDefault="001B72AE" w:rsidP="001B764F">
            <w:pPr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>23) Закон України «Про статус народного депутата»;</w:t>
            </w:r>
          </w:p>
          <w:p w:rsidR="001B72AE" w:rsidRPr="001B72AE" w:rsidRDefault="001B72AE" w:rsidP="001B764F">
            <w:pPr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>24) Закон України «Про свободу совісті та релігійні організації»;</w:t>
            </w:r>
          </w:p>
          <w:p w:rsidR="001B72AE" w:rsidRPr="001B72AE" w:rsidRDefault="001B72AE" w:rsidP="001B764F">
            <w:pPr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>25) Закон України «Про добровільне об’єднання територіальних громад»;</w:t>
            </w:r>
          </w:p>
          <w:p w:rsidR="001B72AE" w:rsidRPr="001B72AE" w:rsidRDefault="001B72AE" w:rsidP="001B764F">
            <w:pPr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 xml:space="preserve">26) Закон України «Про передачу об’єктів права державної та комунальної власності», </w:t>
            </w:r>
          </w:p>
          <w:p w:rsidR="001B72AE" w:rsidRPr="001B72AE" w:rsidRDefault="001B72AE" w:rsidP="001B764F">
            <w:pPr>
              <w:ind w:hanging="14"/>
              <w:jc w:val="both"/>
              <w:rPr>
                <w:lang w:val="ru-RU"/>
              </w:rPr>
            </w:pPr>
            <w:r>
              <w:rPr>
                <w:lang w:val="uk-UA"/>
              </w:rPr>
              <w:t xml:space="preserve">27) інші закони України, що регламентують діяльність місцевих державних адміністрацій та обласних рад; </w:t>
            </w:r>
          </w:p>
          <w:p w:rsidR="001B72AE" w:rsidRPr="001B72AE" w:rsidRDefault="001B72AE" w:rsidP="001B764F">
            <w:pPr>
              <w:pStyle w:val="HTML"/>
              <w:shd w:val="clear" w:color="auto" w:fill="FFFFFF"/>
              <w:jc w:val="both"/>
              <w:rPr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28) постанова Кабінету Міністрів України     від     11 грудня 1999 року № 2263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lang w:val="uk-UA"/>
              </w:rPr>
              <w:t>Про затвердження Типового регламенту місцевої державної адміністрації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»;</w:t>
            </w:r>
          </w:p>
          <w:p w:rsidR="001B72AE" w:rsidRPr="001B72AE" w:rsidRDefault="001B72AE" w:rsidP="001B764F">
            <w:pPr>
              <w:ind w:hanging="14"/>
              <w:jc w:val="both"/>
              <w:rPr>
                <w:lang w:val="ru-RU"/>
              </w:rPr>
            </w:pPr>
            <w:r>
              <w:rPr>
                <w:bCs/>
                <w:color w:val="000000"/>
                <w:lang w:val="uk-UA"/>
              </w:rPr>
              <w:t>29) інші акти Кабінету Міністрів України, та Президента України, що регламентують діяльність місцевих державних адміністрацій.</w:t>
            </w:r>
          </w:p>
        </w:tc>
      </w:tr>
    </w:tbl>
    <w:p w:rsidR="00E52A95" w:rsidRPr="001B72AE" w:rsidRDefault="00E52A95" w:rsidP="00E52A95">
      <w:pPr>
        <w:pStyle w:val="Standard"/>
        <w:rPr>
          <w:bCs/>
          <w:color w:val="000000"/>
          <w:sz w:val="27"/>
          <w:szCs w:val="27"/>
          <w:lang w:val="ru-RU"/>
        </w:rPr>
      </w:pPr>
    </w:p>
    <w:sectPr w:rsidR="00E52A95" w:rsidRPr="001B72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, 'Century Gothic'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FC"/>
    <w:rsid w:val="001B72AE"/>
    <w:rsid w:val="00676EDE"/>
    <w:rsid w:val="007D39FC"/>
    <w:rsid w:val="00E5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5B793"/>
  <w15:chartTrackingRefBased/>
  <w15:docId w15:val="{E5188F0E-1802-43A6-AACB-9E02640E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2A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2A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E52A95"/>
    <w:pPr>
      <w:spacing w:after="120"/>
    </w:pPr>
  </w:style>
  <w:style w:type="paragraph" w:customStyle="1" w:styleId="a3">
    <w:name w:val="Нормальний текст"/>
    <w:basedOn w:val="Standard"/>
    <w:qFormat/>
    <w:rsid w:val="00E52A95"/>
    <w:pPr>
      <w:spacing w:before="120"/>
      <w:ind w:firstLine="567"/>
    </w:pPr>
    <w:rPr>
      <w:rFonts w:ascii="Antiqua, 'Century Gothic'" w:eastAsia="Calibri" w:hAnsi="Antiqua, 'Century Gothic'" w:cs="Antiqua, 'Century Gothic'"/>
      <w:sz w:val="26"/>
      <w:lang w:val="uk-UA"/>
    </w:rPr>
  </w:style>
  <w:style w:type="paragraph" w:styleId="HTML">
    <w:name w:val="HTML Preformatted"/>
    <w:basedOn w:val="Standard"/>
    <w:link w:val="HTML0"/>
    <w:uiPriority w:val="99"/>
    <w:qFormat/>
    <w:rsid w:val="00E52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E52A95"/>
    <w:rPr>
      <w:rFonts w:ascii="Courier New" w:eastAsia="Courier New" w:hAnsi="Courier New" w:cs="Courier New"/>
      <w:kern w:val="3"/>
      <w:sz w:val="20"/>
      <w:szCs w:val="24"/>
    </w:rPr>
  </w:style>
  <w:style w:type="character" w:customStyle="1" w:styleId="Internetlink">
    <w:name w:val="Internet link"/>
    <w:rsid w:val="00E52A95"/>
    <w:rPr>
      <w:color w:val="0000FF"/>
      <w:u w:val="single"/>
    </w:rPr>
  </w:style>
  <w:style w:type="character" w:customStyle="1" w:styleId="a4">
    <w:name w:val="Гіперпосилання"/>
    <w:uiPriority w:val="99"/>
    <w:unhideWhenUsed/>
    <w:rsid w:val="001B72AE"/>
    <w:rPr>
      <w:color w:val="0000FF"/>
      <w:u w:val="single"/>
    </w:rPr>
  </w:style>
  <w:style w:type="paragraph" w:styleId="a5">
    <w:name w:val="Body Text"/>
    <w:basedOn w:val="a"/>
    <w:link w:val="a6"/>
    <w:rsid w:val="001B72AE"/>
    <w:pPr>
      <w:widowControl/>
      <w:suppressAutoHyphens w:val="0"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sz w:val="28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rsid w:val="001B72AE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889-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0.rada.gov.ua/laws/show/254&#1082;/96-&#1074;&#1088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0.rada.gov.ua/laws/show/1700-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0.rada.gov.ua/laws/show/889-1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zakon0.rada.gov.ua/laws/show/254&#1082;/96-&#1074;&#1088;" TargetMode="External"/><Relationship Id="rId9" Type="http://schemas.openxmlformats.org/officeDocument/2006/relationships/hyperlink" Target="http://zakon0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2383</Words>
  <Characters>13586</Characters>
  <Application>Microsoft Office Word</Application>
  <DocSecurity>0</DocSecurity>
  <Lines>113</Lines>
  <Paragraphs>31</Paragraphs>
  <ScaleCrop>false</ScaleCrop>
  <Company>diakov.net</Company>
  <LinksUpToDate>false</LinksUpToDate>
  <CharactersWithSpaces>15938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2017-10-05T12:30:00Z</dcterms:created>
  <dcterms:modified xsi:type="dcterms:W3CDTF">2017-10-06T14:53:00Z</dcterms:modified>
</cp:coreProperties>
</file>