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2" w:type="dxa"/>
        <w:tblLayout w:type="fixed"/>
        <w:tblLook w:val="01E0" w:firstRow="1" w:lastRow="1" w:firstColumn="1" w:lastColumn="1" w:noHBand="0" w:noVBand="0"/>
      </w:tblPr>
      <w:tblGrid>
        <w:gridCol w:w="360"/>
        <w:gridCol w:w="9592"/>
      </w:tblGrid>
      <w:tr w:rsidR="00565FD5" w:rsidRPr="008561DA" w:rsidTr="002B06E3">
        <w:tc>
          <w:tcPr>
            <w:tcW w:w="360" w:type="dxa"/>
          </w:tcPr>
          <w:p w:rsidR="00565FD5" w:rsidRPr="004441C9" w:rsidRDefault="00565FD5" w:rsidP="002B06E3">
            <w:pPr>
              <w:jc w:val="center"/>
              <w:rPr>
                <w:snapToGrid w:val="0"/>
              </w:rPr>
            </w:pPr>
          </w:p>
        </w:tc>
        <w:tc>
          <w:tcPr>
            <w:tcW w:w="9592" w:type="dxa"/>
          </w:tcPr>
          <w:p w:rsidR="00565FD5" w:rsidRPr="004441C9" w:rsidRDefault="00565FD5" w:rsidP="002B06E3">
            <w:pPr>
              <w:rPr>
                <w:snapToGrid w:val="0"/>
              </w:rPr>
            </w:pPr>
            <w:r w:rsidRPr="004441C9">
              <w:t xml:space="preserve">                                                                     </w:t>
            </w:r>
            <w:r w:rsidRPr="004441C9">
              <w:rPr>
                <w:snapToGrid w:val="0"/>
              </w:rPr>
              <w:t xml:space="preserve">                                                                                                 </w:t>
            </w:r>
          </w:p>
          <w:p w:rsidR="00CB1C0C" w:rsidRPr="008561DA" w:rsidRDefault="00CB1C0C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b/>
                <w:bCs/>
                <w:color w:val="000000"/>
                <w:bdr w:val="none" w:sz="0" w:space="0" w:color="auto" w:frame="1"/>
              </w:rPr>
            </w:pPr>
          </w:p>
          <w:p w:rsidR="00565FD5" w:rsidRPr="008561DA" w:rsidRDefault="00565FD5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b/>
                <w:bCs/>
                <w:color w:val="000000"/>
                <w:bdr w:val="none" w:sz="0" w:space="0" w:color="auto" w:frame="1"/>
              </w:rPr>
            </w:pPr>
            <w:r w:rsidRPr="008561DA">
              <w:rPr>
                <w:b/>
                <w:bCs/>
                <w:color w:val="000000"/>
                <w:bdr w:val="none" w:sz="0" w:space="0" w:color="auto" w:frame="1"/>
              </w:rPr>
              <w:t>УМОВИ </w:t>
            </w:r>
            <w:r w:rsidRPr="008561DA">
              <w:rPr>
                <w:color w:val="000000"/>
              </w:rPr>
              <w:br/>
            </w:r>
            <w:r w:rsidRPr="008561DA">
              <w:rPr>
                <w:b/>
                <w:bCs/>
                <w:color w:val="000000"/>
                <w:bdr w:val="none" w:sz="0" w:space="0" w:color="auto" w:frame="1"/>
              </w:rPr>
              <w:t>проведення конкурсу</w:t>
            </w:r>
          </w:p>
          <w:p w:rsidR="00E207FA" w:rsidRPr="008561DA" w:rsidRDefault="00E207FA" w:rsidP="00E207FA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561DA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проведення конкурсу на заміщення вакантної посади </w:t>
            </w:r>
          </w:p>
          <w:p w:rsidR="00E207FA" w:rsidRPr="008561DA" w:rsidRDefault="00E207FA" w:rsidP="00E207FA">
            <w:pPr>
              <w:pStyle w:val="a3"/>
              <w:spacing w:before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1DA">
              <w:rPr>
                <w:rFonts w:ascii="Times New Roman" w:hAnsi="Times New Roman"/>
                <w:sz w:val="24"/>
                <w:szCs w:val="24"/>
              </w:rPr>
              <w:t xml:space="preserve">державної служби категорії «В» </w:t>
            </w:r>
            <w:r w:rsidR="005458EA" w:rsidRPr="008561DA">
              <w:rPr>
                <w:rFonts w:ascii="Times New Roman" w:hAnsi="Times New Roman"/>
                <w:sz w:val="24"/>
                <w:szCs w:val="24"/>
              </w:rPr>
              <w:t xml:space="preserve">головного </w:t>
            </w:r>
            <w:r w:rsidR="005458EA" w:rsidRPr="008561DA">
              <w:rPr>
                <w:rFonts w:ascii="Times New Roman" w:hAnsi="Times New Roman"/>
                <w:bCs/>
                <w:sz w:val="24"/>
                <w:szCs w:val="24"/>
              </w:rPr>
              <w:t xml:space="preserve">спеціаліста відділу </w:t>
            </w:r>
            <w:r w:rsidR="00007481" w:rsidRPr="008561DA">
              <w:rPr>
                <w:rFonts w:ascii="Times New Roman" w:hAnsi="Times New Roman"/>
                <w:sz w:val="24"/>
                <w:szCs w:val="24"/>
              </w:rPr>
              <w:t>економіки промисловості, АПК та інфраструктури</w:t>
            </w:r>
            <w:r w:rsidR="005458EA" w:rsidRPr="008561DA">
              <w:rPr>
                <w:rFonts w:ascii="Times New Roman" w:hAnsi="Times New Roman"/>
                <w:sz w:val="24"/>
                <w:szCs w:val="24"/>
              </w:rPr>
              <w:t xml:space="preserve"> управління розвитку реального сектору економіки департаменту економіки </w:t>
            </w:r>
            <w:r w:rsidR="005458EA" w:rsidRPr="008561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Донецької облдержадміністрації</w:t>
            </w:r>
          </w:p>
          <w:p w:rsidR="00565FD5" w:rsidRPr="008561DA" w:rsidRDefault="00565FD5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color w:val="000000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3"/>
              <w:gridCol w:w="3990"/>
              <w:gridCol w:w="4813"/>
            </w:tblGrid>
            <w:tr w:rsidR="00565FD5" w:rsidRPr="008561DA" w:rsidTr="00814ABC">
              <w:trPr>
                <w:jc w:val="center"/>
              </w:trPr>
              <w:tc>
                <w:tcPr>
                  <w:tcW w:w="9366" w:type="dxa"/>
                  <w:gridSpan w:val="3"/>
                  <w:hideMark/>
                </w:tcPr>
                <w:p w:rsidR="00565FD5" w:rsidRPr="008561DA" w:rsidRDefault="00565FD5" w:rsidP="002B06E3">
                  <w:pPr>
                    <w:jc w:val="center"/>
                    <w:textAlignment w:val="baseline"/>
                  </w:pPr>
                  <w:bookmarkStart w:id="0" w:name="n305"/>
                  <w:bookmarkEnd w:id="0"/>
                  <w:r w:rsidRPr="008561DA">
                    <w:t>Загальні умови</w:t>
                  </w:r>
                </w:p>
              </w:tc>
            </w:tr>
            <w:tr w:rsidR="00565FD5" w:rsidRPr="008561DA" w:rsidTr="00814ABC">
              <w:trPr>
                <w:jc w:val="center"/>
              </w:trPr>
              <w:tc>
                <w:tcPr>
                  <w:tcW w:w="4553" w:type="dxa"/>
                  <w:gridSpan w:val="2"/>
                  <w:hideMark/>
                </w:tcPr>
                <w:p w:rsidR="00565FD5" w:rsidRPr="008561DA" w:rsidRDefault="00565FD5" w:rsidP="002B06E3">
                  <w:pPr>
                    <w:textAlignment w:val="baseline"/>
                  </w:pPr>
                  <w:r w:rsidRPr="008561DA">
                    <w:t>Посадові обов’язки</w:t>
                  </w:r>
                </w:p>
              </w:tc>
              <w:tc>
                <w:tcPr>
                  <w:tcW w:w="4813" w:type="dxa"/>
                  <w:hideMark/>
                </w:tcPr>
                <w:p w:rsidR="00565FD5" w:rsidRPr="008561DA" w:rsidRDefault="005F6908" w:rsidP="0026572D">
                  <w:pPr>
                    <w:pStyle w:val="a6"/>
                    <w:tabs>
                      <w:tab w:val="left" w:pos="0"/>
                      <w:tab w:val="left" w:pos="720"/>
                      <w:tab w:val="left" w:pos="1268"/>
                      <w:tab w:val="left" w:pos="2127"/>
                    </w:tabs>
                    <w:rPr>
                      <w:lang w:val="uk-UA"/>
                    </w:rPr>
                  </w:pPr>
                  <w:r w:rsidRPr="008561DA">
                    <w:rPr>
                      <w:szCs w:val="24"/>
                      <w:lang w:val="uk-UA"/>
                    </w:rPr>
                    <w:t>Забезпечує аналіз і оцінку стану промислового, агропромислового комплексів, зовнішньоекономічної діяльності</w:t>
                  </w:r>
                  <w:r w:rsidR="00AD23E1" w:rsidRPr="008561DA">
                    <w:rPr>
                      <w:szCs w:val="24"/>
                      <w:lang w:val="uk-UA"/>
                    </w:rPr>
                    <w:t>, транспорту і зв’язку</w:t>
                  </w:r>
                  <w:r w:rsidRPr="008561DA">
                    <w:rPr>
                      <w:szCs w:val="24"/>
                      <w:lang w:val="uk-UA"/>
                    </w:rPr>
                    <w:t xml:space="preserve">; </w:t>
                  </w:r>
                  <w:r w:rsidR="00AD23E1" w:rsidRPr="008561DA">
                    <w:rPr>
                      <w:szCs w:val="24"/>
                      <w:lang w:val="uk-UA"/>
                    </w:rPr>
                    <w:t>організовує розробку прогнозів основних показників та розділів у проектах програм економічного і соціального розвитку області на середньо- і короткостроковий періоди;</w:t>
                  </w:r>
                  <w:r w:rsidR="005377D5" w:rsidRPr="008561DA">
                    <w:rPr>
                      <w:szCs w:val="24"/>
                      <w:lang w:val="uk-UA"/>
                    </w:rPr>
                    <w:t xml:space="preserve"> </w:t>
                  </w:r>
                  <w:r w:rsidR="0026572D">
                    <w:rPr>
                      <w:szCs w:val="26"/>
                      <w:lang w:val="uk-UA"/>
                    </w:rPr>
                    <w:t>проводить</w:t>
                  </w:r>
                  <w:r w:rsidR="0026572D" w:rsidRPr="0026572D">
                    <w:rPr>
                      <w:szCs w:val="26"/>
                      <w:lang w:val="uk-UA"/>
                    </w:rPr>
                    <w:t xml:space="preserve"> моніторинг створення </w:t>
                  </w:r>
                  <w:r w:rsidR="0026572D">
                    <w:rPr>
                      <w:szCs w:val="26"/>
                      <w:lang w:val="uk-UA"/>
                    </w:rPr>
                    <w:t>у</w:t>
                  </w:r>
                  <w:r w:rsidR="0026572D" w:rsidRPr="0026572D">
                    <w:rPr>
                      <w:szCs w:val="26"/>
                      <w:lang w:val="uk-UA"/>
                    </w:rPr>
                    <w:t xml:space="preserve"> містах </w:t>
                  </w:r>
                  <w:r w:rsidR="0026572D" w:rsidRPr="009A7E35">
                    <w:rPr>
                      <w:szCs w:val="26"/>
                      <w:lang w:val="uk-UA"/>
                    </w:rPr>
                    <w:t>індустріальних (промислових) парків;</w:t>
                  </w:r>
                  <w:r w:rsidR="0026572D" w:rsidRPr="009A7E35">
                    <w:rPr>
                      <w:szCs w:val="24"/>
                      <w:lang w:val="uk-UA"/>
                    </w:rPr>
                    <w:t xml:space="preserve"> перевіряє</w:t>
                  </w:r>
                  <w:r w:rsidR="005377D5" w:rsidRPr="009A7E35">
                    <w:rPr>
                      <w:szCs w:val="24"/>
                      <w:lang w:val="uk-UA"/>
                    </w:rPr>
                    <w:t xml:space="preserve"> розрахун</w:t>
                  </w:r>
                  <w:r w:rsidR="0026572D" w:rsidRPr="009A7E35">
                    <w:rPr>
                      <w:szCs w:val="24"/>
                      <w:lang w:val="uk-UA"/>
                    </w:rPr>
                    <w:t>ки</w:t>
                  </w:r>
                  <w:r w:rsidR="005377D5" w:rsidRPr="009A7E35">
                    <w:rPr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="0026572D" w:rsidRPr="009A7E35">
                    <w:rPr>
                      <w:szCs w:val="24"/>
                      <w:lang w:val="uk-UA"/>
                    </w:rPr>
                    <w:t>автостанційного</w:t>
                  </w:r>
                  <w:proofErr w:type="spellEnd"/>
                  <w:r w:rsidR="0026572D" w:rsidRPr="009A7E35">
                    <w:rPr>
                      <w:szCs w:val="24"/>
                      <w:lang w:val="uk-UA"/>
                    </w:rPr>
                    <w:t xml:space="preserve"> збору при продажу квитків на автостанціях та рівень</w:t>
                  </w:r>
                  <w:r w:rsidR="0026572D">
                    <w:rPr>
                      <w:szCs w:val="24"/>
                      <w:lang w:val="uk-UA"/>
                    </w:rPr>
                    <w:t xml:space="preserve"> тарифів на перевезення пасажирів</w:t>
                  </w:r>
                  <w:r w:rsidR="00760159">
                    <w:rPr>
                      <w:szCs w:val="24"/>
                      <w:lang w:val="uk-UA"/>
                    </w:rPr>
                    <w:t xml:space="preserve"> у приміському залізничному </w:t>
                  </w:r>
                  <w:r w:rsidR="00760159" w:rsidRPr="009A7E35">
                    <w:rPr>
                      <w:szCs w:val="24"/>
                      <w:lang w:val="uk-UA"/>
                    </w:rPr>
                    <w:t>сполученні</w:t>
                  </w:r>
                  <w:r w:rsidR="00962354" w:rsidRPr="009A7E35">
                    <w:rPr>
                      <w:szCs w:val="24"/>
                      <w:lang w:val="uk-UA"/>
                    </w:rPr>
                    <w:t>;</w:t>
                  </w:r>
                  <w:r w:rsidR="00AD23E1" w:rsidRPr="008561DA">
                    <w:rPr>
                      <w:szCs w:val="24"/>
                      <w:lang w:val="uk-UA"/>
                    </w:rPr>
                    <w:t xml:space="preserve"> </w:t>
                  </w:r>
                  <w:r w:rsidR="00962354" w:rsidRPr="008561DA">
                    <w:rPr>
                      <w:szCs w:val="24"/>
                      <w:lang w:val="uk-UA"/>
                    </w:rPr>
                    <w:t>здійснює підготовку аналітичних матеріалів щодо тенденції розвитку та проблемних питань промисловості, АПК та інфраструктури регіону,</w:t>
                  </w:r>
                  <w:r w:rsidR="005377D5" w:rsidRPr="008561DA">
                    <w:rPr>
                      <w:szCs w:val="24"/>
                      <w:lang w:val="uk-UA"/>
                    </w:rPr>
                    <w:t xml:space="preserve"> </w:t>
                  </w:r>
                  <w:r w:rsidR="00AD23E1" w:rsidRPr="008561DA">
                    <w:rPr>
                      <w:szCs w:val="24"/>
                      <w:lang w:val="uk-UA"/>
                    </w:rPr>
                    <w:t>інші обов’язки згідно з покладеними на управління завданнями.</w:t>
                  </w:r>
                  <w:r w:rsidR="003F071A" w:rsidRPr="008561DA">
                    <w:rPr>
                      <w:szCs w:val="24"/>
                      <w:lang w:val="uk-UA"/>
                    </w:rPr>
                    <w:t xml:space="preserve"> </w:t>
                  </w:r>
                </w:p>
              </w:tc>
            </w:tr>
            <w:tr w:rsidR="00565FD5" w:rsidRPr="008561DA" w:rsidTr="00814ABC">
              <w:trPr>
                <w:jc w:val="center"/>
              </w:trPr>
              <w:tc>
                <w:tcPr>
                  <w:tcW w:w="4553" w:type="dxa"/>
                  <w:gridSpan w:val="2"/>
                  <w:hideMark/>
                </w:tcPr>
                <w:p w:rsidR="00565FD5" w:rsidRPr="008561DA" w:rsidRDefault="00565FD5" w:rsidP="002B06E3">
                  <w:pPr>
                    <w:textAlignment w:val="baseline"/>
                  </w:pPr>
                  <w:r w:rsidRPr="008561DA">
                    <w:t>Умови оплати праці</w:t>
                  </w:r>
                </w:p>
              </w:tc>
              <w:tc>
                <w:tcPr>
                  <w:tcW w:w="4813" w:type="dxa"/>
                  <w:hideMark/>
                </w:tcPr>
                <w:p w:rsidR="00565FD5" w:rsidRPr="008561DA" w:rsidRDefault="00795CA0" w:rsidP="00760159">
                  <w:pPr>
                    <w:jc w:val="both"/>
                    <w:textAlignment w:val="baseline"/>
                  </w:pPr>
                  <w:r w:rsidRPr="008561DA">
                    <w:t>П</w:t>
                  </w:r>
                  <w:r w:rsidR="005F65BF" w:rsidRPr="008561DA">
                    <w:t xml:space="preserve">осадовий оклад – </w:t>
                  </w:r>
                  <w:r w:rsidR="00760159">
                    <w:t>4800</w:t>
                  </w:r>
                  <w:r w:rsidR="005F65BF" w:rsidRPr="008561DA">
                    <w:t xml:space="preserve"> грн., надбавка за вислугу років (за наявності стажу державної служби), </w:t>
                  </w:r>
                  <w:r w:rsidR="005F65BF" w:rsidRPr="008561DA">
                    <w:rPr>
                      <w:color w:val="000000"/>
                      <w:shd w:val="clear" w:color="auto" w:fill="FFFFFF"/>
                    </w:rPr>
                    <w:t xml:space="preserve">надбавка до посадового окладу за ранг відповідно до постанови Кабінету Міністрів України від 06.04.2016 № 292 «Деякі питання оплати праці державних службовців», </w:t>
                  </w:r>
                  <w:r w:rsidR="005F65BF" w:rsidRPr="008561DA">
                    <w:rPr>
                      <w:szCs w:val="27"/>
                    </w:rPr>
                    <w:t>премія – встановлюється індивідуально в залежності від стажу державної служби та результатів роботи за місяць.</w:t>
                  </w:r>
                </w:p>
              </w:tc>
            </w:tr>
            <w:tr w:rsidR="00565FD5" w:rsidRPr="008561DA" w:rsidTr="00814ABC">
              <w:trPr>
                <w:jc w:val="center"/>
              </w:trPr>
              <w:tc>
                <w:tcPr>
                  <w:tcW w:w="4553" w:type="dxa"/>
                  <w:gridSpan w:val="2"/>
                  <w:hideMark/>
                </w:tcPr>
                <w:p w:rsidR="00565FD5" w:rsidRPr="008561DA" w:rsidRDefault="00565FD5" w:rsidP="002B06E3">
                  <w:pPr>
                    <w:textAlignment w:val="baseline"/>
                  </w:pPr>
                  <w:r w:rsidRPr="008561DA"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4813" w:type="dxa"/>
                  <w:hideMark/>
                </w:tcPr>
                <w:p w:rsidR="00565FD5" w:rsidRPr="008561DA" w:rsidRDefault="00795CA0" w:rsidP="005F65BF">
                  <w:pPr>
                    <w:jc w:val="both"/>
                    <w:textAlignment w:val="baseline"/>
                  </w:pPr>
                  <w:r w:rsidRPr="008561DA">
                    <w:rPr>
                      <w:color w:val="000000"/>
                    </w:rPr>
                    <w:t>Б</w:t>
                  </w:r>
                  <w:r w:rsidR="005F65BF" w:rsidRPr="008561DA">
                    <w:rPr>
                      <w:color w:val="000000"/>
                    </w:rPr>
                    <w:t>езстрокове призначення на посаду.</w:t>
                  </w:r>
                </w:p>
              </w:tc>
            </w:tr>
            <w:tr w:rsidR="00565FD5" w:rsidRPr="008561DA" w:rsidTr="00814ABC">
              <w:trPr>
                <w:jc w:val="center"/>
              </w:trPr>
              <w:tc>
                <w:tcPr>
                  <w:tcW w:w="4553" w:type="dxa"/>
                  <w:gridSpan w:val="2"/>
                  <w:hideMark/>
                </w:tcPr>
                <w:p w:rsidR="00565FD5" w:rsidRPr="008561DA" w:rsidRDefault="00565FD5" w:rsidP="002B06E3">
                  <w:pPr>
                    <w:textAlignment w:val="baseline"/>
                  </w:pPr>
                  <w:r w:rsidRPr="008561DA"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4813" w:type="dxa"/>
                  <w:hideMark/>
                </w:tcPr>
                <w:p w:rsidR="00DD5177" w:rsidRPr="00B12EF5" w:rsidRDefault="00DD5177" w:rsidP="00DD5177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1) копія паспорта громадянина України;</w:t>
                  </w:r>
                </w:p>
                <w:p w:rsidR="00DD5177" w:rsidRPr="00B12EF5" w:rsidRDefault="00DD5177" w:rsidP="00DD5177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1" w:name="n72"/>
                  <w:bookmarkEnd w:id="1"/>
                  <w:r w:rsidRPr="00B12EF5">
                    <w:rPr>
                      <w:bdr w:val="none" w:sz="0" w:space="0" w:color="auto" w:frame="1"/>
                      <w:lang w:eastAsia="uk-UA"/>
                    </w:rPr>
                    <w:t>2)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      </w:r>
                </w:p>
                <w:p w:rsidR="00DD5177" w:rsidRDefault="00DD5177" w:rsidP="00DD5177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val="ru-RU" w:eastAsia="uk-UA"/>
                    </w:rPr>
                  </w:pPr>
                  <w:bookmarkStart w:id="2" w:name="n73"/>
                  <w:bookmarkEnd w:id="2"/>
                  <w:r w:rsidRPr="00B12EF5">
                    <w:rPr>
                      <w:bdr w:val="none" w:sz="0" w:space="0" w:color="auto" w:frame="1"/>
                      <w:lang w:eastAsia="uk-UA"/>
                    </w:rPr>
                    <w:t>3) письмова заява, в якій особа повідомляє, що до неї не застосовуються заборони, визначені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частиною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 </w:t>
                  </w:r>
                  <w:hyperlink r:id="rId5" w:anchor="n13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третьою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або </w:t>
                  </w:r>
                  <w:hyperlink r:id="rId6" w:anchor="n14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четвертою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статті 1 Закону України “Про очищення влади”, та надає згоду на проходження перевірки та оприлюднення відомостей стосовно особи відповідно до зазначеного Закону;</w:t>
                  </w:r>
                  <w:bookmarkStart w:id="3" w:name="n74"/>
                  <w:bookmarkEnd w:id="3"/>
                </w:p>
                <w:p w:rsidR="00DD5177" w:rsidRPr="002746A0" w:rsidRDefault="00DD5177" w:rsidP="00DD5177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lang w:val="ru-RU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lastRenderedPageBreak/>
                    <w:t xml:space="preserve">4) </w:t>
                  </w:r>
                  <w:r>
                    <w:rPr>
                      <w:lang w:val="ru-RU"/>
                    </w:rPr>
                    <w:t>к</w:t>
                  </w:r>
                  <w:proofErr w:type="spellStart"/>
                  <w:r w:rsidRPr="002050B5">
                    <w:t>опія</w:t>
                  </w:r>
                  <w:proofErr w:type="spellEnd"/>
                  <w:r w:rsidRPr="002050B5">
                    <w:t xml:space="preserve"> (копії) до</w:t>
                  </w:r>
                  <w:r>
                    <w:t>кумента (документів) про освіту</w:t>
                  </w:r>
                  <w:r>
                    <w:rPr>
                      <w:lang w:val="ru-RU"/>
                    </w:rPr>
                    <w:t>;</w:t>
                  </w:r>
                </w:p>
                <w:p w:rsidR="00DD5177" w:rsidRPr="00B12EF5" w:rsidRDefault="00DD5177" w:rsidP="00DD5177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4" w:name="n75"/>
                  <w:bookmarkEnd w:id="4"/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5) </w:t>
                  </w:r>
                  <w:bookmarkStart w:id="5" w:name="n76"/>
                  <w:bookmarkEnd w:id="5"/>
                  <w:r w:rsidRPr="007E74A7">
                    <w:rPr>
                      <w:bdr w:val="none" w:sz="0" w:space="0" w:color="auto" w:frame="1"/>
                      <w:lang w:eastAsia="uk-UA"/>
                    </w:rPr>
                    <w:t>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      </w:r>
                </w:p>
                <w:p w:rsidR="00DD5177" w:rsidRPr="00B12EF5" w:rsidRDefault="00DD5177" w:rsidP="00DD5177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6) заповнена особова картка встановленого зразка;</w:t>
                  </w:r>
                </w:p>
                <w:p w:rsidR="00DD5177" w:rsidRPr="00B12EF5" w:rsidRDefault="00DD5177" w:rsidP="00DD5177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7) </w:t>
                  </w:r>
                  <w:r w:rsidRPr="00B12EF5">
                    <w:rPr>
                      <w:shd w:val="clear" w:color="auto" w:fill="FFFFFF"/>
                    </w:rPr>
                    <w:t>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65FD5" w:rsidRPr="008561DA" w:rsidRDefault="00DD5177" w:rsidP="00DD5177">
                  <w:pPr>
                    <w:jc w:val="both"/>
                    <w:textAlignment w:val="baseline"/>
                  </w:pPr>
                  <w:bookmarkStart w:id="6" w:name="n77"/>
                  <w:bookmarkEnd w:id="6"/>
                  <w:r w:rsidRPr="00B12EF5">
                    <w:t>Строк подання документів – 15 календарних днів з дня оприлюднення інформації про проведення конкурсу на офіційному сайті Національного агентства з питань державної служби.</w:t>
                  </w:r>
                </w:p>
              </w:tc>
            </w:tr>
            <w:tr w:rsidR="005F65BF" w:rsidRPr="008561DA" w:rsidTr="00814ABC">
              <w:trPr>
                <w:jc w:val="center"/>
              </w:trPr>
              <w:tc>
                <w:tcPr>
                  <w:tcW w:w="4553" w:type="dxa"/>
                  <w:gridSpan w:val="2"/>
                  <w:hideMark/>
                </w:tcPr>
                <w:p w:rsidR="005F65BF" w:rsidRPr="008561DA" w:rsidRDefault="005F65BF" w:rsidP="002B06E3">
                  <w:pPr>
                    <w:textAlignment w:val="baseline"/>
                  </w:pPr>
                  <w:r w:rsidRPr="008561DA"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4813" w:type="dxa"/>
                  <w:hideMark/>
                </w:tcPr>
                <w:p w:rsidR="005F65BF" w:rsidRPr="008561DA" w:rsidRDefault="00034039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="00795CA0" w:rsidRPr="00814AB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05 </w:t>
                  </w:r>
                  <w:r w:rsidR="00020928" w:rsidRPr="00814AB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квітня</w:t>
                  </w:r>
                  <w:r w:rsidR="005F65BF" w:rsidRPr="00814AB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201</w:t>
                  </w:r>
                  <w:r w:rsidR="00020928" w:rsidRPr="00814AB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>8</w:t>
                  </w:r>
                  <w:r w:rsidR="005F65BF" w:rsidRPr="00814AB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року о</w:t>
                  </w:r>
                  <w:r w:rsidR="00795CA0" w:rsidRPr="00814AB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5F65BF" w:rsidRPr="00814AB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  <w:r w:rsidR="00795CA0" w:rsidRPr="00814AB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</w:t>
                  </w:r>
                  <w:r w:rsidR="005F65BF" w:rsidRPr="00814AB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.00</w:t>
                  </w:r>
                  <w:r w:rsidR="005F65BF" w:rsidRPr="008561D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5F65BF" w:rsidRPr="008561DA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м. Краматорськ, вул. Б. Хмельницького, 6</w:t>
                  </w:r>
                </w:p>
              </w:tc>
            </w:tr>
            <w:tr w:rsidR="005F65BF" w:rsidRPr="008561DA" w:rsidTr="00814ABC">
              <w:trPr>
                <w:jc w:val="center"/>
              </w:trPr>
              <w:tc>
                <w:tcPr>
                  <w:tcW w:w="4553" w:type="dxa"/>
                  <w:gridSpan w:val="2"/>
                  <w:hideMark/>
                </w:tcPr>
                <w:p w:rsidR="005F65BF" w:rsidRPr="008561DA" w:rsidRDefault="005F65BF" w:rsidP="002B06E3">
                  <w:pPr>
                    <w:textAlignment w:val="baseline"/>
                  </w:pPr>
                  <w:r w:rsidRPr="008561DA"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4813" w:type="dxa"/>
                  <w:hideMark/>
                </w:tcPr>
                <w:p w:rsidR="005F65BF" w:rsidRPr="008561DA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8561D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Сикотюк</w:t>
                  </w:r>
                  <w:proofErr w:type="spellEnd"/>
                  <w:r w:rsidRPr="008561D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Яна Станіславівна</w:t>
                  </w:r>
                </w:p>
                <w:p w:rsidR="005F65BF" w:rsidRPr="008561DA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(06264)3-71-88, (06264)5-31-68 </w:t>
                  </w:r>
                </w:p>
                <w:p w:rsidR="005F65BF" w:rsidRPr="008561DA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8561D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deoda</w:t>
                  </w:r>
                  <w:proofErr w:type="spellEnd"/>
                  <w:r w:rsidRPr="008561DA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@</w:t>
                  </w:r>
                  <w:proofErr w:type="spellStart"/>
                  <w:r w:rsidRPr="008561D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dn</w:t>
                  </w:r>
                  <w:proofErr w:type="spellEnd"/>
                  <w:r w:rsidRPr="008561DA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8561D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gov</w:t>
                  </w:r>
                  <w:proofErr w:type="spellEnd"/>
                  <w:r w:rsidRPr="008561DA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8561D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ua</w:t>
                  </w:r>
                  <w:proofErr w:type="spellEnd"/>
                </w:p>
              </w:tc>
            </w:tr>
            <w:tr w:rsidR="00565FD5" w:rsidRPr="008561DA" w:rsidTr="00814ABC">
              <w:trPr>
                <w:jc w:val="center"/>
              </w:trPr>
              <w:tc>
                <w:tcPr>
                  <w:tcW w:w="9366" w:type="dxa"/>
                  <w:gridSpan w:val="3"/>
                  <w:hideMark/>
                </w:tcPr>
                <w:p w:rsidR="00565FD5" w:rsidRPr="008561DA" w:rsidRDefault="00565FD5" w:rsidP="002B06E3">
                  <w:pPr>
                    <w:jc w:val="center"/>
                    <w:textAlignment w:val="baseline"/>
                  </w:pPr>
                  <w:r w:rsidRPr="008561DA">
                    <w:t>Кваліфікаційні вимоги</w:t>
                  </w:r>
                </w:p>
              </w:tc>
            </w:tr>
            <w:tr w:rsidR="005F65BF" w:rsidRPr="008561DA" w:rsidTr="00814ABC">
              <w:trPr>
                <w:jc w:val="center"/>
              </w:trPr>
              <w:tc>
                <w:tcPr>
                  <w:tcW w:w="563" w:type="dxa"/>
                  <w:hideMark/>
                </w:tcPr>
                <w:p w:rsidR="005F65BF" w:rsidRPr="008561DA" w:rsidRDefault="005F65BF" w:rsidP="002B06E3">
                  <w:pPr>
                    <w:jc w:val="center"/>
                    <w:textAlignment w:val="baseline"/>
                  </w:pPr>
                  <w:r w:rsidRPr="008561DA">
                    <w:t>1.</w:t>
                  </w:r>
                </w:p>
              </w:tc>
              <w:tc>
                <w:tcPr>
                  <w:tcW w:w="3990" w:type="dxa"/>
                  <w:hideMark/>
                </w:tcPr>
                <w:p w:rsidR="005F65BF" w:rsidRPr="008561DA" w:rsidRDefault="005F65BF" w:rsidP="002B06E3">
                  <w:pPr>
                    <w:textAlignment w:val="baseline"/>
                  </w:pPr>
                  <w:r w:rsidRPr="008561DA">
                    <w:t>Освіта</w:t>
                  </w:r>
                </w:p>
              </w:tc>
              <w:tc>
                <w:tcPr>
                  <w:tcW w:w="4813" w:type="dxa"/>
                  <w:hideMark/>
                </w:tcPr>
                <w:p w:rsidR="005F65BF" w:rsidRPr="008561DA" w:rsidRDefault="00795CA0" w:rsidP="00007481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="005F65BF" w:rsidRPr="008561DA">
                    <w:rPr>
                      <w:rFonts w:ascii="Times New Roman" w:hAnsi="Times New Roman"/>
                      <w:sz w:val="24"/>
                      <w:szCs w:val="24"/>
                    </w:rPr>
                    <w:t>ища, не нижча ступеня бакалавра або молодшого бакалавра</w:t>
                  </w:r>
                  <w:r w:rsidR="00E74B97" w:rsidRPr="008561DA">
                    <w:rPr>
                      <w:rFonts w:ascii="Times New Roman" w:hAnsi="Times New Roman"/>
                      <w:sz w:val="24"/>
                      <w:szCs w:val="24"/>
                    </w:rPr>
                    <w:t xml:space="preserve">; </w:t>
                  </w:r>
                  <w:r w:rsidR="003F071A" w:rsidRPr="008561DA">
                    <w:rPr>
                      <w:rFonts w:ascii="Times New Roman" w:hAnsi="Times New Roman"/>
                      <w:sz w:val="24"/>
                      <w:szCs w:val="24"/>
                    </w:rPr>
                    <w:t>економічного спрямування</w:t>
                  </w:r>
                </w:p>
              </w:tc>
            </w:tr>
            <w:tr w:rsidR="005F65BF" w:rsidRPr="008561DA" w:rsidTr="00814ABC">
              <w:trPr>
                <w:jc w:val="center"/>
              </w:trPr>
              <w:tc>
                <w:tcPr>
                  <w:tcW w:w="563" w:type="dxa"/>
                  <w:hideMark/>
                </w:tcPr>
                <w:p w:rsidR="005F65BF" w:rsidRPr="008561DA" w:rsidRDefault="005F65BF" w:rsidP="002B06E3">
                  <w:pPr>
                    <w:jc w:val="center"/>
                    <w:textAlignment w:val="baseline"/>
                  </w:pPr>
                  <w:r w:rsidRPr="008561DA">
                    <w:t>2.</w:t>
                  </w:r>
                </w:p>
              </w:tc>
              <w:tc>
                <w:tcPr>
                  <w:tcW w:w="3990" w:type="dxa"/>
                  <w:hideMark/>
                </w:tcPr>
                <w:p w:rsidR="005F65BF" w:rsidRPr="008561DA" w:rsidRDefault="005F65BF" w:rsidP="002B06E3">
                  <w:pPr>
                    <w:textAlignment w:val="baseline"/>
                  </w:pPr>
                  <w:r w:rsidRPr="008561DA">
                    <w:t>Досвід роботи</w:t>
                  </w:r>
                </w:p>
              </w:tc>
              <w:tc>
                <w:tcPr>
                  <w:tcW w:w="4813" w:type="dxa"/>
                  <w:hideMark/>
                </w:tcPr>
                <w:p w:rsidR="005F65BF" w:rsidRPr="008561DA" w:rsidRDefault="00795CA0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="005F65BF" w:rsidRPr="008561DA">
                    <w:rPr>
                      <w:rFonts w:ascii="Times New Roman" w:hAnsi="Times New Roman"/>
                      <w:sz w:val="24"/>
                      <w:szCs w:val="24"/>
                    </w:rPr>
                    <w:t xml:space="preserve">ез вимог </w:t>
                  </w:r>
                </w:p>
              </w:tc>
            </w:tr>
            <w:tr w:rsidR="005F65BF" w:rsidRPr="008561DA" w:rsidTr="00814ABC">
              <w:trPr>
                <w:trHeight w:val="325"/>
                <w:jc w:val="center"/>
              </w:trPr>
              <w:tc>
                <w:tcPr>
                  <w:tcW w:w="563" w:type="dxa"/>
                  <w:hideMark/>
                </w:tcPr>
                <w:p w:rsidR="005F65BF" w:rsidRPr="008561DA" w:rsidRDefault="005F65BF" w:rsidP="002B06E3">
                  <w:pPr>
                    <w:jc w:val="center"/>
                    <w:textAlignment w:val="baseline"/>
                  </w:pPr>
                  <w:r w:rsidRPr="008561DA">
                    <w:t>3.</w:t>
                  </w:r>
                </w:p>
              </w:tc>
              <w:tc>
                <w:tcPr>
                  <w:tcW w:w="3990" w:type="dxa"/>
                  <w:hideMark/>
                </w:tcPr>
                <w:p w:rsidR="005F65BF" w:rsidRPr="008561DA" w:rsidRDefault="005F65BF" w:rsidP="002B06E3">
                  <w:pPr>
                    <w:textAlignment w:val="baseline"/>
                  </w:pPr>
                  <w:r w:rsidRPr="008561DA">
                    <w:t>Володіння державною мовою</w:t>
                  </w:r>
                </w:p>
              </w:tc>
              <w:tc>
                <w:tcPr>
                  <w:tcW w:w="4813" w:type="dxa"/>
                  <w:hideMark/>
                </w:tcPr>
                <w:p w:rsidR="005F65BF" w:rsidRPr="008561DA" w:rsidRDefault="00795CA0" w:rsidP="002B06E3">
                  <w:pPr>
                    <w:pStyle w:val="a3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="005F65BF" w:rsidRPr="008561DA">
                    <w:rPr>
                      <w:rFonts w:ascii="Times New Roman" w:hAnsi="Times New Roman"/>
                      <w:sz w:val="24"/>
                      <w:szCs w:val="24"/>
                    </w:rPr>
                    <w:t>ільне володіння державною мовою</w:t>
                  </w:r>
                </w:p>
              </w:tc>
            </w:tr>
            <w:tr w:rsidR="00814ABC" w:rsidRPr="008561DA" w:rsidTr="0046346C">
              <w:trPr>
                <w:trHeight w:val="465"/>
                <w:jc w:val="center"/>
              </w:trPr>
              <w:tc>
                <w:tcPr>
                  <w:tcW w:w="9366" w:type="dxa"/>
                  <w:gridSpan w:val="3"/>
                  <w:vAlign w:val="center"/>
                  <w:hideMark/>
                </w:tcPr>
                <w:p w:rsidR="00814ABC" w:rsidRPr="008561DA" w:rsidRDefault="00814ABC" w:rsidP="002B06E3">
                  <w:pPr>
                    <w:jc w:val="center"/>
                    <w:textAlignment w:val="baseline"/>
                  </w:pPr>
                  <w:r w:rsidRPr="00D460B7">
                    <w:t>Вимоги до компетентності</w:t>
                  </w:r>
                </w:p>
              </w:tc>
            </w:tr>
            <w:tr w:rsidR="00565FD5" w:rsidRPr="008561DA" w:rsidTr="00814ABC">
              <w:trPr>
                <w:jc w:val="center"/>
              </w:trPr>
              <w:tc>
                <w:tcPr>
                  <w:tcW w:w="4553" w:type="dxa"/>
                  <w:gridSpan w:val="2"/>
                  <w:hideMark/>
                </w:tcPr>
                <w:p w:rsidR="00565FD5" w:rsidRPr="008561DA" w:rsidRDefault="00565FD5" w:rsidP="002B06E3">
                  <w:pPr>
                    <w:jc w:val="center"/>
                    <w:textAlignment w:val="baseline"/>
                  </w:pPr>
                  <w:r w:rsidRPr="008561DA">
                    <w:t>Вимога</w:t>
                  </w:r>
                </w:p>
              </w:tc>
              <w:tc>
                <w:tcPr>
                  <w:tcW w:w="4813" w:type="dxa"/>
                  <w:hideMark/>
                </w:tcPr>
                <w:p w:rsidR="00565FD5" w:rsidRPr="008561DA" w:rsidRDefault="00565FD5" w:rsidP="002B06E3">
                  <w:pPr>
                    <w:jc w:val="center"/>
                    <w:textAlignment w:val="baseline"/>
                  </w:pPr>
                  <w:r w:rsidRPr="008561DA">
                    <w:t>Компоненти вимоги</w:t>
                  </w:r>
                </w:p>
              </w:tc>
            </w:tr>
            <w:tr w:rsidR="00CE6672" w:rsidRPr="008561DA" w:rsidTr="00814ABC">
              <w:trPr>
                <w:jc w:val="center"/>
              </w:trPr>
              <w:tc>
                <w:tcPr>
                  <w:tcW w:w="563" w:type="dxa"/>
                  <w:hideMark/>
                </w:tcPr>
                <w:p w:rsidR="00CE6672" w:rsidRPr="008561DA" w:rsidRDefault="00CE6672" w:rsidP="00034039">
                  <w:pPr>
                    <w:jc w:val="center"/>
                    <w:textAlignment w:val="baseline"/>
                  </w:pPr>
                  <w:r w:rsidRPr="008561DA">
                    <w:t>1.</w:t>
                  </w:r>
                </w:p>
              </w:tc>
              <w:tc>
                <w:tcPr>
                  <w:tcW w:w="3990" w:type="dxa"/>
                </w:tcPr>
                <w:p w:rsidR="00CE6672" w:rsidRPr="008561DA" w:rsidRDefault="00CE6672" w:rsidP="00475C03">
                  <w:pPr>
                    <w:textAlignment w:val="baseline"/>
                  </w:pPr>
                  <w:r w:rsidRPr="008561DA">
                    <w:t>Досягнення результатів</w:t>
                  </w:r>
                </w:p>
              </w:tc>
              <w:tc>
                <w:tcPr>
                  <w:tcW w:w="4813" w:type="dxa"/>
                </w:tcPr>
                <w:p w:rsidR="00CE6672" w:rsidRPr="008561DA" w:rsidRDefault="00CE6672" w:rsidP="00475C03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84E47" w:rsidRPr="008561DA">
                    <w:rPr>
                      <w:rFonts w:ascii="Times New Roman" w:hAnsi="Times New Roman"/>
                      <w:sz w:val="24"/>
                      <w:szCs w:val="24"/>
                    </w:rPr>
                    <w:t>-п</w:t>
                  </w: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>рагнення досягнення результату</w:t>
                  </w:r>
                  <w:r w:rsidR="00B84E47" w:rsidRPr="008561DA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CE6672" w:rsidRPr="008561DA" w:rsidRDefault="00CE6672" w:rsidP="00AE57A5">
                  <w:pPr>
                    <w:pStyle w:val="a3"/>
                    <w:spacing w:before="0"/>
                    <w:ind w:firstLine="0"/>
                    <w:jc w:val="both"/>
                  </w:pP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84E47" w:rsidRPr="008561DA">
                    <w:rPr>
                      <w:rFonts w:ascii="Times New Roman" w:hAnsi="Times New Roman"/>
                      <w:sz w:val="24"/>
                      <w:szCs w:val="24"/>
                    </w:rPr>
                    <w:t>-з</w:t>
                  </w: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>апобігання та подолання перешкод</w:t>
                  </w:r>
                  <w:r w:rsidR="00795CA0" w:rsidRPr="008561D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CE6672" w:rsidRPr="008561DA" w:rsidTr="00814ABC">
              <w:trPr>
                <w:jc w:val="center"/>
              </w:trPr>
              <w:tc>
                <w:tcPr>
                  <w:tcW w:w="563" w:type="dxa"/>
                </w:tcPr>
                <w:p w:rsidR="00CE6672" w:rsidRPr="008561DA" w:rsidRDefault="00CE6672" w:rsidP="00034039">
                  <w:pPr>
                    <w:jc w:val="center"/>
                    <w:textAlignment w:val="baseline"/>
                  </w:pPr>
                  <w:r w:rsidRPr="008561DA">
                    <w:t>2.</w:t>
                  </w:r>
                </w:p>
              </w:tc>
              <w:tc>
                <w:tcPr>
                  <w:tcW w:w="3990" w:type="dxa"/>
                </w:tcPr>
                <w:p w:rsidR="00CE6672" w:rsidRPr="008561DA" w:rsidRDefault="00CE6672" w:rsidP="00DE3DEC">
                  <w:pPr>
                    <w:textAlignment w:val="baseline"/>
                  </w:pPr>
                  <w:r w:rsidRPr="008561DA">
                    <w:t>Аналітичні здібності</w:t>
                  </w:r>
                </w:p>
              </w:tc>
              <w:tc>
                <w:tcPr>
                  <w:tcW w:w="4813" w:type="dxa"/>
                </w:tcPr>
                <w:p w:rsidR="00CE6672" w:rsidRPr="008561DA" w:rsidRDefault="00B84E47" w:rsidP="00DE3DEC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>-л</w:t>
                  </w:r>
                  <w:r w:rsidR="00CE6672" w:rsidRPr="008561DA">
                    <w:rPr>
                      <w:rFonts w:ascii="Times New Roman" w:hAnsi="Times New Roman"/>
                      <w:sz w:val="24"/>
                      <w:szCs w:val="24"/>
                    </w:rPr>
                    <w:t>огічне мислення</w:t>
                  </w: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CE6672" w:rsidRPr="008561DA" w:rsidRDefault="00B84E47" w:rsidP="00DE3DEC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>-в</w:t>
                  </w:r>
                  <w:r w:rsidR="00CE6672" w:rsidRPr="008561DA">
                    <w:rPr>
                      <w:rFonts w:ascii="Times New Roman" w:hAnsi="Times New Roman"/>
                      <w:sz w:val="24"/>
                      <w:szCs w:val="24"/>
                    </w:rPr>
                    <w:t>становлення причинно-наслідкового зв’язку</w:t>
                  </w:r>
                  <w:r w:rsidR="00814AB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CE6672" w:rsidRPr="008561D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E6672" w:rsidRPr="008561DA" w:rsidTr="00814ABC">
              <w:trPr>
                <w:jc w:val="center"/>
              </w:trPr>
              <w:tc>
                <w:tcPr>
                  <w:tcW w:w="563" w:type="dxa"/>
                </w:tcPr>
                <w:p w:rsidR="00CE6672" w:rsidRPr="008561DA" w:rsidRDefault="00CE6672" w:rsidP="00034039">
                  <w:pPr>
                    <w:jc w:val="center"/>
                    <w:textAlignment w:val="baseline"/>
                  </w:pPr>
                  <w:r w:rsidRPr="008561DA">
                    <w:t>3.</w:t>
                  </w:r>
                </w:p>
              </w:tc>
              <w:tc>
                <w:tcPr>
                  <w:tcW w:w="3990" w:type="dxa"/>
                </w:tcPr>
                <w:p w:rsidR="00CE6672" w:rsidRPr="008561DA" w:rsidRDefault="00CE6672" w:rsidP="00034039">
                  <w:pPr>
                    <w:textAlignment w:val="baseline"/>
                  </w:pPr>
                  <w:r w:rsidRPr="008561DA">
                    <w:t xml:space="preserve">Комунікація </w:t>
                  </w:r>
                </w:p>
              </w:tc>
              <w:tc>
                <w:tcPr>
                  <w:tcW w:w="4813" w:type="dxa"/>
                </w:tcPr>
                <w:p w:rsidR="00CE6672" w:rsidRPr="008561DA" w:rsidRDefault="00B84E47" w:rsidP="00034039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>-з</w:t>
                  </w:r>
                  <w:r w:rsidR="00CE6672" w:rsidRPr="008561DA">
                    <w:rPr>
                      <w:rFonts w:ascii="Times New Roman" w:hAnsi="Times New Roman"/>
                      <w:sz w:val="24"/>
                      <w:szCs w:val="24"/>
                    </w:rPr>
                    <w:t>датність ефективно взаємодіяти – дослухатися, сприймати та викладати думку,</w:t>
                  </w:r>
                  <w:r w:rsidR="00795CA0" w:rsidRPr="008561DA">
                    <w:rPr>
                      <w:rFonts w:ascii="Times New Roman" w:hAnsi="Times New Roman"/>
                      <w:sz w:val="24"/>
                      <w:szCs w:val="24"/>
                    </w:rPr>
                    <w:t xml:space="preserve"> будувати партнерські відносини.</w:t>
                  </w:r>
                </w:p>
              </w:tc>
            </w:tr>
            <w:tr w:rsidR="00CE6672" w:rsidRPr="008561DA" w:rsidTr="00814ABC">
              <w:trPr>
                <w:jc w:val="center"/>
              </w:trPr>
              <w:tc>
                <w:tcPr>
                  <w:tcW w:w="563" w:type="dxa"/>
                </w:tcPr>
                <w:p w:rsidR="00CE6672" w:rsidRPr="008561DA" w:rsidRDefault="00CE6672" w:rsidP="00034039">
                  <w:pPr>
                    <w:jc w:val="center"/>
                    <w:textAlignment w:val="baseline"/>
                  </w:pPr>
                  <w:r w:rsidRPr="008561DA">
                    <w:t>4.</w:t>
                  </w:r>
                </w:p>
              </w:tc>
              <w:tc>
                <w:tcPr>
                  <w:tcW w:w="3990" w:type="dxa"/>
                </w:tcPr>
                <w:p w:rsidR="00CE6672" w:rsidRPr="008561DA" w:rsidRDefault="00CE6672" w:rsidP="00034039">
                  <w:pPr>
                    <w:textAlignment w:val="baseline"/>
                  </w:pPr>
                  <w:proofErr w:type="spellStart"/>
                  <w:r w:rsidRPr="008561DA">
                    <w:t>Стресостійкість</w:t>
                  </w:r>
                  <w:proofErr w:type="spellEnd"/>
                </w:p>
              </w:tc>
              <w:tc>
                <w:tcPr>
                  <w:tcW w:w="4813" w:type="dxa"/>
                </w:tcPr>
                <w:p w:rsidR="00CE6672" w:rsidRPr="008561DA" w:rsidRDefault="00B84E47" w:rsidP="00034039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>-р</w:t>
                  </w:r>
                  <w:r w:rsidR="00CE6672" w:rsidRPr="008561DA">
                    <w:rPr>
                      <w:rFonts w:ascii="Times New Roman" w:hAnsi="Times New Roman"/>
                      <w:sz w:val="24"/>
                      <w:szCs w:val="24"/>
                    </w:rPr>
                    <w:t>озуміння своїх емоцій</w:t>
                  </w: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>, самоконтроль;</w:t>
                  </w:r>
                </w:p>
                <w:p w:rsidR="00CE6672" w:rsidRPr="008561DA" w:rsidRDefault="00B84E47" w:rsidP="00034039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61DA">
                    <w:rPr>
                      <w:rFonts w:ascii="Times New Roman" w:hAnsi="Times New Roman"/>
                      <w:sz w:val="24"/>
                      <w:szCs w:val="24"/>
                    </w:rPr>
                    <w:t>-к</w:t>
                  </w:r>
                  <w:r w:rsidR="00CE6672" w:rsidRPr="008561DA">
                    <w:rPr>
                      <w:rFonts w:ascii="Times New Roman" w:hAnsi="Times New Roman"/>
                      <w:sz w:val="24"/>
                      <w:szCs w:val="24"/>
                    </w:rPr>
                    <w:t>онструктивне ставлення до критики</w:t>
                  </w:r>
                  <w:r w:rsidR="00795CA0" w:rsidRPr="008561D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14ABC" w:rsidRPr="008561DA" w:rsidTr="00814ABC">
              <w:trPr>
                <w:jc w:val="center"/>
              </w:trPr>
              <w:tc>
                <w:tcPr>
                  <w:tcW w:w="563" w:type="dxa"/>
                </w:tcPr>
                <w:p w:rsidR="00814ABC" w:rsidRPr="008561DA" w:rsidRDefault="00814ABC" w:rsidP="00034039">
                  <w:pPr>
                    <w:jc w:val="center"/>
                    <w:textAlignment w:val="baseline"/>
                  </w:pPr>
                  <w:r>
                    <w:t xml:space="preserve">5. </w:t>
                  </w:r>
                </w:p>
              </w:tc>
              <w:tc>
                <w:tcPr>
                  <w:tcW w:w="3990" w:type="dxa"/>
                </w:tcPr>
                <w:p w:rsidR="00814ABC" w:rsidRPr="00BA68CC" w:rsidRDefault="00814ABC" w:rsidP="009B7278">
                  <w:r w:rsidRPr="00BA68CC">
                    <w:t>Знання сучасних інформаційних технологій</w:t>
                  </w:r>
                </w:p>
              </w:tc>
              <w:tc>
                <w:tcPr>
                  <w:tcW w:w="4813" w:type="dxa"/>
                </w:tcPr>
                <w:p w:rsidR="00814ABC" w:rsidRPr="00BA68CC" w:rsidRDefault="00814ABC" w:rsidP="009B7278">
                  <w:r w:rsidRPr="00BA68CC">
                    <w:t>Володіння комп’ютером – рівень досвідченого користувача; досвід роботи з офісним пакетом Microsoft Office (Word, Excel)</w:t>
                  </w:r>
                  <w:r w:rsidRPr="002746A0">
                    <w:t>.</w:t>
                  </w:r>
                  <w:r w:rsidRPr="00BA68CC">
                    <w:t xml:space="preserve"> </w:t>
                  </w:r>
                </w:p>
              </w:tc>
            </w:tr>
            <w:tr w:rsidR="00814ABC" w:rsidRPr="008561DA" w:rsidTr="00814ABC">
              <w:trPr>
                <w:jc w:val="center"/>
              </w:trPr>
              <w:tc>
                <w:tcPr>
                  <w:tcW w:w="9366" w:type="dxa"/>
                  <w:gridSpan w:val="3"/>
                  <w:hideMark/>
                </w:tcPr>
                <w:p w:rsidR="00814ABC" w:rsidRPr="008561DA" w:rsidRDefault="00814ABC" w:rsidP="002B06E3">
                  <w:pPr>
                    <w:jc w:val="center"/>
                    <w:textAlignment w:val="baseline"/>
                  </w:pPr>
                  <w:r w:rsidRPr="008561DA">
                    <w:t>Професійні знання*</w:t>
                  </w:r>
                </w:p>
              </w:tc>
            </w:tr>
            <w:tr w:rsidR="00814ABC" w:rsidRPr="008561DA" w:rsidTr="00814ABC">
              <w:trPr>
                <w:jc w:val="center"/>
              </w:trPr>
              <w:tc>
                <w:tcPr>
                  <w:tcW w:w="4553" w:type="dxa"/>
                  <w:gridSpan w:val="2"/>
                  <w:hideMark/>
                </w:tcPr>
                <w:p w:rsidR="00814ABC" w:rsidRPr="008561DA" w:rsidRDefault="00814ABC" w:rsidP="002B06E3">
                  <w:pPr>
                    <w:jc w:val="center"/>
                    <w:textAlignment w:val="baseline"/>
                  </w:pPr>
                  <w:r w:rsidRPr="008561DA">
                    <w:t>Вимога</w:t>
                  </w:r>
                </w:p>
              </w:tc>
              <w:tc>
                <w:tcPr>
                  <w:tcW w:w="4813" w:type="dxa"/>
                  <w:hideMark/>
                </w:tcPr>
                <w:p w:rsidR="00814ABC" w:rsidRPr="008561DA" w:rsidRDefault="00814ABC" w:rsidP="002B06E3">
                  <w:pPr>
                    <w:jc w:val="center"/>
                    <w:textAlignment w:val="baseline"/>
                  </w:pPr>
                  <w:r w:rsidRPr="008561DA">
                    <w:t>Компоненти вимоги</w:t>
                  </w:r>
                </w:p>
              </w:tc>
            </w:tr>
            <w:tr w:rsidR="00814ABC" w:rsidRPr="008561DA" w:rsidTr="00814ABC">
              <w:trPr>
                <w:jc w:val="center"/>
              </w:trPr>
              <w:tc>
                <w:tcPr>
                  <w:tcW w:w="563" w:type="dxa"/>
                  <w:hideMark/>
                </w:tcPr>
                <w:p w:rsidR="00814ABC" w:rsidRPr="008561DA" w:rsidRDefault="00814ABC" w:rsidP="002B06E3">
                  <w:pPr>
                    <w:jc w:val="center"/>
                    <w:textAlignment w:val="baseline"/>
                  </w:pPr>
                  <w:r w:rsidRPr="008561DA">
                    <w:t>1.</w:t>
                  </w:r>
                </w:p>
              </w:tc>
              <w:tc>
                <w:tcPr>
                  <w:tcW w:w="3990" w:type="dxa"/>
                  <w:hideMark/>
                </w:tcPr>
                <w:p w:rsidR="00814ABC" w:rsidRPr="008561DA" w:rsidRDefault="00814ABC" w:rsidP="002B06E3">
                  <w:pPr>
                    <w:textAlignment w:val="baseline"/>
                  </w:pPr>
                  <w:r w:rsidRPr="008561DA">
                    <w:t>Знання законодавства</w:t>
                  </w:r>
                </w:p>
              </w:tc>
              <w:tc>
                <w:tcPr>
                  <w:tcW w:w="4813" w:type="dxa"/>
                  <w:hideMark/>
                </w:tcPr>
                <w:p w:rsidR="00814ABC" w:rsidRPr="008561DA" w:rsidRDefault="00814ABC" w:rsidP="002B06E3">
                  <w:pPr>
                    <w:textAlignment w:val="baseline"/>
                  </w:pPr>
                  <w:r w:rsidRPr="008561DA">
                    <w:t>Знання: </w:t>
                  </w:r>
                  <w:r w:rsidRPr="008561DA">
                    <w:br/>
                    <w:t>- </w:t>
                  </w:r>
                  <w:hyperlink r:id="rId7" w:tgtFrame="_blank" w:history="1">
                    <w:r w:rsidRPr="008561DA">
                      <w:rPr>
                        <w:bdr w:val="none" w:sz="0" w:space="0" w:color="auto" w:frame="1"/>
                      </w:rPr>
                      <w:t>Конституції України</w:t>
                    </w:r>
                  </w:hyperlink>
                  <w:r w:rsidRPr="008561DA">
                    <w:t>; </w:t>
                  </w:r>
                  <w:r w:rsidRPr="008561DA">
                    <w:br/>
                    <w:t>- </w:t>
                  </w:r>
                  <w:hyperlink r:id="rId8" w:tgtFrame="_blank" w:history="1">
                    <w:r w:rsidRPr="008561DA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8561DA">
                    <w:t> “Про державну службу”; </w:t>
                  </w:r>
                  <w:r w:rsidRPr="008561DA">
                    <w:br/>
                    <w:t>- </w:t>
                  </w:r>
                  <w:hyperlink r:id="rId9" w:tgtFrame="_blank" w:history="1">
                    <w:r w:rsidRPr="008561DA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8561DA">
                    <w:t> “Про запобігання корупції”</w:t>
                  </w:r>
                </w:p>
              </w:tc>
            </w:tr>
            <w:tr w:rsidR="00814ABC" w:rsidRPr="008561DA" w:rsidTr="00814ABC">
              <w:trPr>
                <w:jc w:val="center"/>
              </w:trPr>
              <w:tc>
                <w:tcPr>
                  <w:tcW w:w="563" w:type="dxa"/>
                  <w:hideMark/>
                </w:tcPr>
                <w:p w:rsidR="00814ABC" w:rsidRPr="008561DA" w:rsidRDefault="00814ABC" w:rsidP="002B06E3">
                  <w:pPr>
                    <w:jc w:val="center"/>
                    <w:textAlignment w:val="baseline"/>
                  </w:pPr>
                  <w:r w:rsidRPr="008561DA">
                    <w:t>2.</w:t>
                  </w:r>
                </w:p>
              </w:tc>
              <w:tc>
                <w:tcPr>
                  <w:tcW w:w="3990" w:type="dxa"/>
                  <w:hideMark/>
                </w:tcPr>
                <w:p w:rsidR="00814ABC" w:rsidRPr="008561DA" w:rsidRDefault="00814ABC" w:rsidP="002B06E3">
                  <w:pPr>
                    <w:textAlignment w:val="baseline"/>
                  </w:pPr>
                  <w:r w:rsidRPr="008561DA"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4813" w:type="dxa"/>
                  <w:hideMark/>
                </w:tcPr>
                <w:p w:rsidR="00814ABC" w:rsidRPr="008561DA" w:rsidRDefault="00814ABC" w:rsidP="007F1A15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8561DA">
                    <w:rPr>
                      <w:lang w:val="uk-UA"/>
                    </w:rPr>
                    <w:t>Закон України «Про електроенергетику», Закон України «Про індустріальні парки», «Про державне прогнозування та розроблення програм економічного і соціального розвитку України», Закони України «Про засади державної регіональної політики», «</w:t>
                  </w:r>
                  <w:r w:rsidRPr="008561DA">
                    <w:rPr>
                      <w:bCs/>
                      <w:color w:val="000000"/>
                      <w:bdr w:val="none" w:sz="0" w:space="0" w:color="auto" w:frame="1"/>
                      <w:lang w:val="uk-UA"/>
                    </w:rPr>
                    <w:t xml:space="preserve">Про тимчасові заходи на період проведення антитерористичної операції», наказ Міністерства транспорту та зв’язку  України від 27.09.2010 №700 «Про затвердження Порядку регулювання діяльності автостанцій». </w:t>
                  </w:r>
                </w:p>
              </w:tc>
            </w:tr>
          </w:tbl>
          <w:p w:rsidR="00565FD5" w:rsidRPr="008561DA" w:rsidRDefault="00565FD5" w:rsidP="002B06E3">
            <w:pPr>
              <w:jc w:val="right"/>
              <w:rPr>
                <w:snapToGrid w:val="0"/>
              </w:rPr>
            </w:pPr>
          </w:p>
        </w:tc>
      </w:tr>
    </w:tbl>
    <w:p w:rsidR="00565FD5" w:rsidRPr="008561DA" w:rsidRDefault="00565FD5" w:rsidP="00565FD5">
      <w:pPr>
        <w:rPr>
          <w:rFonts w:ascii="Times New Roman CYR" w:hAnsi="Times New Roman CYR" w:cs="Times New Roman CYR"/>
        </w:rPr>
      </w:pPr>
    </w:p>
    <w:p w:rsidR="00FE4B4F" w:rsidRDefault="00FE4B4F">
      <w:bookmarkStart w:id="7" w:name="_GoBack"/>
      <w:bookmarkEnd w:id="7"/>
    </w:p>
    <w:sectPr w:rsidR="00FE4B4F" w:rsidSect="001D19AD">
      <w:pgSz w:w="12240" w:h="15840"/>
      <w:pgMar w:top="719" w:right="567" w:bottom="180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D5"/>
    <w:rsid w:val="00007481"/>
    <w:rsid w:val="00020928"/>
    <w:rsid w:val="00034039"/>
    <w:rsid w:val="00140722"/>
    <w:rsid w:val="001F1788"/>
    <w:rsid w:val="00232246"/>
    <w:rsid w:val="0026572D"/>
    <w:rsid w:val="003601A0"/>
    <w:rsid w:val="003F071A"/>
    <w:rsid w:val="005377D5"/>
    <w:rsid w:val="00541BA7"/>
    <w:rsid w:val="005458EA"/>
    <w:rsid w:val="00564E14"/>
    <w:rsid w:val="00565FD5"/>
    <w:rsid w:val="005D07CC"/>
    <w:rsid w:val="005F65BF"/>
    <w:rsid w:val="005F6908"/>
    <w:rsid w:val="00603224"/>
    <w:rsid w:val="00732355"/>
    <w:rsid w:val="00760159"/>
    <w:rsid w:val="0078473E"/>
    <w:rsid w:val="00795CA0"/>
    <w:rsid w:val="007D31E3"/>
    <w:rsid w:val="007F1A15"/>
    <w:rsid w:val="00814ABC"/>
    <w:rsid w:val="008409FD"/>
    <w:rsid w:val="00846564"/>
    <w:rsid w:val="008561DA"/>
    <w:rsid w:val="0086512C"/>
    <w:rsid w:val="00897CD2"/>
    <w:rsid w:val="00962354"/>
    <w:rsid w:val="009A7E35"/>
    <w:rsid w:val="00A01DDC"/>
    <w:rsid w:val="00A44713"/>
    <w:rsid w:val="00AD23E1"/>
    <w:rsid w:val="00AE57A5"/>
    <w:rsid w:val="00B27DE7"/>
    <w:rsid w:val="00B53609"/>
    <w:rsid w:val="00B84E47"/>
    <w:rsid w:val="00C95D03"/>
    <w:rsid w:val="00CB1C0C"/>
    <w:rsid w:val="00CE6672"/>
    <w:rsid w:val="00D26F3E"/>
    <w:rsid w:val="00D83334"/>
    <w:rsid w:val="00DD5177"/>
    <w:rsid w:val="00E111D7"/>
    <w:rsid w:val="00E207FA"/>
    <w:rsid w:val="00E3200E"/>
    <w:rsid w:val="00E74B97"/>
    <w:rsid w:val="00ED4536"/>
    <w:rsid w:val="00EE3EA8"/>
    <w:rsid w:val="00EF5773"/>
    <w:rsid w:val="00FE4B4F"/>
    <w:rsid w:val="00FF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CB1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CB1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889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254%D0%BA/96-%D0%B2%D1%8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1682-18/paran1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zakon3.rada.gov.ua/laws/show/1682-18/paran1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1700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13</cp:revision>
  <dcterms:created xsi:type="dcterms:W3CDTF">2018-03-13T15:57:00Z</dcterms:created>
  <dcterms:modified xsi:type="dcterms:W3CDTF">2018-03-16T07:37:00Z</dcterms:modified>
</cp:coreProperties>
</file>