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99" w:rsidRPr="00DD4658" w:rsidRDefault="006E5799" w:rsidP="006E579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D4658">
        <w:rPr>
          <w:sz w:val="26"/>
          <w:szCs w:val="26"/>
          <w:lang w:val="uk-UA"/>
        </w:rPr>
        <w:t xml:space="preserve">Умови проведення конкурсу </w:t>
      </w:r>
    </w:p>
    <w:p w:rsidR="006E5799" w:rsidRPr="00341C6E" w:rsidRDefault="006E5799" w:rsidP="006E579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lang w:val="uk-UA"/>
        </w:rPr>
      </w:pPr>
      <w:r w:rsidRPr="00DD4658">
        <w:rPr>
          <w:sz w:val="26"/>
          <w:szCs w:val="26"/>
          <w:lang w:val="uk-UA"/>
        </w:rPr>
        <w:t xml:space="preserve">на зайняття посади спеціаліста відділу з питань організаційно-кадрової роботи </w:t>
      </w:r>
      <w:r w:rsidRPr="00DD4658">
        <w:rPr>
          <w:bCs/>
          <w:sz w:val="26"/>
          <w:szCs w:val="26"/>
          <w:lang w:val="uk-UA"/>
        </w:rPr>
        <w:t>департаменту капітального будівництва Донецької облдержадміністрації</w:t>
      </w:r>
    </w:p>
    <w:p w:rsidR="006E5799" w:rsidRDefault="006E5799" w:rsidP="006E579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lang w:val="uk-UA"/>
        </w:rPr>
      </w:pPr>
    </w:p>
    <w:p w:rsidR="006E5799" w:rsidRPr="003407BD" w:rsidRDefault="006E5799" w:rsidP="006E579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sz w:val="26"/>
          <w:szCs w:val="26"/>
          <w:lang w:val="uk-UA"/>
        </w:rPr>
      </w:pPr>
      <w:r w:rsidRPr="003407BD">
        <w:rPr>
          <w:bCs/>
          <w:sz w:val="26"/>
          <w:szCs w:val="26"/>
          <w:lang w:val="uk-UA"/>
        </w:rPr>
        <w:t>Категорія В</w:t>
      </w:r>
    </w:p>
    <w:tbl>
      <w:tblPr>
        <w:tblW w:w="5220" w:type="pct"/>
        <w:tblInd w:w="-2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2"/>
        <w:gridCol w:w="1776"/>
        <w:gridCol w:w="434"/>
        <w:gridCol w:w="459"/>
        <w:gridCol w:w="660"/>
        <w:gridCol w:w="4676"/>
        <w:gridCol w:w="1170"/>
      </w:tblGrid>
      <w:tr w:rsidR="006E5799" w:rsidRPr="003407BD" w:rsidTr="009E5755"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Посадові обов’язки:</w:t>
            </w:r>
          </w:p>
        </w:tc>
        <w:tc>
          <w:tcPr>
            <w:tcW w:w="7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Організація документального оформлення проходження державної служби та трудових відносин, виконання інших функцій, пов’язаних з реалізацією покладених на відділ завдань</w:t>
            </w:r>
            <w:r w:rsidRPr="003407BD">
              <w:rPr>
                <w:color w:val="FF0000"/>
                <w:sz w:val="26"/>
                <w:szCs w:val="26"/>
                <w:lang w:val="uk-UA"/>
              </w:rPr>
              <w:t>.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E5799" w:rsidRPr="003407BD" w:rsidTr="009E5755"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Умови оплати праці:</w:t>
            </w:r>
          </w:p>
        </w:tc>
        <w:tc>
          <w:tcPr>
            <w:tcW w:w="7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посадовий оклад </w:t>
            </w:r>
            <w:r>
              <w:rPr>
                <w:color w:val="000000"/>
                <w:sz w:val="26"/>
                <w:szCs w:val="26"/>
                <w:lang w:val="uk-UA"/>
              </w:rPr>
              <w:t>36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>00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6E5799" w:rsidRPr="003407BD" w:rsidTr="009E5755">
        <w:trPr>
          <w:trHeight w:val="934"/>
        </w:trPr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посаду:</w:t>
            </w:r>
          </w:p>
        </w:tc>
        <w:tc>
          <w:tcPr>
            <w:tcW w:w="7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799" w:rsidRDefault="006E5799" w:rsidP="009E5755">
            <w:pPr>
              <w:pStyle w:val="rvps14"/>
              <w:spacing w:before="150" w:beforeAutospacing="0" w:after="15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2D2DDC">
              <w:rPr>
                <w:sz w:val="26"/>
                <w:szCs w:val="26"/>
                <w:lang w:val="uk-UA"/>
              </w:rPr>
              <w:t>Безстрокове призначення на вакантну посаду</w:t>
            </w:r>
          </w:p>
        </w:tc>
      </w:tr>
      <w:tr w:rsidR="006E5799" w:rsidRPr="003407BD" w:rsidTr="009E5755"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Перелік документів, необхідних для участі в конкурсі, та строк їх подання:</w:t>
            </w:r>
          </w:p>
        </w:tc>
        <w:tc>
          <w:tcPr>
            <w:tcW w:w="7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1) копію паспорта громадянина України;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3) письмову заяву, в якій повідомляє про те, що до неї не застосовуються  заборони,   визначені   частиною   </w:t>
            </w:r>
            <w:hyperlink r:id="rId6" w:anchor="n13" w:tgtFrame="_blank" w:history="1">
              <w:r w:rsidRPr="003407BD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третьою</w:t>
              </w:r>
            </w:hyperlink>
            <w:r w:rsidRPr="003407BD">
              <w:rPr>
                <w:color w:val="000000"/>
                <w:sz w:val="26"/>
                <w:szCs w:val="26"/>
                <w:lang w:val="uk-UA"/>
              </w:rPr>
              <w:t>   або 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hyperlink r:id="rId7" w:anchor="n14" w:tgtFrame="_blank" w:history="1">
              <w:r w:rsidRPr="003407BD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четвертою</w:t>
              </w:r>
            </w:hyperlink>
            <w:r w:rsidRPr="003407BD">
              <w:rPr>
                <w:color w:val="000000"/>
                <w:sz w:val="26"/>
                <w:szCs w:val="26"/>
                <w:lang w:val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4) копію (копії) документа (документів) про освіту;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6) заповнену особову картку встановленого зразка;</w:t>
            </w:r>
          </w:p>
          <w:p w:rsidR="006E5799" w:rsidRPr="003407BD" w:rsidRDefault="006E579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6E5799" w:rsidRPr="00C9611B" w:rsidRDefault="006E5799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6E5799" w:rsidRPr="003407BD" w:rsidRDefault="006E5799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Термін прийняття документів – 15 календарних днів з дня оголошення про проведення конкурсу </w:t>
            </w:r>
          </w:p>
          <w:p w:rsidR="006E5799" w:rsidRPr="006E5799" w:rsidRDefault="006E5799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</w:tc>
      </w:tr>
      <w:tr w:rsidR="006E5799" w:rsidRPr="003407BD" w:rsidTr="009E5755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Дата, час і місце проведення конкурсу:</w:t>
            </w: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6E5799">
            <w:pPr>
              <w:pStyle w:val="rvps14"/>
              <w:spacing w:before="150" w:after="15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 квітня</w:t>
            </w:r>
            <w:r w:rsidRPr="003407BD">
              <w:rPr>
                <w:sz w:val="26"/>
                <w:szCs w:val="26"/>
                <w:lang w:val="uk-UA"/>
              </w:rPr>
              <w:t xml:space="preserve"> 2018 року о 12:00 год. за адресою: </w:t>
            </w:r>
            <w:r w:rsidRPr="003407BD">
              <w:rPr>
                <w:sz w:val="26"/>
                <w:szCs w:val="26"/>
                <w:lang w:val="uk-UA"/>
              </w:rPr>
              <w:br/>
              <w:t>вул. Ярослава Мудрого,9, місто Слов’янськ, Донецька область</w:t>
            </w:r>
          </w:p>
        </w:tc>
      </w:tr>
      <w:tr w:rsidR="006E5799" w:rsidRPr="003407BD" w:rsidTr="009E5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1234" w:type="dxa"/>
        </w:trPr>
        <w:tc>
          <w:tcPr>
            <w:tcW w:w="40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799" w:rsidRPr="003407BD" w:rsidRDefault="006E5799" w:rsidP="009E5755">
            <w:pPr>
              <w:pStyle w:val="rvps12"/>
              <w:jc w:val="both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799" w:rsidRPr="003407BD" w:rsidRDefault="006E5799" w:rsidP="009E5755">
            <w:pPr>
              <w:pStyle w:val="rvps12"/>
              <w:jc w:val="center"/>
              <w:rPr>
                <w:sz w:val="26"/>
                <w:szCs w:val="26"/>
              </w:rPr>
            </w:pPr>
            <w:r w:rsidRPr="003407BD">
              <w:rPr>
                <w:sz w:val="26"/>
                <w:szCs w:val="26"/>
                <w:lang w:val="uk-UA"/>
              </w:rPr>
              <w:t>Кравченко Наталія Вікторівна</w:t>
            </w:r>
          </w:p>
          <w:p w:rsidR="006E5799" w:rsidRPr="003407BD" w:rsidRDefault="006E5799" w:rsidP="009E5755">
            <w:pPr>
              <w:pStyle w:val="rvps12"/>
              <w:jc w:val="center"/>
              <w:rPr>
                <w:sz w:val="26"/>
                <w:szCs w:val="26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тел.: (093)2682037, </w:t>
            </w:r>
            <w:r w:rsidRPr="003407BD">
              <w:rPr>
                <w:sz w:val="26"/>
                <w:szCs w:val="26"/>
                <w:shd w:val="clear" w:color="auto" w:fill="FFFFFF"/>
                <w:lang w:val="uk-UA"/>
              </w:rPr>
              <w:t xml:space="preserve">email: 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bud</w:t>
            </w:r>
            <w:r w:rsidRPr="003407BD">
              <w:rPr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3407BD">
              <w:rPr>
                <w:sz w:val="26"/>
                <w:szCs w:val="26"/>
                <w:shd w:val="clear" w:color="auto" w:fill="FFFFFF"/>
              </w:rPr>
              <w:t>@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dn</w:t>
            </w:r>
            <w:r w:rsidRPr="003407BD">
              <w:rPr>
                <w:sz w:val="26"/>
                <w:szCs w:val="26"/>
                <w:shd w:val="clear" w:color="auto" w:fill="FFFFFF"/>
              </w:rPr>
              <w:t>.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gov</w:t>
            </w:r>
            <w:r w:rsidRPr="003407BD">
              <w:rPr>
                <w:sz w:val="26"/>
                <w:szCs w:val="26"/>
                <w:shd w:val="clear" w:color="auto" w:fill="FFFFFF"/>
              </w:rPr>
              <w:t>.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ua</w:t>
            </w:r>
          </w:p>
        </w:tc>
      </w:tr>
      <w:tr w:rsidR="006E5799" w:rsidRPr="003407BD" w:rsidTr="009E5755"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lastRenderedPageBreak/>
              <w:t xml:space="preserve">Кваліфікаційні вимоги 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до професійної компетентності на посаду спеціаліста відділу з </w:t>
            </w:r>
            <w:r w:rsidRPr="003407BD">
              <w:rPr>
                <w:sz w:val="26"/>
                <w:szCs w:val="26"/>
                <w:lang w:val="uk-UA"/>
              </w:rPr>
              <w:br/>
              <w:t xml:space="preserve">питань організаційно-кадрової роботи </w:t>
            </w:r>
          </w:p>
        </w:tc>
      </w:tr>
      <w:tr w:rsidR="006E5799" w:rsidRPr="003407BD" w:rsidTr="009E5755"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lastRenderedPageBreak/>
              <w:t>Загальні вимоги</w:t>
            </w:r>
          </w:p>
        </w:tc>
      </w:tr>
      <w:tr w:rsidR="006E5799" w:rsidRPr="003407BD" w:rsidTr="009E5755">
        <w:trPr>
          <w:trHeight w:val="921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Наявність вищої освіти не нижче </w:t>
            </w:r>
            <w:r w:rsidRPr="003407BD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ступеня молодшого бакалавра або бакалавра, </w:t>
            </w:r>
            <w:r w:rsidRPr="003407BD">
              <w:rPr>
                <w:sz w:val="26"/>
                <w:szCs w:val="26"/>
                <w:lang w:val="uk-UA"/>
              </w:rPr>
              <w:t>спеціальність адміністративний менеджмент та/або правознавство</w:t>
            </w:r>
          </w:p>
        </w:tc>
      </w:tr>
      <w:tr w:rsidR="006E5799" w:rsidRPr="003407BD" w:rsidTr="009E5755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Не потребує</w:t>
            </w:r>
          </w:p>
        </w:tc>
      </w:tr>
      <w:tr w:rsidR="006E5799" w:rsidRPr="003407BD" w:rsidTr="009E5755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вільне</w:t>
            </w:r>
          </w:p>
        </w:tc>
      </w:tr>
      <w:tr w:rsidR="006E5799" w:rsidRPr="003407BD" w:rsidTr="009E5755"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Вимоги до компетентності </w:t>
            </w:r>
          </w:p>
        </w:tc>
      </w:tr>
      <w:tr w:rsidR="006E5799" w:rsidRPr="003407BD" w:rsidTr="009E5755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володіння комп’ютером - рівень досвідченого користувача. Досвід роботи з офісним пакетом Microsoft Office (</w:t>
            </w:r>
            <w:r w:rsidRPr="003407BD">
              <w:rPr>
                <w:sz w:val="26"/>
                <w:szCs w:val="26"/>
                <w:lang w:val="en-US"/>
              </w:rPr>
              <w:t>Word</w:t>
            </w:r>
            <w:r w:rsidRPr="003407BD">
              <w:rPr>
                <w:sz w:val="26"/>
                <w:szCs w:val="26"/>
                <w:lang w:val="uk-UA"/>
              </w:rPr>
              <w:t xml:space="preserve">, </w:t>
            </w:r>
            <w:r w:rsidRPr="003407BD">
              <w:rPr>
                <w:sz w:val="26"/>
                <w:szCs w:val="26"/>
                <w:lang w:val="en-US"/>
              </w:rPr>
              <w:t>Excel</w:t>
            </w:r>
            <w:r w:rsidRPr="003407BD">
              <w:rPr>
                <w:sz w:val="26"/>
                <w:szCs w:val="26"/>
                <w:lang w:val="uk-UA"/>
              </w:rPr>
              <w:t xml:space="preserve">, </w:t>
            </w:r>
            <w:r w:rsidRPr="003407BD">
              <w:rPr>
                <w:sz w:val="26"/>
                <w:szCs w:val="26"/>
                <w:lang w:val="en-US"/>
              </w:rPr>
              <w:t>Power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  <w:r w:rsidRPr="003407BD">
              <w:rPr>
                <w:sz w:val="26"/>
                <w:szCs w:val="26"/>
                <w:lang w:val="en-US"/>
              </w:rPr>
              <w:t>Point</w:t>
            </w:r>
            <w:r w:rsidRPr="003407BD">
              <w:rPr>
                <w:sz w:val="26"/>
                <w:szCs w:val="26"/>
                <w:lang w:val="uk-UA"/>
              </w:rPr>
              <w:t xml:space="preserve">) або з альтернативним пакетом </w:t>
            </w:r>
            <w:r w:rsidRPr="003407BD">
              <w:rPr>
                <w:sz w:val="26"/>
                <w:szCs w:val="26"/>
                <w:lang w:val="en-US"/>
              </w:rPr>
              <w:t>Open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  <w:r w:rsidRPr="003407BD">
              <w:rPr>
                <w:sz w:val="26"/>
                <w:szCs w:val="26"/>
                <w:lang w:val="en-US"/>
              </w:rPr>
              <w:t>Office</w:t>
            </w:r>
            <w:r w:rsidRPr="003407BD">
              <w:rPr>
                <w:sz w:val="26"/>
                <w:szCs w:val="26"/>
                <w:lang w:val="uk-UA"/>
              </w:rPr>
              <w:t xml:space="preserve">, </w:t>
            </w:r>
            <w:r w:rsidRPr="003407BD">
              <w:rPr>
                <w:sz w:val="26"/>
                <w:szCs w:val="26"/>
                <w:lang w:val="en-US"/>
              </w:rPr>
              <w:t>Libre</w:t>
            </w:r>
            <w:r w:rsidRPr="003407BD">
              <w:rPr>
                <w:sz w:val="26"/>
                <w:szCs w:val="26"/>
                <w:lang w:val="uk-UA"/>
              </w:rPr>
              <w:t xml:space="preserve"> Office. Навички роботи з інформаційно-пошуковими системами в мережі Інтернет. Знання сучасних технологій з електронного урядування</w:t>
            </w:r>
          </w:p>
        </w:tc>
      </w:tr>
      <w:tr w:rsidR="006E5799" w:rsidRPr="003407BD" w:rsidTr="009E5755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Особистісні якості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1) відповідальність;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2) системність і самостійність в роботі;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3) уважність до деталей;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 xml:space="preserve">4) наполегливість; 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5) креативність та ініціативність;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6) орієнтація на саморозвиток;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7) орієнтація на обслуговування;</w:t>
            </w:r>
          </w:p>
          <w:p w:rsidR="006E5799" w:rsidRPr="003407BD" w:rsidRDefault="006E5799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8) вміння працювати в стресових ситуаціях</w:t>
            </w:r>
          </w:p>
        </w:tc>
      </w:tr>
      <w:tr w:rsidR="006E5799" w:rsidRPr="003407BD" w:rsidTr="009E5755"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center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center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Професійні знання</w:t>
            </w:r>
          </w:p>
          <w:p w:rsidR="006E5799" w:rsidRPr="003407BD" w:rsidRDefault="006E5799" w:rsidP="009E5755">
            <w:pPr>
              <w:pStyle w:val="rvps12"/>
              <w:spacing w:before="0" w:beforeAutospacing="0" w:after="0" w:afterAutospacing="0"/>
              <w:jc w:val="center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</w:p>
        </w:tc>
      </w:tr>
      <w:tr w:rsidR="006E5799" w:rsidRPr="003407BD" w:rsidTr="009E5755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Знання законодавства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1) Конституція України;</w:t>
            </w:r>
          </w:p>
          <w:p w:rsidR="006E5799" w:rsidRPr="003407BD" w:rsidRDefault="006E5799" w:rsidP="009E5755">
            <w:pPr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2) Закон України </w:t>
            </w:r>
            <w:r w:rsidRPr="003407BD">
              <w:rPr>
                <w:sz w:val="26"/>
                <w:szCs w:val="26"/>
                <w:lang w:val="uk-UA"/>
              </w:rPr>
              <w:t>«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>Про державну службу</w:t>
            </w:r>
            <w:r w:rsidRPr="003407BD">
              <w:rPr>
                <w:sz w:val="26"/>
                <w:szCs w:val="26"/>
                <w:lang w:val="uk-UA"/>
              </w:rPr>
              <w:t>»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;  </w:t>
            </w:r>
          </w:p>
          <w:p w:rsidR="006E5799" w:rsidRPr="003407BD" w:rsidRDefault="006E5799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3) Закон України </w:t>
            </w:r>
            <w:r w:rsidRPr="003407BD">
              <w:rPr>
                <w:sz w:val="26"/>
                <w:szCs w:val="26"/>
                <w:lang w:val="uk-UA"/>
              </w:rPr>
              <w:t>«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>Про запобігання корупції</w:t>
            </w:r>
            <w:r w:rsidRPr="003407BD">
              <w:rPr>
                <w:sz w:val="26"/>
                <w:szCs w:val="26"/>
                <w:lang w:val="uk-UA"/>
              </w:rPr>
              <w:t>»;</w:t>
            </w:r>
          </w:p>
          <w:p w:rsidR="006E5799" w:rsidRPr="003407BD" w:rsidRDefault="006E5799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color w:val="FF0000"/>
                <w:sz w:val="26"/>
                <w:szCs w:val="26"/>
                <w:lang w:val="uk-UA"/>
              </w:rPr>
            </w:pPr>
          </w:p>
        </w:tc>
      </w:tr>
      <w:tr w:rsidR="006E5799" w:rsidRPr="003407BD" w:rsidTr="009E5755">
        <w:trPr>
          <w:trHeight w:val="1916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Професійні чи технічні знання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Default="006E579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Кодекс законів про працю України; Закони України </w:t>
            </w:r>
            <w:r w:rsidRPr="003407BD">
              <w:rPr>
                <w:sz w:val="26"/>
                <w:szCs w:val="26"/>
                <w:lang w:val="uk-UA"/>
              </w:rPr>
              <w:t xml:space="preserve">«Про доступ до публічної інформації», «Про електронні документи та електронний документообіг», «Про захист персональних даних», «Про звернення громадян», </w:t>
            </w:r>
            <w:r w:rsidRPr="003407BD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«Про Національний архівний фонд та архівні установи»</w:t>
            </w:r>
            <w:r w:rsidRPr="003407BD">
              <w:rPr>
                <w:sz w:val="26"/>
                <w:szCs w:val="26"/>
                <w:lang w:val="uk-UA"/>
              </w:rPr>
              <w:t xml:space="preserve">. </w:t>
            </w:r>
          </w:p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6E5799" w:rsidRPr="003407BD" w:rsidTr="009E5755">
        <w:trPr>
          <w:trHeight w:val="1916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Професійні вміння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799" w:rsidRPr="003407BD" w:rsidRDefault="006E579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дотримання вимог діючого законодавства за напрямками роботи відділу, інструкції з діловодства і діючих державних та галузевих стандартів, правил ділового етикету, правил та норм охорони праці та протипожежного захисту</w:t>
            </w:r>
          </w:p>
        </w:tc>
      </w:tr>
    </w:tbl>
    <w:p w:rsidR="006E5799" w:rsidRPr="003407BD" w:rsidRDefault="006E5799" w:rsidP="006E579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</w:rPr>
      </w:pPr>
    </w:p>
    <w:p w:rsidR="00347A4D" w:rsidRPr="006E5799" w:rsidRDefault="00347A4D" w:rsidP="006E5799"/>
    <w:sectPr w:rsidR="00347A4D" w:rsidRPr="006E5799" w:rsidSect="00E94A50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73" w:rsidRDefault="00725F73" w:rsidP="00E94A50">
      <w:r>
        <w:separator/>
      </w:r>
    </w:p>
  </w:endnote>
  <w:endnote w:type="continuationSeparator" w:id="0">
    <w:p w:rsidR="00725F73" w:rsidRDefault="00725F73" w:rsidP="00E94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73" w:rsidRDefault="00725F73" w:rsidP="00E94A50">
      <w:r>
        <w:separator/>
      </w:r>
    </w:p>
  </w:footnote>
  <w:footnote w:type="continuationSeparator" w:id="0">
    <w:p w:rsidR="00725F73" w:rsidRDefault="00725F73" w:rsidP="00E94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49"/>
      <w:docPartObj>
        <w:docPartGallery w:val="Page Numbers (Top of Page)"/>
        <w:docPartUnique/>
      </w:docPartObj>
    </w:sdtPr>
    <w:sdtContent>
      <w:p w:rsidR="00E94A50" w:rsidRDefault="00275BCA">
        <w:pPr>
          <w:pStyle w:val="a4"/>
          <w:jc w:val="center"/>
        </w:pPr>
        <w:fldSimple w:instr=" PAGE   \* MERGEFORMAT ">
          <w:r w:rsidR="00616519">
            <w:rPr>
              <w:noProof/>
            </w:rPr>
            <w:t>3</w:t>
          </w:r>
        </w:fldSimple>
      </w:p>
    </w:sdtContent>
  </w:sdt>
  <w:p w:rsidR="00E94A50" w:rsidRDefault="00E94A5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A50"/>
    <w:rsid w:val="00275BCA"/>
    <w:rsid w:val="00347A4D"/>
    <w:rsid w:val="00616519"/>
    <w:rsid w:val="006E5799"/>
    <w:rsid w:val="00725F73"/>
    <w:rsid w:val="00E94A50"/>
    <w:rsid w:val="00F1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94A50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94A50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94A50"/>
    <w:pPr>
      <w:spacing w:before="100" w:beforeAutospacing="1" w:after="100" w:afterAutospacing="1"/>
    </w:pPr>
  </w:style>
  <w:style w:type="character" w:styleId="a3">
    <w:name w:val="Hyperlink"/>
    <w:basedOn w:val="a0"/>
    <w:rsid w:val="00E94A50"/>
    <w:rPr>
      <w:color w:val="0000FF"/>
      <w:u w:val="single"/>
    </w:rPr>
  </w:style>
  <w:style w:type="paragraph" w:customStyle="1" w:styleId="rvps2">
    <w:name w:val="rvps2"/>
    <w:basedOn w:val="a"/>
    <w:rsid w:val="00E94A5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E94A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4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94A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4A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2018-02-13T13:52:00Z</dcterms:created>
  <dcterms:modified xsi:type="dcterms:W3CDTF">2018-03-26T09:54:00Z</dcterms:modified>
</cp:coreProperties>
</file>