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5B" w:rsidRPr="002E1406" w:rsidRDefault="009D605B" w:rsidP="009D605B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 xml:space="preserve">Умови проведення конкурсу </w:t>
      </w:r>
    </w:p>
    <w:p w:rsidR="009D605B" w:rsidRPr="002E1406" w:rsidRDefault="009D605B" w:rsidP="009D605B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 xml:space="preserve">на зайняття посади спеціаліста відділу </w:t>
      </w:r>
      <w:r>
        <w:rPr>
          <w:sz w:val="26"/>
          <w:szCs w:val="26"/>
          <w:lang w:val="uk-UA"/>
        </w:rPr>
        <w:t>планування капітальних вкладень</w:t>
      </w:r>
      <w:r w:rsidRPr="002E140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планово-фінансового управління </w:t>
      </w:r>
      <w:r w:rsidRPr="002E1406">
        <w:rPr>
          <w:sz w:val="26"/>
          <w:szCs w:val="26"/>
          <w:lang w:val="uk-UA"/>
        </w:rPr>
        <w:t xml:space="preserve">департаменту капітального будівництва </w:t>
      </w:r>
      <w:r>
        <w:rPr>
          <w:sz w:val="26"/>
          <w:szCs w:val="26"/>
          <w:lang w:val="uk-UA"/>
        </w:rPr>
        <w:br/>
      </w:r>
      <w:r w:rsidRPr="002E1406">
        <w:rPr>
          <w:sz w:val="26"/>
          <w:szCs w:val="26"/>
          <w:lang w:val="uk-UA"/>
        </w:rPr>
        <w:t>Донецької облдержадміністрації</w:t>
      </w:r>
    </w:p>
    <w:p w:rsidR="009D605B" w:rsidRPr="002E1406" w:rsidRDefault="009D605B" w:rsidP="009D605B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>категорія «В»</w:t>
      </w:r>
    </w:p>
    <w:tbl>
      <w:tblPr>
        <w:tblW w:w="509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5"/>
        <w:gridCol w:w="2295"/>
        <w:gridCol w:w="720"/>
        <w:gridCol w:w="440"/>
        <w:gridCol w:w="5790"/>
      </w:tblGrid>
      <w:tr w:rsidR="009D605B" w:rsidRPr="00E56E57" w:rsidTr="002F1440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Посадові обов’язки: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BB6B3D">
              <w:rPr>
                <w:color w:val="000000"/>
                <w:sz w:val="26"/>
                <w:szCs w:val="26"/>
                <w:lang w:val="uk-UA"/>
              </w:rPr>
              <w:t>Збір та узагальнення інформації з питань будівництва об’єктів за власним замовленням; підготовка реєстрів актів виконаних робіт і розрахунків технагляду; участь у підготовці пропозицій щодо фінансування об’єктів комунальної власності та соціально-важливих заходів за рахунок бюджетних коштів для включення їх до Програми соціально-економічного розвитку області; підготовча робота щодо укладання договорів підряду, договорів на передачу функцій замовника, договорів на виконання послуг з технічного нагляду за будівництвом; організація роботи з документами у відповідності з чинним законодавством</w:t>
            </w:r>
          </w:p>
        </w:tc>
      </w:tr>
      <w:tr w:rsidR="009D605B" w:rsidRPr="002E1406" w:rsidTr="002F1440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Умови оплати праці: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2"/>
              <w:shd w:val="clear" w:color="auto" w:fill="FFFFFF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посадовий оклад </w:t>
            </w:r>
            <w:r>
              <w:rPr>
                <w:sz w:val="26"/>
                <w:szCs w:val="26"/>
                <w:lang w:val="uk-UA"/>
              </w:rPr>
              <w:t>2412</w:t>
            </w:r>
            <w:r w:rsidRPr="002E140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грн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>; 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9D605B" w:rsidRPr="002E1406" w:rsidTr="002F1440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Безстрокове призначення на вакантну посаду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9D605B" w:rsidRPr="002E1406" w:rsidTr="002F1440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05B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Перелік документів, необхідних для участі в конкурсі, та строк їх подання:</w:t>
            </w:r>
          </w:p>
          <w:p w:rsidR="009D605B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9D605B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9D605B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9D605B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9D605B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9D605B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9D605B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9D605B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9D605B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9D605B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9D605B" w:rsidRPr="002E1406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Дата, час і місце проведення конкурсу: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9D605B" w:rsidRPr="002E1406" w:rsidRDefault="009D605B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9D605B" w:rsidRPr="00EF2C57" w:rsidRDefault="009D605B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4" w:anchor="n13" w:tgtFrame="_blank" w:history="1">
              <w:r w:rsidRPr="002E1406">
                <w:rPr>
                  <w:rStyle w:val="a3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2E1406">
              <w:rPr>
                <w:sz w:val="26"/>
                <w:szCs w:val="26"/>
                <w:lang w:val="uk-UA"/>
              </w:rPr>
              <w:t xml:space="preserve"> або </w:t>
            </w:r>
            <w:hyperlink r:id="rId5" w:anchor="n14" w:tgtFrame="_blank" w:history="1">
              <w:r w:rsidRPr="002E1406">
                <w:rPr>
                  <w:rStyle w:val="a3"/>
                  <w:sz w:val="26"/>
                  <w:szCs w:val="26"/>
                  <w:lang w:val="uk-UA"/>
                </w:rPr>
                <w:t>четвертою</w:t>
              </w:r>
            </w:hyperlink>
            <w:r w:rsidRPr="002E1406">
              <w:rPr>
                <w:sz w:val="26"/>
                <w:szCs w:val="26"/>
                <w:lang w:val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або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копію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довідки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встановленої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форми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результати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такої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перевірки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>; (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частина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18 постанови КМУ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від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25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березня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2016 р. № 246)</w:t>
            </w:r>
            <w:r w:rsidRPr="00EF2C57">
              <w:rPr>
                <w:sz w:val="26"/>
                <w:szCs w:val="26"/>
                <w:lang w:val="uk-UA"/>
              </w:rPr>
              <w:t>.</w:t>
            </w:r>
          </w:p>
          <w:p w:rsidR="009D605B" w:rsidRPr="002E1406" w:rsidRDefault="009D605B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9D605B" w:rsidRPr="002E1406" w:rsidRDefault="009D605B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5. Заповнена особова картка встановленого зразка.</w:t>
            </w:r>
          </w:p>
          <w:p w:rsidR="009D605B" w:rsidRDefault="009D605B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6. Декларація особи, уповноваженої на виконання функцій держави або місцевого самоврядування, за минулий рік.</w:t>
            </w:r>
          </w:p>
          <w:p w:rsidR="009D605B" w:rsidRPr="002E1406" w:rsidRDefault="009D605B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  <w:p w:rsidR="009D605B" w:rsidRDefault="009D605B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Термін прийняття документів – </w:t>
            </w:r>
            <w:r>
              <w:rPr>
                <w:rStyle w:val="a4"/>
                <w:b w:val="0"/>
                <w:sz w:val="26"/>
                <w:szCs w:val="26"/>
                <w:lang w:val="uk-UA"/>
              </w:rPr>
              <w:t>25</w:t>
            </w:r>
            <w:r w:rsidRPr="002E1406">
              <w:rPr>
                <w:rStyle w:val="a4"/>
                <w:b w:val="0"/>
                <w:bCs w:val="0"/>
                <w:sz w:val="26"/>
                <w:szCs w:val="26"/>
                <w:lang w:val="uk-UA"/>
              </w:rPr>
              <w:t xml:space="preserve"> календарних днів</w:t>
            </w:r>
            <w:r w:rsidRPr="002E1406">
              <w:rPr>
                <w:sz w:val="26"/>
                <w:szCs w:val="26"/>
                <w:lang w:val="uk-UA"/>
              </w:rPr>
              <w:t xml:space="preserve"> з дня оголошення про проведення конкурсу </w:t>
            </w:r>
          </w:p>
          <w:p w:rsidR="009D605B" w:rsidRDefault="009D605B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  <w:p w:rsidR="009D605B" w:rsidRPr="002E1406" w:rsidRDefault="009D605B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 січня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2017 </w:t>
            </w:r>
            <w:r w:rsidRPr="00D34617">
              <w:rPr>
                <w:sz w:val="26"/>
                <w:szCs w:val="26"/>
                <w:lang w:val="uk-UA"/>
              </w:rPr>
              <w:t xml:space="preserve">року о 13:00 год. за адресою: </w:t>
            </w:r>
            <w:r w:rsidRPr="00D34617">
              <w:rPr>
                <w:sz w:val="26"/>
                <w:szCs w:val="26"/>
                <w:lang w:val="uk-UA"/>
              </w:rPr>
              <w:br/>
              <w:t xml:space="preserve">вул. </w:t>
            </w:r>
            <w:r>
              <w:rPr>
                <w:sz w:val="26"/>
                <w:szCs w:val="26"/>
                <w:lang w:val="uk-UA"/>
              </w:rPr>
              <w:t>Банківська, 79</w:t>
            </w:r>
            <w:r>
              <w:rPr>
                <w:sz w:val="26"/>
                <w:szCs w:val="26"/>
                <w:vertAlign w:val="superscript"/>
                <w:lang w:val="uk-UA"/>
              </w:rPr>
              <w:t>а</w:t>
            </w:r>
            <w:r w:rsidRPr="00D34617">
              <w:rPr>
                <w:sz w:val="26"/>
                <w:szCs w:val="26"/>
                <w:lang w:val="uk-UA"/>
              </w:rPr>
              <w:t>, місто Слов’янськ, Донецька область</w:t>
            </w:r>
          </w:p>
        </w:tc>
      </w:tr>
      <w:tr w:rsidR="009D605B" w:rsidRPr="00ED4661" w:rsidTr="002F1440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05B" w:rsidRDefault="009D605B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9D605B" w:rsidRPr="002E1406" w:rsidRDefault="009D605B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05B" w:rsidRPr="00ED4661" w:rsidRDefault="009D605B" w:rsidP="002F1440">
            <w:pPr>
              <w:pStyle w:val="rvps14"/>
              <w:spacing w:before="150" w:after="150"/>
              <w:ind w:right="180"/>
              <w:jc w:val="both"/>
              <w:textAlignment w:val="baseline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9D605B" w:rsidRPr="00037E94" w:rsidTr="002F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05B" w:rsidRPr="002E1406" w:rsidRDefault="009D605B" w:rsidP="002F1440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05B" w:rsidRDefault="009D605B" w:rsidP="002F1440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Скоромна Олена Сергіївна  </w:t>
            </w:r>
          </w:p>
          <w:p w:rsidR="009D605B" w:rsidRPr="00037E94" w:rsidRDefault="009D605B" w:rsidP="002F1440">
            <w:pPr>
              <w:pStyle w:val="rvps12"/>
              <w:jc w:val="center"/>
              <w:rPr>
                <w:sz w:val="26"/>
                <w:szCs w:val="26"/>
              </w:rPr>
            </w:pPr>
            <w:r w:rsidRPr="00EA738F">
              <w:rPr>
                <w:sz w:val="26"/>
                <w:szCs w:val="26"/>
                <w:lang w:val="uk-UA"/>
              </w:rPr>
              <w:t>тел.</w:t>
            </w:r>
            <w:r>
              <w:rPr>
                <w:sz w:val="26"/>
                <w:szCs w:val="26"/>
                <w:lang w:val="uk-UA"/>
              </w:rPr>
              <w:t>: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(0</w:t>
            </w:r>
            <w:r>
              <w:rPr>
                <w:sz w:val="26"/>
                <w:szCs w:val="26"/>
                <w:lang w:val="uk-UA"/>
              </w:rPr>
              <w:t>93</w:t>
            </w:r>
            <w:r w:rsidRPr="0006542E">
              <w:rPr>
                <w:sz w:val="26"/>
                <w:szCs w:val="26"/>
                <w:lang w:val="uk-UA"/>
              </w:rPr>
              <w:t>)2</w:t>
            </w:r>
            <w:r>
              <w:rPr>
                <w:sz w:val="26"/>
                <w:szCs w:val="26"/>
                <w:lang w:val="uk-UA"/>
              </w:rPr>
              <w:t>682037</w:t>
            </w:r>
            <w:r w:rsidRPr="00EA738F">
              <w:rPr>
                <w:sz w:val="26"/>
                <w:szCs w:val="26"/>
                <w:lang w:val="uk-UA"/>
              </w:rPr>
              <w:t xml:space="preserve">, </w:t>
            </w:r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e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mail</w:t>
            </w:r>
            <w:proofErr w:type="spellEnd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dkb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037E94">
              <w:rPr>
                <w:sz w:val="26"/>
                <w:szCs w:val="26"/>
                <w:shd w:val="clear" w:color="auto" w:fill="FFFFFF"/>
              </w:rPr>
              <w:t>@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dn</w:t>
            </w:r>
            <w:proofErr w:type="spellEnd"/>
            <w:r w:rsidRPr="00037E94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gov</w:t>
            </w:r>
            <w:proofErr w:type="spellEnd"/>
            <w:r w:rsidRPr="00037E94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9D605B" w:rsidRPr="002E1406" w:rsidTr="002F1440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2"/>
              <w:spacing w:before="120" w:beforeAutospacing="0" w:after="12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Вимоги </w:t>
            </w:r>
          </w:p>
          <w:p w:rsidR="009D605B" w:rsidRPr="002E1406" w:rsidRDefault="009D605B" w:rsidP="002F1440">
            <w:pPr>
              <w:pStyle w:val="rvps12"/>
              <w:spacing w:before="120" w:beforeAutospacing="0" w:after="12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до професійної компетентності на посаду спеціаліста відділу </w:t>
            </w:r>
            <w:r>
              <w:rPr>
                <w:sz w:val="26"/>
                <w:szCs w:val="26"/>
                <w:lang w:val="uk-UA"/>
              </w:rPr>
              <w:t>планування капітальних вкладень планово-фінансового управління</w:t>
            </w:r>
          </w:p>
        </w:tc>
      </w:tr>
      <w:tr w:rsidR="009D605B" w:rsidRPr="002E1406" w:rsidTr="002F1440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2"/>
              <w:spacing w:before="120" w:beforeAutospacing="0" w:after="12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Загальні вимоги</w:t>
            </w:r>
          </w:p>
        </w:tc>
      </w:tr>
      <w:tr w:rsidR="009D605B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2"/>
              <w:spacing w:before="120" w:beforeAutospacing="0" w:after="12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4"/>
              <w:spacing w:before="120" w:beforeAutospacing="0" w:after="12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E56E57">
            <w:pPr>
              <w:pStyle w:val="rvps14"/>
              <w:spacing w:before="120" w:beforeAutospacing="0" w:after="12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Наявність вищої освіти </w:t>
            </w:r>
            <w:r w:rsidR="00834C99">
              <w:rPr>
                <w:sz w:val="26"/>
                <w:szCs w:val="26"/>
                <w:lang w:val="uk-UA"/>
              </w:rPr>
              <w:t xml:space="preserve">не нижче </w:t>
            </w:r>
            <w:r w:rsidRPr="002E1406">
              <w:rPr>
                <w:sz w:val="26"/>
                <w:szCs w:val="26"/>
                <w:shd w:val="clear" w:color="auto" w:fill="FFFFFF"/>
                <w:lang w:val="uk-UA"/>
              </w:rPr>
              <w:t>ступеня молодшого бакалавра</w:t>
            </w:r>
          </w:p>
        </w:tc>
      </w:tr>
      <w:tr w:rsidR="009D605B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2"/>
              <w:spacing w:before="120" w:beforeAutospacing="0" w:after="12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4"/>
              <w:spacing w:before="120" w:beforeAutospacing="0" w:after="12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4"/>
              <w:spacing w:before="120" w:beforeAutospacing="0" w:after="12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Не потребує</w:t>
            </w:r>
          </w:p>
        </w:tc>
      </w:tr>
      <w:tr w:rsidR="009D605B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2"/>
              <w:spacing w:before="120" w:beforeAutospacing="0" w:after="12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4"/>
              <w:spacing w:before="120" w:beforeAutospacing="0" w:after="12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4"/>
              <w:spacing w:before="120" w:beforeAutospacing="0" w:after="12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вільно</w:t>
            </w:r>
          </w:p>
        </w:tc>
      </w:tr>
      <w:tr w:rsidR="009D605B" w:rsidRPr="002E1406" w:rsidTr="002F1440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2"/>
              <w:spacing w:before="120" w:beforeAutospacing="0" w:after="12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Спеціальні вимоги</w:t>
            </w:r>
          </w:p>
        </w:tc>
      </w:tr>
      <w:tr w:rsidR="009D605B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2"/>
              <w:spacing w:before="120" w:beforeAutospacing="0" w:after="12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4"/>
              <w:spacing w:before="120" w:beforeAutospacing="0" w:after="12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E56E57">
            <w:pPr>
              <w:pStyle w:val="rvps14"/>
              <w:spacing w:before="120" w:beforeAutospacing="0" w:after="12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Вища освіта </w:t>
            </w:r>
            <w:r w:rsidR="00834C99">
              <w:rPr>
                <w:sz w:val="26"/>
                <w:szCs w:val="26"/>
                <w:lang w:val="uk-UA"/>
              </w:rPr>
              <w:t xml:space="preserve">не нижче </w:t>
            </w:r>
            <w:r w:rsidRPr="002E1406">
              <w:rPr>
                <w:sz w:val="26"/>
                <w:szCs w:val="26"/>
                <w:lang w:val="uk-UA"/>
              </w:rPr>
              <w:t>ступеня молодшого бакалавра, спеціальність економіка або фінанси</w:t>
            </w:r>
          </w:p>
        </w:tc>
      </w:tr>
      <w:tr w:rsidR="009D605B" w:rsidRPr="003E5CCB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2"/>
              <w:spacing w:before="120" w:beforeAutospacing="0" w:after="12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4"/>
              <w:spacing w:before="120" w:beforeAutospacing="0" w:after="12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spacing w:before="120" w:after="120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1) Конституція України;</w:t>
            </w:r>
          </w:p>
          <w:p w:rsidR="009D605B" w:rsidRPr="002E1406" w:rsidRDefault="009D605B" w:rsidP="002F1440">
            <w:pPr>
              <w:spacing w:before="120" w:after="120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2) Закон України «Про державну службу»;  </w:t>
            </w:r>
          </w:p>
          <w:p w:rsidR="009D605B" w:rsidRDefault="009D605B" w:rsidP="002F1440">
            <w:pPr>
              <w:pStyle w:val="rvps14"/>
              <w:spacing w:before="120" w:beforeAutospacing="0" w:after="12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3) Закон України «Про запобігання корупції»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9D605B" w:rsidRPr="003E5CCB" w:rsidRDefault="009D605B" w:rsidP="002F1440">
            <w:pPr>
              <w:pStyle w:val="rvps14"/>
              <w:spacing w:before="120" w:beforeAutospacing="0" w:after="120" w:afterAutospacing="0"/>
              <w:textAlignment w:val="baseline"/>
              <w:rPr>
                <w:color w:val="000000"/>
                <w:sz w:val="27"/>
                <w:szCs w:val="27"/>
                <w:lang w:val="uk-UA"/>
              </w:rPr>
            </w:pPr>
            <w:r w:rsidRPr="00D802FF">
              <w:rPr>
                <w:color w:val="000000"/>
                <w:sz w:val="27"/>
                <w:szCs w:val="27"/>
                <w:lang w:val="uk-UA"/>
              </w:rPr>
              <w:t xml:space="preserve">4) </w:t>
            </w:r>
            <w:r>
              <w:rPr>
                <w:color w:val="000000"/>
                <w:sz w:val="27"/>
                <w:szCs w:val="27"/>
                <w:lang w:val="uk-UA"/>
              </w:rPr>
              <w:t>Бюджетний кодекс України.</w:t>
            </w:r>
          </w:p>
        </w:tc>
      </w:tr>
      <w:tr w:rsidR="009D605B" w:rsidRPr="00E56E57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2"/>
              <w:spacing w:before="120" w:beforeAutospacing="0" w:after="12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05B" w:rsidRPr="00661090" w:rsidRDefault="009D605B" w:rsidP="002F1440">
            <w:pPr>
              <w:pStyle w:val="rvps14"/>
              <w:spacing w:before="120" w:beforeAutospacing="0" w:after="12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661090">
              <w:rPr>
                <w:sz w:val="26"/>
                <w:szCs w:val="26"/>
                <w:lang w:val="uk-UA"/>
              </w:rPr>
              <w:t>Професійні чи технічні знання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05B" w:rsidRPr="00661090" w:rsidRDefault="009D605B" w:rsidP="002F1440">
            <w:pPr>
              <w:pStyle w:val="rvps14"/>
              <w:spacing w:before="120" w:beforeAutospacing="0" w:after="120" w:afterAutospacing="0"/>
              <w:ind w:right="181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661090">
              <w:rPr>
                <w:color w:val="000000"/>
                <w:sz w:val="26"/>
                <w:szCs w:val="26"/>
                <w:lang w:val="uk-UA"/>
              </w:rPr>
              <w:t xml:space="preserve">Узагальнення інформації з питань будівництва об’єктів за власним замовленням; підготовка реєстрів актів виконаних робіт і розрахунків технагляду; підготовка пропозицій щодо фінансування об’єктів комунальної власності та соціально-важливих заходів за рахунок бюджетних коштів для включення їх до Програми соціально-економічного розвитку області; підготовка та укладання договорів підряду, договорів на передачу функцій замовника, договорів на виконання послуг з технічного нагляду за будівництвом; робота з документами у відповідності з чинним законодавством. </w:t>
            </w:r>
            <w:r>
              <w:rPr>
                <w:sz w:val="26"/>
                <w:szCs w:val="26"/>
                <w:lang w:val="uk-UA"/>
              </w:rPr>
              <w:t xml:space="preserve">знання та </w:t>
            </w:r>
            <w:r w:rsidRPr="0006542E">
              <w:rPr>
                <w:sz w:val="26"/>
                <w:szCs w:val="26"/>
                <w:lang w:val="uk-UA"/>
              </w:rPr>
              <w:t>дотримання вимог діючого законодавства за напрямками роботи відділу</w:t>
            </w:r>
            <w:r w:rsidRPr="00661090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r w:rsidRPr="00661090">
              <w:rPr>
                <w:color w:val="000000"/>
                <w:sz w:val="27"/>
                <w:szCs w:val="27"/>
                <w:lang w:val="uk-UA"/>
              </w:rPr>
              <w:t>постанов</w:t>
            </w:r>
            <w:r>
              <w:rPr>
                <w:color w:val="000000"/>
                <w:sz w:val="27"/>
                <w:szCs w:val="27"/>
                <w:lang w:val="uk-UA"/>
              </w:rPr>
              <w:t>и</w:t>
            </w:r>
            <w:r w:rsidRPr="00661090">
              <w:rPr>
                <w:color w:val="000000"/>
                <w:sz w:val="27"/>
                <w:szCs w:val="27"/>
                <w:lang w:val="uk-UA"/>
              </w:rPr>
              <w:t xml:space="preserve"> Кабінету Міністрів України від 08.09.1997 № 995, від 27.12.2001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661090">
              <w:rPr>
                <w:color w:val="000000"/>
                <w:sz w:val="27"/>
                <w:szCs w:val="27"/>
                <w:lang w:val="uk-UA"/>
              </w:rPr>
              <w:t>№ 1764, від 01.08.2005 № 668, від 23.04.2014 № 117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та інші), </w:t>
            </w:r>
            <w:r w:rsidRPr="00661090">
              <w:rPr>
                <w:color w:val="000000"/>
                <w:sz w:val="26"/>
                <w:szCs w:val="26"/>
                <w:lang w:val="uk-UA"/>
              </w:rPr>
              <w:t>вимог інструкції з діловодства, правил ділового етикету; правил та норм охорони праці та протипожежного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661090">
              <w:rPr>
                <w:color w:val="000000"/>
                <w:sz w:val="26"/>
                <w:szCs w:val="26"/>
                <w:lang w:val="uk-UA"/>
              </w:rPr>
              <w:t>захисту</w:t>
            </w:r>
          </w:p>
        </w:tc>
      </w:tr>
      <w:tr w:rsidR="009D605B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05B" w:rsidRPr="002E1406" w:rsidRDefault="009D605B" w:rsidP="002F1440">
            <w:pPr>
              <w:pStyle w:val="rvps14"/>
              <w:spacing w:before="0" w:beforeAutospacing="0" w:after="0" w:afterAutospacing="0"/>
              <w:ind w:right="181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володіння комп’ютером - рівень досвідченого користувача. Досвід роботи з офісним пакетом Microsoft Office (Word, Excel,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Power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Point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) або з альтернативним пакетом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Open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Office,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Libre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Office. Навички роботи з інформаційно-пошуковими</w:t>
            </w:r>
            <w:r>
              <w:rPr>
                <w:sz w:val="26"/>
                <w:szCs w:val="26"/>
                <w:lang w:val="uk-UA"/>
              </w:rPr>
              <w:br/>
            </w:r>
            <w:r w:rsidRPr="002E1406">
              <w:rPr>
                <w:sz w:val="26"/>
                <w:szCs w:val="26"/>
                <w:lang w:val="uk-UA"/>
              </w:rPr>
              <w:t>системами в мережі Інтернет. Знання сучасних технологій з електронного урядування</w:t>
            </w:r>
          </w:p>
        </w:tc>
      </w:tr>
      <w:tr w:rsidR="009D605B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D605B" w:rsidRDefault="009D605B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</w:p>
          <w:p w:rsidR="009D605B" w:rsidRPr="002E1406" w:rsidRDefault="009D605B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05B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9D605B" w:rsidRPr="002E1406" w:rsidRDefault="009D605B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Особистісні якості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05B" w:rsidRDefault="009D605B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</w:p>
          <w:p w:rsidR="009D605B" w:rsidRPr="002E1406" w:rsidRDefault="009D605B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1) відповідальність;</w:t>
            </w:r>
          </w:p>
          <w:p w:rsidR="009D605B" w:rsidRPr="002E1406" w:rsidRDefault="009D605B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2) системність і самостійність в роботі;</w:t>
            </w:r>
          </w:p>
          <w:p w:rsidR="009D605B" w:rsidRPr="002E1406" w:rsidRDefault="009D605B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3) уважність до деталей;</w:t>
            </w:r>
          </w:p>
          <w:p w:rsidR="009D605B" w:rsidRPr="002E1406" w:rsidRDefault="009D605B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 xml:space="preserve">4) наполегливість; </w:t>
            </w:r>
          </w:p>
          <w:p w:rsidR="009D605B" w:rsidRPr="002E1406" w:rsidRDefault="009D605B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5) креативність та ініціативність;</w:t>
            </w:r>
          </w:p>
          <w:p w:rsidR="009D605B" w:rsidRPr="002E1406" w:rsidRDefault="009D605B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6) орієнтація на саморозвиток;</w:t>
            </w:r>
          </w:p>
          <w:p w:rsidR="009D605B" w:rsidRPr="002E1406" w:rsidRDefault="009D605B" w:rsidP="002F1440">
            <w:pPr>
              <w:pStyle w:val="rvps12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7) орієнтація на обслуговування;</w:t>
            </w:r>
          </w:p>
          <w:p w:rsidR="009D605B" w:rsidRPr="002E1406" w:rsidRDefault="009D605B" w:rsidP="002F1440">
            <w:pPr>
              <w:rPr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8) вміння працювати в стресових ситуаціях</w:t>
            </w:r>
          </w:p>
        </w:tc>
      </w:tr>
    </w:tbl>
    <w:p w:rsidR="009D605B" w:rsidRPr="006C3E49" w:rsidRDefault="009D605B" w:rsidP="009D605B">
      <w:pPr>
        <w:rPr>
          <w:lang w:val="uk-UA"/>
        </w:rPr>
      </w:pPr>
    </w:p>
    <w:p w:rsidR="009D605B" w:rsidRPr="006C3E49" w:rsidRDefault="009D605B" w:rsidP="009D605B">
      <w:pPr>
        <w:rPr>
          <w:lang w:val="uk-UA"/>
        </w:rPr>
      </w:pPr>
    </w:p>
    <w:p w:rsidR="009D605B" w:rsidRPr="006C3E49" w:rsidRDefault="009D605B" w:rsidP="009D605B">
      <w:pPr>
        <w:rPr>
          <w:lang w:val="uk-UA"/>
        </w:rPr>
      </w:pPr>
    </w:p>
    <w:p w:rsidR="003F5239" w:rsidRPr="009D605B" w:rsidRDefault="003F5239">
      <w:pPr>
        <w:rPr>
          <w:lang w:val="uk-UA"/>
        </w:rPr>
      </w:pPr>
    </w:p>
    <w:sectPr w:rsidR="003F5239" w:rsidRPr="009D605B" w:rsidSect="009D605B">
      <w:pgSz w:w="11906" w:h="16838"/>
      <w:pgMar w:top="851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05B"/>
    <w:rsid w:val="002C0337"/>
    <w:rsid w:val="003F5239"/>
    <w:rsid w:val="007D6ECF"/>
    <w:rsid w:val="00834C99"/>
    <w:rsid w:val="009D605B"/>
    <w:rsid w:val="00D51D86"/>
    <w:rsid w:val="00DE5231"/>
    <w:rsid w:val="00E5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D605B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9D605B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9D605B"/>
    <w:pPr>
      <w:spacing w:before="100" w:beforeAutospacing="1" w:after="100" w:afterAutospacing="1"/>
    </w:pPr>
  </w:style>
  <w:style w:type="character" w:styleId="a3">
    <w:name w:val="Hyperlink"/>
    <w:basedOn w:val="a0"/>
    <w:rsid w:val="009D605B"/>
    <w:rPr>
      <w:color w:val="0000FF"/>
      <w:u w:val="single"/>
    </w:rPr>
  </w:style>
  <w:style w:type="character" w:styleId="a4">
    <w:name w:val="Strong"/>
    <w:qFormat/>
    <w:rsid w:val="009D605B"/>
    <w:rPr>
      <w:b/>
      <w:bCs/>
    </w:rPr>
  </w:style>
  <w:style w:type="paragraph" w:customStyle="1" w:styleId="rvps2">
    <w:name w:val="rvps2"/>
    <w:basedOn w:val="a"/>
    <w:rsid w:val="009D60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1682-18/paran14" TargetMode="External"/><Relationship Id="rId4" Type="http://schemas.openxmlformats.org/officeDocument/2006/relationships/hyperlink" Target="http://zakon5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4103</Characters>
  <Application>Microsoft Office Word</Application>
  <DocSecurity>0</DocSecurity>
  <Lines>34</Lines>
  <Paragraphs>9</Paragraphs>
  <ScaleCrop>false</ScaleCrop>
  <Company>DG Win&amp;Soft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2016-12-20T10:38:00Z</dcterms:created>
  <dcterms:modified xsi:type="dcterms:W3CDTF">2016-12-20T13:08:00Z</dcterms:modified>
</cp:coreProperties>
</file>