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21" w:rsidRPr="00815D21" w:rsidRDefault="00815D21" w:rsidP="00815D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5D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2BAA7B" wp14:editId="1937DAB9">
            <wp:extent cx="57912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D21" w:rsidRPr="00815D21" w:rsidRDefault="00815D21" w:rsidP="0081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w w:val="150"/>
          <w:sz w:val="24"/>
          <w:szCs w:val="24"/>
          <w:u w:val="single"/>
          <w:lang w:eastAsia="ru-RU"/>
        </w:rPr>
      </w:pPr>
      <w:r w:rsidRPr="00815D21">
        <w:rPr>
          <w:rFonts w:ascii="Times New Roman" w:eastAsia="Times New Roman" w:hAnsi="Times New Roman" w:cs="Times New Roman"/>
          <w:b/>
          <w:caps/>
          <w:w w:val="150"/>
          <w:sz w:val="24"/>
          <w:szCs w:val="24"/>
          <w:lang w:val="uk-UA" w:eastAsia="ru-RU"/>
        </w:rPr>
        <w:t xml:space="preserve">СРІБНЕНСЬКА </w:t>
      </w:r>
      <w:r w:rsidRPr="00815D21">
        <w:rPr>
          <w:rFonts w:ascii="Times New Roman" w:eastAsia="Times New Roman" w:hAnsi="Times New Roman" w:cs="Times New Roman"/>
          <w:b/>
          <w:caps/>
          <w:w w:val="150"/>
          <w:sz w:val="24"/>
          <w:szCs w:val="24"/>
          <w:lang w:eastAsia="ru-RU"/>
        </w:rPr>
        <w:t>сільська рада</w:t>
      </w:r>
    </w:p>
    <w:p w:rsidR="00815D21" w:rsidRPr="00815D21" w:rsidRDefault="00815D21" w:rsidP="0081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w w:val="150"/>
          <w:lang w:val="uk-UA" w:eastAsia="ru-RU"/>
        </w:rPr>
      </w:pPr>
      <w:r w:rsidRPr="00815D21">
        <w:rPr>
          <w:rFonts w:ascii="Times New Roman" w:eastAsia="Times New Roman" w:hAnsi="Times New Roman" w:cs="Times New Roman"/>
          <w:b/>
          <w:caps/>
          <w:w w:val="150"/>
          <w:lang w:val="uk-UA" w:eastAsia="ru-RU"/>
        </w:rPr>
        <w:t xml:space="preserve">ПОКРОВСЬКОГО </w:t>
      </w:r>
      <w:r w:rsidRPr="00815D21">
        <w:rPr>
          <w:rFonts w:ascii="Times New Roman" w:eastAsia="Times New Roman" w:hAnsi="Times New Roman" w:cs="Times New Roman"/>
          <w:b/>
          <w:caps/>
          <w:w w:val="150"/>
          <w:lang w:eastAsia="ru-RU"/>
        </w:rPr>
        <w:t>району</w:t>
      </w:r>
      <w:r w:rsidRPr="00815D21">
        <w:rPr>
          <w:rFonts w:ascii="Times New Roman" w:eastAsia="Times New Roman" w:hAnsi="Times New Roman" w:cs="Times New Roman"/>
          <w:b/>
          <w:caps/>
          <w:w w:val="150"/>
          <w:lang w:val="uk-UA" w:eastAsia="ru-RU"/>
        </w:rPr>
        <w:t xml:space="preserve"> ДОНЕЦЬКОЇ </w:t>
      </w:r>
      <w:r w:rsidRPr="00815D21">
        <w:rPr>
          <w:rFonts w:ascii="Times New Roman" w:eastAsia="Times New Roman" w:hAnsi="Times New Roman" w:cs="Times New Roman"/>
          <w:b/>
          <w:caps/>
          <w:w w:val="150"/>
          <w:lang w:eastAsia="ru-RU"/>
        </w:rPr>
        <w:t>області</w:t>
      </w: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caps/>
          <w:w w:val="150"/>
          <w:sz w:val="24"/>
          <w:szCs w:val="24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20"/>
          <w:w w:val="150"/>
          <w:sz w:val="28"/>
          <w:szCs w:val="28"/>
          <w:lang w:val="uk-UA" w:eastAsia="ru-RU"/>
        </w:rPr>
      </w:pPr>
      <w:r w:rsidRPr="00815D21">
        <w:rPr>
          <w:rFonts w:ascii="Times New Roman" w:eastAsia="Times New Roman" w:hAnsi="Times New Roman" w:cs="Times New Roman"/>
          <w:b/>
          <w:bCs/>
          <w:caps/>
          <w:spacing w:val="120"/>
          <w:w w:val="150"/>
          <w:sz w:val="28"/>
          <w:szCs w:val="28"/>
          <w:lang w:val="uk-UA" w:eastAsia="ru-RU"/>
        </w:rPr>
        <w:t>РІШЕННЯ</w:t>
      </w: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E9ADD" wp14:editId="2717D7D8">
                <wp:simplePos x="0" y="0"/>
                <wp:positionH relativeFrom="column">
                  <wp:posOffset>-114300</wp:posOffset>
                </wp:positionH>
                <wp:positionV relativeFrom="paragraph">
                  <wp:posOffset>75565</wp:posOffset>
                </wp:positionV>
                <wp:extent cx="5943600" cy="0"/>
                <wp:effectExtent l="28575" t="37465" r="28575" b="2921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95pt" to="45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5p4HA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15.12.2017 року  № </w:t>
      </w:r>
      <w:r w:rsidRPr="00815D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 / 26 - 11</w:t>
      </w:r>
    </w:p>
    <w:p w:rsidR="00815D21" w:rsidRPr="00815D21" w:rsidRDefault="00815D21" w:rsidP="00815D21">
      <w:pPr>
        <w:spacing w:after="0" w:line="240" w:lineRule="auto"/>
        <w:rPr>
          <w:rFonts w:ascii="Times New Roman" w:eastAsia="MS Mincho" w:hAnsi="Times New Roman" w:cs="Times New Roman"/>
          <w:i/>
          <w:sz w:val="28"/>
          <w:szCs w:val="28"/>
          <w:lang w:val="uk-UA" w:eastAsia="ru-RU"/>
        </w:rPr>
      </w:pPr>
      <w:proofErr w:type="spellStart"/>
      <w:r w:rsidRPr="00815D21">
        <w:rPr>
          <w:rFonts w:ascii="Times New Roman" w:eastAsia="MS Mincho" w:hAnsi="Times New Roman" w:cs="Times New Roman"/>
          <w:i/>
          <w:sz w:val="28"/>
          <w:szCs w:val="28"/>
          <w:lang w:val="uk-UA" w:eastAsia="ru-RU"/>
        </w:rPr>
        <w:t>с.Срібне</w:t>
      </w:r>
      <w:proofErr w:type="spellEnd"/>
    </w:p>
    <w:p w:rsidR="00815D21" w:rsidRPr="00815D21" w:rsidRDefault="00815D21" w:rsidP="00815D2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815D21" w:rsidRPr="00815D21" w:rsidRDefault="00815D21" w:rsidP="00815D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 затвердження плану діяльності </w:t>
      </w:r>
    </w:p>
    <w:p w:rsidR="00815D21" w:rsidRPr="00815D21" w:rsidRDefault="00815D21" w:rsidP="00815D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підготовки проектів регуляторних </w:t>
      </w:r>
    </w:p>
    <w:p w:rsidR="00815D21" w:rsidRPr="00815D21" w:rsidRDefault="00815D21" w:rsidP="00815D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актів сільської ради на 2018 рік</w:t>
      </w:r>
    </w:p>
    <w:p w:rsidR="00815D21" w:rsidRPr="00815D21" w:rsidRDefault="00815D21" w:rsidP="00815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реалізації Закону України </w:t>
      </w:r>
      <w:proofErr w:type="spellStart"/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„Про</w:t>
      </w:r>
      <w:proofErr w:type="spellEnd"/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засади державної регуляторної політики у сфері господарської діяльності ” для правового регулювання господарських та адміністративних відносин між органами державної влади та суб’єктами господарювання, керуючись статтею 26 Закону України “Про місцеве самоврядування ”, сільська рада </w:t>
      </w:r>
    </w:p>
    <w:p w:rsidR="00815D21" w:rsidRPr="00815D21" w:rsidRDefault="00815D21" w:rsidP="00815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ind w:left="1620" w:hanging="16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815D21" w:rsidRPr="00815D21" w:rsidRDefault="00815D21" w:rsidP="00815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815D21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</w:t>
      </w: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план діяльності  з підготовки проектів регуляторних актів сільської ради на 2018 рік  (додається).</w:t>
      </w:r>
    </w:p>
    <w:p w:rsidR="00815D21" w:rsidRPr="00815D21" w:rsidRDefault="00815D21" w:rsidP="00815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Дане рішення опублікувати в  регіональній  газеті  </w:t>
      </w:r>
      <w:proofErr w:type="spellStart"/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„Маяк</w:t>
      </w:r>
      <w:proofErr w:type="spellEnd"/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” у  термін передбачений чинним законодавством. </w:t>
      </w:r>
    </w:p>
    <w:p w:rsidR="00815D21" w:rsidRPr="00815D21" w:rsidRDefault="00815D21" w:rsidP="00815D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tabs>
          <w:tab w:val="num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</w:t>
      </w: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Сєдаш</w:t>
      </w:r>
      <w:proofErr w:type="spellEnd"/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О.М.                                     </w:t>
      </w:r>
    </w:p>
    <w:p w:rsidR="00815D21" w:rsidRPr="00815D21" w:rsidRDefault="00815D21" w:rsidP="00815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Додаток</w:t>
      </w: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до рішення сільської ради</w:t>
      </w: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від  15. 12 . 2017 № </w:t>
      </w:r>
      <w:r w:rsidRPr="00815D21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 /26-11</w:t>
      </w:r>
    </w:p>
    <w:p w:rsidR="00815D21" w:rsidRPr="00815D21" w:rsidRDefault="00815D21" w:rsidP="00815D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5D21" w:rsidRPr="00815D21" w:rsidRDefault="00815D21" w:rsidP="00815D2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D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 діяльності                                                                                                                             з підготовки проектів регуляторних актів сільської ради                                        на 2018 рік</w:t>
      </w:r>
    </w:p>
    <w:p w:rsidR="00815D21" w:rsidRPr="00815D21" w:rsidRDefault="00815D21" w:rsidP="00815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160"/>
        <w:gridCol w:w="3060"/>
        <w:gridCol w:w="1260"/>
        <w:gridCol w:w="1980"/>
      </w:tblGrid>
      <w:tr w:rsidR="00815D21" w:rsidRPr="00815D21" w:rsidTr="00815D21">
        <w:trPr>
          <w:trHeight w:val="89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21" w:rsidRPr="00815D21" w:rsidRDefault="00815D21" w:rsidP="008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15D21" w:rsidRPr="00815D21" w:rsidRDefault="00815D21" w:rsidP="008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Вид проекту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21" w:rsidRPr="00815D21" w:rsidRDefault="00815D21" w:rsidP="008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15D21" w:rsidRPr="00815D21" w:rsidRDefault="00815D21" w:rsidP="008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Назва проекту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21" w:rsidRPr="00815D21" w:rsidRDefault="00815D21" w:rsidP="008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15D21" w:rsidRPr="00815D21" w:rsidRDefault="00815D21" w:rsidP="008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Ціль прийняття проекту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21" w:rsidRPr="00815D21" w:rsidRDefault="00815D21" w:rsidP="008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815D21" w:rsidRPr="00815D21" w:rsidRDefault="00815D21" w:rsidP="008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Строк підготовки проекту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органів та підрозділів, відповідальних за розроблення</w:t>
            </w:r>
          </w:p>
        </w:tc>
      </w:tr>
      <w:tr w:rsidR="00815D21" w:rsidRPr="00815D21" w:rsidTr="00815D21">
        <w:trPr>
          <w:trHeight w:val="219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21" w:rsidRPr="00815D21" w:rsidRDefault="00815D21" w:rsidP="00815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Рішення сільської ради</w:t>
            </w:r>
          </w:p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«Про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встановленняставок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пільг із сплати земельного податку на 2019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рікСрібненської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сільської ради Донецької області»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Впорядкування сплати місцевих податків та зборів, виконання  вимог Податкового кодексу України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Перше півріччя 2018 року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Срібненська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сільська рада</w:t>
            </w:r>
          </w:p>
        </w:tc>
      </w:tr>
      <w:tr w:rsidR="00815D21" w:rsidRPr="00815D21" w:rsidTr="00815D21">
        <w:trPr>
          <w:trHeight w:val="213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Рішення сільської ради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«Про встановлення ставок орендної плати за земельні ділянки на території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Срібненської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сільської ради Донецької області»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Впорядкування сплати місцевих податків та зборів, виконання  вимог Податкового кодексу України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Перше півріччя 2018 року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21" w:rsidRPr="00815D21" w:rsidRDefault="00815D21" w:rsidP="00815D21">
            <w:pPr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Срібненська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сільська рада</w:t>
            </w:r>
          </w:p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15D21" w:rsidRPr="00815D21" w:rsidTr="00815D21">
        <w:trPr>
          <w:trHeight w:val="263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Рішення сільської ради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«Про встановлення ставок та пільг із сплати податку на нерухоме майно, відмінне від земельної ділянки  на 2019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рік</w:t>
            </w:r>
            <w:r w:rsidRPr="00815D2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Срібненської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сільської ради Донецької області</w:t>
            </w:r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Впорядкування сплати місцевих податків та зборів, виконання вимог Податкового кодексу України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Перше півріччя 2018 року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>Срібненська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сільська рада</w:t>
            </w:r>
          </w:p>
        </w:tc>
      </w:tr>
      <w:tr w:rsidR="00815D21" w:rsidRPr="00815D21" w:rsidTr="00815D21">
        <w:trPr>
          <w:trHeight w:val="263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встановлення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ставок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єдиного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податку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proofErr w:type="gram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ідприємців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2019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Срібненської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Донецької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Впорядкування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сплати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місцевих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податкі</w:t>
            </w:r>
            <w:proofErr w:type="gram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зборів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Податкового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Перше </w:t>
            </w:r>
            <w:proofErr w:type="spellStart"/>
            <w:proofErr w:type="gram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івріччя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D21" w:rsidRPr="00815D21" w:rsidRDefault="00815D21" w:rsidP="00815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ібненська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сільська</w:t>
            </w:r>
            <w:proofErr w:type="spellEnd"/>
            <w:r w:rsidRPr="00815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рада</w:t>
            </w:r>
          </w:p>
        </w:tc>
      </w:tr>
    </w:tbl>
    <w:p w:rsidR="00815D21" w:rsidRPr="00815D21" w:rsidRDefault="00815D21" w:rsidP="00815D21">
      <w:pPr>
        <w:tabs>
          <w:tab w:val="center" w:pos="450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A698E" w:rsidRPr="00815D21" w:rsidRDefault="00815D21" w:rsidP="00054755">
      <w:pPr>
        <w:tabs>
          <w:tab w:val="center" w:pos="4500"/>
        </w:tabs>
        <w:spacing w:after="0"/>
        <w:rPr>
          <w:lang w:val="uk-UA"/>
        </w:rPr>
      </w:pP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Сільський голова</w:t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О.М.</w:t>
      </w:r>
      <w:proofErr w:type="spellStart"/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Сєдаш</w:t>
      </w:r>
      <w:proofErr w:type="spellEnd"/>
      <w:r w:rsidRPr="00815D2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bookmarkStart w:id="0" w:name="_GoBack"/>
      <w:bookmarkEnd w:id="0"/>
    </w:p>
    <w:sectPr w:rsidR="009A698E" w:rsidRPr="00815D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1B"/>
    <w:rsid w:val="00054755"/>
    <w:rsid w:val="0056011B"/>
    <w:rsid w:val="00815D21"/>
    <w:rsid w:val="009A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2018-01-02T07:34:00Z</dcterms:created>
  <dcterms:modified xsi:type="dcterms:W3CDTF">2018-01-02T07:40:00Z</dcterms:modified>
</cp:coreProperties>
</file>