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900" w:rsidRPr="00932E0F" w:rsidRDefault="00CD7900" w:rsidP="00CD7900">
      <w:pPr>
        <w:shd w:val="clear" w:color="auto" w:fill="FFFFFF"/>
        <w:tabs>
          <w:tab w:val="left" w:pos="6804"/>
        </w:tabs>
        <w:spacing w:after="0" w:line="240" w:lineRule="auto"/>
        <w:ind w:left="5954"/>
        <w:outlineLvl w:val="2"/>
        <w:rPr>
          <w:rFonts w:ascii="Times New Roman" w:eastAsia="Times New Roman" w:hAnsi="Times New Roman" w:cs="Times New Roman"/>
          <w:color w:val="333333"/>
          <w:sz w:val="26"/>
          <w:szCs w:val="26"/>
          <w:lang w:val="uk-UA"/>
        </w:rPr>
      </w:pPr>
      <w:bookmarkStart w:id="0" w:name="n195"/>
      <w:bookmarkEnd w:id="0"/>
      <w:r w:rsidRPr="00932E0F">
        <w:rPr>
          <w:rFonts w:ascii="Times New Roman" w:eastAsia="Times New Roman" w:hAnsi="Times New Roman" w:cs="Times New Roman"/>
          <w:color w:val="333333"/>
          <w:sz w:val="26"/>
          <w:szCs w:val="26"/>
          <w:lang w:val="uk-UA"/>
        </w:rPr>
        <w:t xml:space="preserve">Додаток </w:t>
      </w:r>
      <w:bookmarkStart w:id="1" w:name="_GoBack"/>
      <w:bookmarkEnd w:id="1"/>
    </w:p>
    <w:p w:rsidR="00F1195C" w:rsidRPr="00932E0F" w:rsidRDefault="00F1195C" w:rsidP="00CD7900">
      <w:pPr>
        <w:shd w:val="clear" w:color="auto" w:fill="FFFFFF"/>
        <w:tabs>
          <w:tab w:val="left" w:pos="6804"/>
        </w:tabs>
        <w:spacing w:after="0" w:line="240" w:lineRule="auto"/>
        <w:ind w:left="5954"/>
        <w:outlineLvl w:val="2"/>
        <w:rPr>
          <w:rFonts w:ascii="Times New Roman" w:eastAsia="Times New Roman" w:hAnsi="Times New Roman" w:cs="Times New Roman"/>
          <w:color w:val="333333"/>
          <w:sz w:val="26"/>
          <w:szCs w:val="26"/>
          <w:lang w:val="uk-UA"/>
        </w:rPr>
      </w:pPr>
    </w:p>
    <w:p w:rsidR="00CB68CE" w:rsidRPr="00F04E1E" w:rsidRDefault="00CB68CE" w:rsidP="00BD6E77">
      <w:pPr>
        <w:shd w:val="clear" w:color="auto" w:fill="FFFFFF"/>
        <w:spacing w:after="0" w:line="240" w:lineRule="auto"/>
        <w:jc w:val="center"/>
        <w:textAlignment w:val="baseline"/>
        <w:rPr>
          <w:rFonts w:ascii="Times New Roman" w:eastAsia="Times New Roman" w:hAnsi="Times New Roman" w:cs="Times New Roman"/>
          <w:bCs/>
          <w:color w:val="000000"/>
          <w:sz w:val="26"/>
          <w:szCs w:val="26"/>
          <w:bdr w:val="none" w:sz="0" w:space="0" w:color="auto" w:frame="1"/>
          <w:lang w:val="uk-UA"/>
        </w:rPr>
      </w:pPr>
    </w:p>
    <w:p w:rsidR="00BD6E77" w:rsidRPr="00932E0F" w:rsidRDefault="00BD6E77" w:rsidP="00BD6E77">
      <w:pPr>
        <w:shd w:val="clear" w:color="auto" w:fill="FFFFFF"/>
        <w:spacing w:after="0" w:line="240" w:lineRule="auto"/>
        <w:jc w:val="center"/>
        <w:textAlignment w:val="baseline"/>
        <w:rPr>
          <w:rFonts w:ascii="Times New Roman" w:eastAsia="Times New Roman" w:hAnsi="Times New Roman" w:cs="Times New Roman"/>
          <w:bCs/>
          <w:color w:val="000000"/>
          <w:sz w:val="26"/>
          <w:szCs w:val="26"/>
          <w:bdr w:val="none" w:sz="0" w:space="0" w:color="auto" w:frame="1"/>
          <w:lang w:val="uk-UA"/>
        </w:rPr>
      </w:pPr>
      <w:r w:rsidRPr="00932E0F">
        <w:rPr>
          <w:rFonts w:ascii="Times New Roman" w:eastAsia="Times New Roman" w:hAnsi="Times New Roman" w:cs="Times New Roman"/>
          <w:bCs/>
          <w:color w:val="000000"/>
          <w:sz w:val="26"/>
          <w:szCs w:val="26"/>
          <w:bdr w:val="none" w:sz="0" w:space="0" w:color="auto" w:frame="1"/>
          <w:lang w:val="uk-UA"/>
        </w:rPr>
        <w:t>УМОВИ</w:t>
      </w:r>
    </w:p>
    <w:p w:rsidR="00BD6E77" w:rsidRPr="00932E0F" w:rsidRDefault="00BD6E77" w:rsidP="00BD6E77">
      <w:pPr>
        <w:shd w:val="clear" w:color="auto" w:fill="FFFFFF"/>
        <w:spacing w:after="0" w:line="240" w:lineRule="auto"/>
        <w:jc w:val="center"/>
        <w:textAlignment w:val="baseline"/>
        <w:rPr>
          <w:rFonts w:ascii="Times New Roman" w:eastAsia="Times New Roman" w:hAnsi="Times New Roman" w:cs="Times New Roman"/>
          <w:bCs/>
          <w:color w:val="000000"/>
          <w:sz w:val="26"/>
          <w:szCs w:val="26"/>
          <w:bdr w:val="none" w:sz="0" w:space="0" w:color="auto" w:frame="1"/>
          <w:lang w:val="uk-UA"/>
        </w:rPr>
      </w:pPr>
      <w:r w:rsidRPr="00932E0F">
        <w:rPr>
          <w:rFonts w:ascii="Times New Roman" w:eastAsia="Times New Roman" w:hAnsi="Times New Roman" w:cs="Times New Roman"/>
          <w:bCs/>
          <w:color w:val="000000"/>
          <w:sz w:val="26"/>
          <w:szCs w:val="26"/>
          <w:bdr w:val="none" w:sz="0" w:space="0" w:color="auto" w:frame="1"/>
          <w:lang w:val="uk-UA"/>
        </w:rPr>
        <w:t>проведення конкурсу</w:t>
      </w:r>
    </w:p>
    <w:p w:rsidR="00BD6E77" w:rsidRPr="00932E0F" w:rsidRDefault="00BD6E77" w:rsidP="00BD6E77">
      <w:pPr>
        <w:shd w:val="clear" w:color="auto" w:fill="FFFFFF"/>
        <w:spacing w:after="0" w:line="240" w:lineRule="auto"/>
        <w:jc w:val="center"/>
        <w:textAlignment w:val="baseline"/>
        <w:rPr>
          <w:rFonts w:ascii="Times New Roman" w:eastAsia="Times New Roman" w:hAnsi="Times New Roman" w:cs="Times New Roman"/>
          <w:bCs/>
          <w:color w:val="000000"/>
          <w:sz w:val="26"/>
          <w:szCs w:val="26"/>
          <w:bdr w:val="none" w:sz="0" w:space="0" w:color="auto" w:frame="1"/>
          <w:lang w:val="uk-UA"/>
        </w:rPr>
      </w:pPr>
      <w:r w:rsidRPr="00932E0F">
        <w:rPr>
          <w:rFonts w:ascii="Times New Roman" w:eastAsia="Times New Roman" w:hAnsi="Times New Roman" w:cs="Times New Roman"/>
          <w:bCs/>
          <w:color w:val="000000"/>
          <w:sz w:val="26"/>
          <w:szCs w:val="26"/>
          <w:bdr w:val="none" w:sz="0" w:space="0" w:color="auto" w:frame="1"/>
          <w:lang w:val="uk-UA"/>
        </w:rPr>
        <w:t>на зайняття вакантної посади державної служби категорії «</w:t>
      </w:r>
      <w:r w:rsidR="009947BC" w:rsidRPr="00932E0F">
        <w:rPr>
          <w:rFonts w:ascii="Times New Roman" w:eastAsia="Times New Roman" w:hAnsi="Times New Roman" w:cs="Times New Roman"/>
          <w:bCs/>
          <w:sz w:val="26"/>
          <w:szCs w:val="26"/>
          <w:bdr w:val="none" w:sz="0" w:space="0" w:color="auto" w:frame="1"/>
          <w:lang w:val="uk-UA"/>
        </w:rPr>
        <w:t>В</w:t>
      </w:r>
      <w:r w:rsidR="009947BC" w:rsidRPr="00932E0F">
        <w:rPr>
          <w:rFonts w:ascii="Times New Roman" w:eastAsia="Times New Roman" w:hAnsi="Times New Roman" w:cs="Times New Roman"/>
          <w:bCs/>
          <w:color w:val="000000"/>
          <w:sz w:val="26"/>
          <w:szCs w:val="26"/>
          <w:bdr w:val="none" w:sz="0" w:space="0" w:color="auto" w:frame="1"/>
          <w:lang w:val="uk-UA"/>
        </w:rPr>
        <w:t xml:space="preserve">» - </w:t>
      </w:r>
      <w:r w:rsidR="00474766" w:rsidRPr="00932E0F">
        <w:rPr>
          <w:rFonts w:ascii="Times New Roman" w:eastAsia="Times New Roman" w:hAnsi="Times New Roman" w:cs="Times New Roman"/>
          <w:bCs/>
          <w:color w:val="000000"/>
          <w:sz w:val="26"/>
          <w:szCs w:val="26"/>
          <w:bdr w:val="none" w:sz="0" w:space="0" w:color="auto" w:frame="1"/>
          <w:lang w:val="uk-UA"/>
        </w:rPr>
        <w:t>головного спеціаліста</w:t>
      </w:r>
      <w:r w:rsidR="00C862DB" w:rsidRPr="00932E0F">
        <w:rPr>
          <w:rFonts w:ascii="Times New Roman" w:eastAsia="Times New Roman" w:hAnsi="Times New Roman" w:cs="Times New Roman"/>
          <w:bCs/>
          <w:color w:val="000000"/>
          <w:sz w:val="26"/>
          <w:szCs w:val="26"/>
          <w:bdr w:val="none" w:sz="0" w:space="0" w:color="auto" w:frame="1"/>
          <w:lang w:val="uk-UA"/>
        </w:rPr>
        <w:t xml:space="preserve"> </w:t>
      </w:r>
      <w:r w:rsidR="00474766" w:rsidRPr="00932E0F">
        <w:rPr>
          <w:rFonts w:ascii="Times New Roman" w:eastAsia="Times New Roman" w:hAnsi="Times New Roman" w:cs="Times New Roman"/>
          <w:bCs/>
          <w:color w:val="000000"/>
          <w:sz w:val="26"/>
          <w:szCs w:val="26"/>
          <w:bdr w:val="none" w:sz="0" w:space="0" w:color="auto" w:frame="1"/>
          <w:lang w:val="uk-UA"/>
        </w:rPr>
        <w:t xml:space="preserve">відділу </w:t>
      </w:r>
      <w:r w:rsidR="00A32EDD" w:rsidRPr="00932E0F">
        <w:rPr>
          <w:rFonts w:ascii="Times New Roman" w:eastAsia="Times New Roman" w:hAnsi="Times New Roman" w:cs="Times New Roman"/>
          <w:bCs/>
          <w:color w:val="000000"/>
          <w:sz w:val="26"/>
          <w:szCs w:val="26"/>
          <w:bdr w:val="none" w:sz="0" w:space="0" w:color="auto" w:frame="1"/>
          <w:lang w:val="uk-UA"/>
        </w:rPr>
        <w:t>містобудування</w:t>
      </w:r>
      <w:r w:rsidR="00474766" w:rsidRPr="00932E0F">
        <w:rPr>
          <w:rFonts w:ascii="Times New Roman" w:eastAsia="Times New Roman" w:hAnsi="Times New Roman" w:cs="Times New Roman"/>
          <w:bCs/>
          <w:color w:val="000000"/>
          <w:sz w:val="26"/>
          <w:szCs w:val="26"/>
          <w:bdr w:val="none" w:sz="0" w:space="0" w:color="auto" w:frame="1"/>
          <w:lang w:val="uk-UA"/>
        </w:rPr>
        <w:t xml:space="preserve"> </w:t>
      </w:r>
      <w:r w:rsidRPr="00932E0F">
        <w:rPr>
          <w:rFonts w:ascii="Times New Roman" w:eastAsia="Times New Roman" w:hAnsi="Times New Roman" w:cs="Times New Roman"/>
          <w:bCs/>
          <w:color w:val="000000"/>
          <w:sz w:val="26"/>
          <w:szCs w:val="26"/>
          <w:bdr w:val="none" w:sz="0" w:space="0" w:color="auto" w:frame="1"/>
          <w:lang w:val="uk-UA"/>
        </w:rPr>
        <w:t>управління містобудування та архітектури Донецької облдержадміністрації (м. Слов’янськ)</w:t>
      </w:r>
    </w:p>
    <w:p w:rsidR="000034FD" w:rsidRPr="00932E0F" w:rsidRDefault="000034FD" w:rsidP="002E55BF">
      <w:pPr>
        <w:shd w:val="clear" w:color="auto" w:fill="FFFFFF"/>
        <w:spacing w:after="0" w:line="240" w:lineRule="auto"/>
        <w:ind w:right="450"/>
        <w:textAlignment w:val="baseline"/>
        <w:rPr>
          <w:rFonts w:ascii="Times New Roman" w:eastAsia="Times New Roman" w:hAnsi="Times New Roman" w:cs="Times New Roman"/>
          <w:color w:val="000000"/>
          <w:sz w:val="26"/>
          <w:szCs w:val="26"/>
          <w:lang w:val="uk-UA"/>
        </w:rPr>
      </w:pPr>
    </w:p>
    <w:tbl>
      <w:tblPr>
        <w:tblW w:w="9696" w:type="dxa"/>
        <w:tblLayout w:type="fixed"/>
        <w:tblCellMar>
          <w:top w:w="113" w:type="dxa"/>
          <w:left w:w="113" w:type="dxa"/>
          <w:bottom w:w="113" w:type="dxa"/>
          <w:right w:w="113" w:type="dxa"/>
        </w:tblCellMar>
        <w:tblLook w:val="04A0" w:firstRow="1" w:lastRow="0" w:firstColumn="1" w:lastColumn="0" w:noHBand="0" w:noVBand="1"/>
      </w:tblPr>
      <w:tblGrid>
        <w:gridCol w:w="289"/>
        <w:gridCol w:w="2603"/>
        <w:gridCol w:w="6804"/>
      </w:tblGrid>
      <w:tr w:rsidR="006E2F1E" w:rsidRPr="00932E0F" w:rsidTr="00AC61CC">
        <w:tc>
          <w:tcPr>
            <w:tcW w:w="9696" w:type="dxa"/>
            <w:gridSpan w:val="3"/>
            <w:hideMark/>
          </w:tcPr>
          <w:p w:rsidR="006E2F1E" w:rsidRPr="00932E0F" w:rsidRDefault="006E2F1E" w:rsidP="00CB7762">
            <w:pPr>
              <w:spacing w:after="0" w:line="240" w:lineRule="auto"/>
              <w:jc w:val="center"/>
              <w:textAlignment w:val="baseline"/>
              <w:rPr>
                <w:rFonts w:ascii="Times New Roman" w:eastAsia="Times New Roman" w:hAnsi="Times New Roman" w:cs="Times New Roman"/>
                <w:sz w:val="26"/>
                <w:szCs w:val="26"/>
                <w:lang w:val="uk-UA"/>
              </w:rPr>
            </w:pPr>
            <w:bookmarkStart w:id="2" w:name="n196"/>
            <w:bookmarkEnd w:id="2"/>
            <w:r w:rsidRPr="00932E0F">
              <w:rPr>
                <w:rFonts w:ascii="Times New Roman" w:eastAsia="Times New Roman" w:hAnsi="Times New Roman" w:cs="Times New Roman"/>
                <w:sz w:val="26"/>
                <w:szCs w:val="26"/>
                <w:lang w:val="uk-UA"/>
              </w:rPr>
              <w:t>Загальні умови</w:t>
            </w:r>
          </w:p>
        </w:tc>
      </w:tr>
      <w:tr w:rsidR="006E2F1E" w:rsidRPr="00932E0F" w:rsidTr="00AC61CC">
        <w:tc>
          <w:tcPr>
            <w:tcW w:w="2892" w:type="dxa"/>
            <w:gridSpan w:val="2"/>
            <w:hideMark/>
          </w:tcPr>
          <w:p w:rsidR="006E2F1E" w:rsidRPr="00932E0F" w:rsidRDefault="006E2F1E" w:rsidP="004D6C5E">
            <w:pPr>
              <w:spacing w:after="0" w:line="240" w:lineRule="auto"/>
              <w:textAlignment w:val="baseline"/>
              <w:rPr>
                <w:rFonts w:ascii="Times New Roman" w:eastAsia="Times New Roman" w:hAnsi="Times New Roman" w:cs="Times New Roman"/>
                <w:sz w:val="26"/>
                <w:szCs w:val="26"/>
                <w:lang w:val="uk-UA"/>
              </w:rPr>
            </w:pPr>
          </w:p>
        </w:tc>
        <w:tc>
          <w:tcPr>
            <w:tcW w:w="6804" w:type="dxa"/>
            <w:hideMark/>
          </w:tcPr>
          <w:p w:rsidR="00583E68" w:rsidRPr="00932E0F" w:rsidRDefault="00474766" w:rsidP="00583E68">
            <w:pPr>
              <w:pStyle w:val="a4"/>
              <w:tabs>
                <w:tab w:val="left" w:pos="227"/>
              </w:tabs>
              <w:spacing w:after="120" w:line="240" w:lineRule="auto"/>
              <w:ind w:left="0" w:firstLine="369"/>
              <w:contextualSpacing w:val="0"/>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Головний</w:t>
            </w:r>
            <w:r w:rsidR="00A32EDD" w:rsidRPr="00932E0F">
              <w:rPr>
                <w:rFonts w:ascii="Times New Roman" w:eastAsia="Times New Roman" w:hAnsi="Times New Roman" w:cs="Times New Roman"/>
                <w:sz w:val="26"/>
                <w:szCs w:val="26"/>
                <w:lang w:val="uk-UA"/>
              </w:rPr>
              <w:t xml:space="preserve"> </w:t>
            </w:r>
            <w:r w:rsidR="00DC555C" w:rsidRPr="00932E0F">
              <w:rPr>
                <w:rFonts w:ascii="Times New Roman" w:eastAsia="Times New Roman" w:hAnsi="Times New Roman" w:cs="Times New Roman"/>
                <w:sz w:val="26"/>
                <w:szCs w:val="26"/>
                <w:lang w:val="uk-UA"/>
              </w:rPr>
              <w:t>с</w:t>
            </w:r>
            <w:r w:rsidR="000A6686" w:rsidRPr="00932E0F">
              <w:rPr>
                <w:rFonts w:ascii="Times New Roman" w:eastAsia="Times New Roman" w:hAnsi="Times New Roman" w:cs="Times New Roman"/>
                <w:sz w:val="26"/>
                <w:szCs w:val="26"/>
                <w:lang w:val="uk-UA"/>
              </w:rPr>
              <w:t xml:space="preserve">пеціаліст </w:t>
            </w:r>
            <w:r w:rsidRPr="00932E0F">
              <w:rPr>
                <w:rFonts w:ascii="Times New Roman" w:eastAsia="Times New Roman" w:hAnsi="Times New Roman" w:cs="Times New Roman"/>
                <w:sz w:val="26"/>
                <w:szCs w:val="26"/>
                <w:lang w:val="uk-UA"/>
              </w:rPr>
              <w:t xml:space="preserve">відділу </w:t>
            </w:r>
            <w:r w:rsidR="00A32EDD" w:rsidRPr="00932E0F">
              <w:rPr>
                <w:rFonts w:ascii="Times New Roman" w:eastAsia="Times New Roman" w:hAnsi="Times New Roman" w:cs="Times New Roman"/>
                <w:sz w:val="26"/>
                <w:szCs w:val="26"/>
                <w:lang w:val="uk-UA"/>
              </w:rPr>
              <w:t>містобудування</w:t>
            </w:r>
            <w:r w:rsidRPr="00932E0F">
              <w:rPr>
                <w:rFonts w:ascii="Times New Roman" w:eastAsia="Times New Roman" w:hAnsi="Times New Roman" w:cs="Times New Roman"/>
                <w:sz w:val="26"/>
                <w:szCs w:val="26"/>
                <w:lang w:val="uk-UA"/>
              </w:rPr>
              <w:t xml:space="preserve"> управління містобудування та архітектури Донецької облдержадміністрації</w:t>
            </w:r>
            <w:r w:rsidR="000A6686" w:rsidRPr="00932E0F">
              <w:rPr>
                <w:rFonts w:ascii="Times New Roman" w:eastAsia="Times New Roman" w:hAnsi="Times New Roman" w:cs="Times New Roman"/>
                <w:sz w:val="26"/>
                <w:szCs w:val="26"/>
                <w:lang w:val="uk-UA"/>
              </w:rPr>
              <w:t xml:space="preserve"> в межах своїх повноважень:</w:t>
            </w:r>
          </w:p>
          <w:p w:rsidR="00583E68" w:rsidRPr="00932E0F" w:rsidRDefault="00583E68" w:rsidP="00583E68">
            <w:pPr>
              <w:numPr>
                <w:ilvl w:val="0"/>
                <w:numId w:val="3"/>
              </w:numPr>
              <w:tabs>
                <w:tab w:val="left" w:pos="369"/>
              </w:tabs>
              <w:spacing w:after="120" w:line="240" w:lineRule="auto"/>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організовує роботу щодо розгляду проектів найбільш значущих об'єктів архітектури, а також тих, що фінансуються за рахунок державного бюджету;</w:t>
            </w:r>
          </w:p>
          <w:p w:rsidR="00583E68" w:rsidRPr="00932E0F" w:rsidRDefault="00583E68" w:rsidP="00583E68">
            <w:pPr>
              <w:numPr>
                <w:ilvl w:val="0"/>
                <w:numId w:val="3"/>
              </w:numPr>
              <w:tabs>
                <w:tab w:val="left" w:pos="369"/>
              </w:tabs>
              <w:spacing w:after="120" w:line="240" w:lineRule="auto"/>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організовує роботу щодо розвитку національних і культурних традицій в архітектурі і містобудуванні;</w:t>
            </w:r>
          </w:p>
          <w:p w:rsidR="00583E68" w:rsidRPr="00932E0F" w:rsidRDefault="00583E68" w:rsidP="00583E68">
            <w:pPr>
              <w:numPr>
                <w:ilvl w:val="0"/>
                <w:numId w:val="3"/>
              </w:numPr>
              <w:tabs>
                <w:tab w:val="left" w:pos="369"/>
              </w:tabs>
              <w:spacing w:after="120" w:line="240" w:lineRule="auto"/>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готує</w:t>
            </w:r>
            <w:r w:rsidR="00932E0F" w:rsidRPr="00932E0F">
              <w:rPr>
                <w:rFonts w:ascii="Times New Roman" w:eastAsia="Times New Roman" w:hAnsi="Times New Roman" w:cs="Times New Roman"/>
                <w:sz w:val="26"/>
                <w:szCs w:val="26"/>
                <w:lang w:val="uk-UA"/>
              </w:rPr>
              <w:t xml:space="preserve"> та оновлює</w:t>
            </w:r>
            <w:r w:rsidRPr="00932E0F">
              <w:rPr>
                <w:rFonts w:ascii="Times New Roman" w:eastAsia="Times New Roman" w:hAnsi="Times New Roman" w:cs="Times New Roman"/>
                <w:sz w:val="26"/>
                <w:szCs w:val="26"/>
                <w:lang w:val="uk-UA"/>
              </w:rPr>
              <w:t xml:space="preserve"> інформацію </w:t>
            </w:r>
            <w:r w:rsidR="00932E0F" w:rsidRPr="00932E0F">
              <w:rPr>
                <w:rFonts w:ascii="Times New Roman" w:eastAsia="Times New Roman" w:hAnsi="Times New Roman" w:cs="Times New Roman"/>
                <w:sz w:val="26"/>
                <w:szCs w:val="26"/>
                <w:lang w:val="uk-UA"/>
              </w:rPr>
              <w:t xml:space="preserve">щодо об’єктів архітектури та містобудування </w:t>
            </w:r>
            <w:r w:rsidRPr="00932E0F">
              <w:rPr>
                <w:rFonts w:ascii="Times New Roman" w:eastAsia="Times New Roman" w:hAnsi="Times New Roman" w:cs="Times New Roman"/>
                <w:sz w:val="26"/>
                <w:szCs w:val="26"/>
                <w:lang w:val="uk-UA"/>
              </w:rPr>
              <w:t>для внесення до</w:t>
            </w:r>
            <w:r w:rsidR="00932E0F" w:rsidRPr="00932E0F">
              <w:rPr>
                <w:rFonts w:ascii="Times New Roman" w:eastAsia="Times New Roman" w:hAnsi="Times New Roman" w:cs="Times New Roman"/>
                <w:sz w:val="26"/>
                <w:szCs w:val="26"/>
                <w:lang w:val="uk-UA"/>
              </w:rPr>
              <w:t xml:space="preserve"> баз</w:t>
            </w:r>
            <w:r w:rsidRPr="00932E0F">
              <w:rPr>
                <w:rFonts w:ascii="Times New Roman" w:eastAsia="Times New Roman" w:hAnsi="Times New Roman" w:cs="Times New Roman"/>
                <w:sz w:val="26"/>
                <w:szCs w:val="26"/>
                <w:lang w:val="uk-UA"/>
              </w:rPr>
              <w:t xml:space="preserve"> </w:t>
            </w:r>
            <w:r w:rsidR="00932E0F" w:rsidRPr="00932E0F">
              <w:rPr>
                <w:rFonts w:ascii="Times New Roman" w:eastAsia="Times New Roman" w:hAnsi="Times New Roman" w:cs="Times New Roman"/>
                <w:sz w:val="26"/>
                <w:szCs w:val="26"/>
                <w:lang w:val="uk-UA"/>
              </w:rPr>
              <w:t xml:space="preserve">даних </w:t>
            </w:r>
            <w:r w:rsidRPr="00932E0F">
              <w:rPr>
                <w:rFonts w:ascii="Times New Roman" w:eastAsia="Times New Roman" w:hAnsi="Times New Roman" w:cs="Times New Roman"/>
                <w:sz w:val="26"/>
                <w:szCs w:val="26"/>
                <w:lang w:val="uk-UA"/>
              </w:rPr>
              <w:t>містобудівного кадастру;</w:t>
            </w:r>
          </w:p>
          <w:p w:rsidR="00583E68" w:rsidRPr="00932E0F" w:rsidRDefault="00583E68" w:rsidP="00583E68">
            <w:pPr>
              <w:numPr>
                <w:ilvl w:val="0"/>
                <w:numId w:val="3"/>
              </w:numPr>
              <w:tabs>
                <w:tab w:val="left" w:pos="369"/>
              </w:tabs>
              <w:spacing w:after="120" w:line="240" w:lineRule="auto"/>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опрацьовує листи та заяви підприємств, організацій, виконавчих органів влади з питань вивчення технічного стану існуючих об’єктів містобудування та архітектури, пропозиції та рекомендації щодо реставрації і ремонту цих об’єктів;</w:t>
            </w:r>
          </w:p>
          <w:p w:rsidR="00583E68" w:rsidRPr="00932E0F" w:rsidRDefault="00583E68" w:rsidP="00583E68">
            <w:pPr>
              <w:numPr>
                <w:ilvl w:val="0"/>
                <w:numId w:val="3"/>
              </w:numPr>
              <w:tabs>
                <w:tab w:val="left" w:pos="369"/>
              </w:tabs>
              <w:spacing w:after="120" w:line="240" w:lineRule="auto"/>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приймає участь в обстеженні технічного стану будівель та споруд;</w:t>
            </w:r>
          </w:p>
          <w:p w:rsidR="00B026DC" w:rsidRPr="00932E0F" w:rsidRDefault="00583E68" w:rsidP="00B026DC">
            <w:pPr>
              <w:numPr>
                <w:ilvl w:val="0"/>
                <w:numId w:val="3"/>
              </w:numPr>
              <w:tabs>
                <w:tab w:val="left" w:pos="369"/>
              </w:tabs>
              <w:spacing w:after="120" w:line="240" w:lineRule="auto"/>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співпрацює з інспекцією ДАБК з питань забезпечення високих архітектурно-планувальних, функціональних і конструктивних якостей об'єктів містобудування та архітектури;</w:t>
            </w:r>
          </w:p>
          <w:p w:rsidR="00583E68" w:rsidRPr="00932E0F" w:rsidRDefault="00583E68" w:rsidP="00932E0F">
            <w:pPr>
              <w:pStyle w:val="a4"/>
              <w:numPr>
                <w:ilvl w:val="0"/>
                <w:numId w:val="3"/>
              </w:numPr>
              <w:tabs>
                <w:tab w:val="left" w:pos="369"/>
              </w:tabs>
              <w:spacing w:after="120" w:line="240" w:lineRule="auto"/>
              <w:contextualSpacing w:val="0"/>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співпрацює з органам охорони культурної спадщини, сприяє організації роботи по розробці, оновленню та збереженню облікової документації на пам'ятники архітектури та містобудування</w:t>
            </w:r>
            <w:r w:rsidR="00932E0F">
              <w:rPr>
                <w:rFonts w:ascii="Times New Roman" w:eastAsia="Times New Roman" w:hAnsi="Times New Roman" w:cs="Times New Roman"/>
                <w:sz w:val="26"/>
                <w:szCs w:val="26"/>
                <w:lang w:val="uk-UA"/>
              </w:rPr>
              <w:t>;</w:t>
            </w:r>
          </w:p>
          <w:p w:rsidR="006D2849" w:rsidRPr="00932E0F" w:rsidRDefault="00B33F39" w:rsidP="004A3021">
            <w:pPr>
              <w:pStyle w:val="a4"/>
              <w:numPr>
                <w:ilvl w:val="0"/>
                <w:numId w:val="3"/>
              </w:numPr>
              <w:tabs>
                <w:tab w:val="left" w:pos="369"/>
              </w:tabs>
              <w:spacing w:after="120" w:line="240" w:lineRule="auto"/>
              <w:contextualSpacing w:val="0"/>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 xml:space="preserve">розробляє </w:t>
            </w:r>
            <w:r w:rsidR="00932E0F" w:rsidRPr="00932E0F">
              <w:rPr>
                <w:rFonts w:ascii="Times New Roman" w:eastAsia="Times New Roman" w:hAnsi="Times New Roman" w:cs="Times New Roman"/>
                <w:sz w:val="26"/>
                <w:szCs w:val="26"/>
                <w:lang w:val="uk-UA"/>
              </w:rPr>
              <w:t>рекомендації</w:t>
            </w:r>
            <w:r w:rsidRPr="00932E0F">
              <w:rPr>
                <w:rFonts w:ascii="Times New Roman" w:eastAsia="Times New Roman" w:hAnsi="Times New Roman" w:cs="Times New Roman"/>
                <w:sz w:val="26"/>
                <w:szCs w:val="26"/>
                <w:lang w:val="uk-UA"/>
              </w:rPr>
              <w:t xml:space="preserve"> </w:t>
            </w:r>
            <w:r w:rsidR="00932E0F" w:rsidRPr="00932E0F">
              <w:rPr>
                <w:rFonts w:ascii="Times New Roman" w:eastAsia="Times New Roman" w:hAnsi="Times New Roman" w:cs="Times New Roman"/>
                <w:sz w:val="26"/>
                <w:szCs w:val="26"/>
                <w:lang w:val="uk-UA"/>
              </w:rPr>
              <w:t xml:space="preserve">та </w:t>
            </w:r>
            <w:r w:rsidR="00A32EDD" w:rsidRPr="00932E0F">
              <w:rPr>
                <w:rFonts w:ascii="Times New Roman" w:eastAsia="Times New Roman" w:hAnsi="Times New Roman" w:cs="Times New Roman"/>
                <w:sz w:val="26"/>
                <w:szCs w:val="26"/>
                <w:lang w:val="uk-UA"/>
              </w:rPr>
              <w:t>співпрацює</w:t>
            </w:r>
            <w:r w:rsidR="00932E0F" w:rsidRPr="00932E0F">
              <w:rPr>
                <w:rFonts w:ascii="Times New Roman" w:eastAsia="Times New Roman" w:hAnsi="Times New Roman" w:cs="Times New Roman"/>
                <w:sz w:val="26"/>
                <w:szCs w:val="26"/>
                <w:lang w:val="uk-UA"/>
              </w:rPr>
              <w:t xml:space="preserve"> з</w:t>
            </w:r>
            <w:r w:rsidR="00A32EDD" w:rsidRPr="00932E0F">
              <w:rPr>
                <w:rFonts w:ascii="Times New Roman" w:eastAsia="Times New Roman" w:hAnsi="Times New Roman" w:cs="Times New Roman"/>
                <w:sz w:val="26"/>
                <w:szCs w:val="26"/>
                <w:lang w:val="uk-UA"/>
              </w:rPr>
              <w:t xml:space="preserve"> органами влади </w:t>
            </w:r>
            <w:r w:rsidR="006D2849" w:rsidRPr="00932E0F">
              <w:rPr>
                <w:rFonts w:ascii="Times New Roman" w:eastAsia="Times New Roman" w:hAnsi="Times New Roman" w:cs="Times New Roman"/>
                <w:sz w:val="26"/>
                <w:szCs w:val="26"/>
                <w:lang w:val="uk-UA"/>
              </w:rPr>
              <w:t xml:space="preserve">щодо </w:t>
            </w:r>
            <w:r w:rsidRPr="00932E0F">
              <w:rPr>
                <w:rFonts w:ascii="Times New Roman" w:eastAsia="Times New Roman" w:hAnsi="Times New Roman" w:cs="Times New Roman"/>
                <w:sz w:val="26"/>
                <w:szCs w:val="26"/>
                <w:lang w:val="uk-UA"/>
              </w:rPr>
              <w:t>формування сучасного простору населених пунктів  Донецької області</w:t>
            </w:r>
            <w:r w:rsidR="007D7A0D" w:rsidRPr="00932E0F">
              <w:rPr>
                <w:rFonts w:ascii="Times New Roman" w:eastAsia="Times New Roman" w:hAnsi="Times New Roman" w:cs="Times New Roman"/>
                <w:sz w:val="26"/>
                <w:szCs w:val="26"/>
                <w:lang w:val="uk-UA"/>
              </w:rPr>
              <w:t>;</w:t>
            </w:r>
          </w:p>
          <w:p w:rsidR="00606A3A" w:rsidRPr="00932E0F" w:rsidRDefault="00DE3DE1" w:rsidP="007D7A0D">
            <w:pPr>
              <w:pStyle w:val="a4"/>
              <w:numPr>
                <w:ilvl w:val="0"/>
                <w:numId w:val="3"/>
              </w:numPr>
              <w:tabs>
                <w:tab w:val="left" w:pos="369"/>
              </w:tabs>
              <w:spacing w:after="120" w:line="240" w:lineRule="auto"/>
              <w:contextualSpacing w:val="0"/>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готує</w:t>
            </w:r>
            <w:r w:rsidR="00A32EDD" w:rsidRPr="00932E0F">
              <w:rPr>
                <w:rFonts w:ascii="Times New Roman" w:eastAsia="Times New Roman" w:hAnsi="Times New Roman" w:cs="Times New Roman"/>
                <w:sz w:val="26"/>
                <w:szCs w:val="26"/>
                <w:lang w:val="uk-UA"/>
              </w:rPr>
              <w:t xml:space="preserve"> інформаційно-а</w:t>
            </w:r>
            <w:r w:rsidRPr="00932E0F">
              <w:rPr>
                <w:rFonts w:ascii="Times New Roman" w:eastAsia="Times New Roman" w:hAnsi="Times New Roman" w:cs="Times New Roman"/>
                <w:sz w:val="26"/>
                <w:szCs w:val="26"/>
                <w:lang w:val="uk-UA"/>
              </w:rPr>
              <w:t>налітичні</w:t>
            </w:r>
            <w:r w:rsidR="00A32EDD" w:rsidRPr="00932E0F">
              <w:rPr>
                <w:rFonts w:ascii="Times New Roman" w:eastAsia="Times New Roman" w:hAnsi="Times New Roman" w:cs="Times New Roman"/>
                <w:sz w:val="26"/>
                <w:szCs w:val="26"/>
                <w:lang w:val="uk-UA"/>
              </w:rPr>
              <w:t xml:space="preserve"> матеріал</w:t>
            </w:r>
            <w:r w:rsidRPr="00932E0F">
              <w:rPr>
                <w:rFonts w:ascii="Times New Roman" w:eastAsia="Times New Roman" w:hAnsi="Times New Roman" w:cs="Times New Roman"/>
                <w:sz w:val="26"/>
                <w:szCs w:val="26"/>
                <w:lang w:val="uk-UA"/>
              </w:rPr>
              <w:t>и</w:t>
            </w:r>
            <w:r w:rsidR="00A32EDD" w:rsidRPr="00932E0F">
              <w:rPr>
                <w:rFonts w:ascii="Times New Roman" w:eastAsia="Times New Roman" w:hAnsi="Times New Roman" w:cs="Times New Roman"/>
                <w:sz w:val="26"/>
                <w:szCs w:val="26"/>
                <w:lang w:val="uk-UA"/>
              </w:rPr>
              <w:t xml:space="preserve"> для органів державної влади і о</w:t>
            </w:r>
            <w:r w:rsidR="006373E1" w:rsidRPr="00932E0F">
              <w:rPr>
                <w:rFonts w:ascii="Times New Roman" w:eastAsia="Times New Roman" w:hAnsi="Times New Roman" w:cs="Times New Roman"/>
                <w:sz w:val="26"/>
                <w:szCs w:val="26"/>
                <w:lang w:val="uk-UA"/>
              </w:rPr>
              <w:t>рганів місцевого самоврядування</w:t>
            </w:r>
            <w:r w:rsidR="007F7866" w:rsidRPr="00932E0F">
              <w:rPr>
                <w:rFonts w:ascii="Times New Roman" w:eastAsia="Times New Roman" w:hAnsi="Times New Roman" w:cs="Times New Roman"/>
                <w:sz w:val="26"/>
                <w:szCs w:val="26"/>
                <w:lang w:val="uk-UA"/>
              </w:rPr>
              <w:t>;</w:t>
            </w:r>
          </w:p>
          <w:p w:rsidR="00583E68" w:rsidRPr="00932E0F" w:rsidRDefault="00606A3A" w:rsidP="00932E0F">
            <w:pPr>
              <w:pStyle w:val="a4"/>
              <w:numPr>
                <w:ilvl w:val="0"/>
                <w:numId w:val="3"/>
              </w:numPr>
              <w:tabs>
                <w:tab w:val="left" w:pos="369"/>
              </w:tabs>
              <w:spacing w:after="120" w:line="240" w:lineRule="auto"/>
              <w:contextualSpacing w:val="0"/>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 xml:space="preserve">забезпечує організацію </w:t>
            </w:r>
            <w:r w:rsidR="006373E1" w:rsidRPr="00932E0F">
              <w:rPr>
                <w:rFonts w:ascii="Times New Roman" w:eastAsia="Times New Roman" w:hAnsi="Times New Roman" w:cs="Times New Roman"/>
                <w:sz w:val="26"/>
                <w:szCs w:val="26"/>
                <w:lang w:val="uk-UA"/>
              </w:rPr>
              <w:t>проведення в установленому порядку архіт</w:t>
            </w:r>
            <w:r w:rsidRPr="00932E0F">
              <w:rPr>
                <w:rFonts w:ascii="Times New Roman" w:eastAsia="Times New Roman" w:hAnsi="Times New Roman" w:cs="Times New Roman"/>
                <w:sz w:val="26"/>
                <w:szCs w:val="26"/>
                <w:lang w:val="uk-UA"/>
              </w:rPr>
              <w:t>ектурно-містобудівних конкурсів, містобудівних рад</w:t>
            </w:r>
          </w:p>
        </w:tc>
      </w:tr>
      <w:tr w:rsidR="006E2F1E" w:rsidRPr="00932E0F" w:rsidTr="00AC61CC">
        <w:tc>
          <w:tcPr>
            <w:tcW w:w="2892" w:type="dxa"/>
            <w:gridSpan w:val="2"/>
            <w:hideMark/>
          </w:tcPr>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lastRenderedPageBreak/>
              <w:t>Умови оплати праці</w:t>
            </w:r>
          </w:p>
        </w:tc>
        <w:tc>
          <w:tcPr>
            <w:tcW w:w="6804" w:type="dxa"/>
            <w:hideMark/>
          </w:tcPr>
          <w:p w:rsidR="006E2F1E" w:rsidRPr="00932E0F" w:rsidRDefault="00567E86" w:rsidP="00474766">
            <w:pPr>
              <w:spacing w:after="0" w:line="240" w:lineRule="auto"/>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Посадовий оклад -</w:t>
            </w:r>
            <w:r w:rsidR="000D2930" w:rsidRPr="00932E0F">
              <w:rPr>
                <w:rFonts w:ascii="Times New Roman" w:eastAsia="Times New Roman" w:hAnsi="Times New Roman" w:cs="Times New Roman"/>
                <w:sz w:val="26"/>
                <w:szCs w:val="26"/>
                <w:lang w:val="uk-UA"/>
              </w:rPr>
              <w:t xml:space="preserve"> </w:t>
            </w:r>
            <w:r w:rsidR="00474766" w:rsidRPr="00932E0F">
              <w:rPr>
                <w:rFonts w:ascii="Times New Roman" w:eastAsia="Times New Roman" w:hAnsi="Times New Roman" w:cs="Times New Roman"/>
                <w:sz w:val="26"/>
                <w:szCs w:val="26"/>
                <w:lang w:val="uk-UA"/>
              </w:rPr>
              <w:t>3274</w:t>
            </w:r>
            <w:r w:rsidR="00F340DC" w:rsidRPr="00932E0F">
              <w:rPr>
                <w:rFonts w:ascii="Times New Roman" w:eastAsia="Times New Roman" w:hAnsi="Times New Roman" w:cs="Times New Roman"/>
                <w:sz w:val="26"/>
                <w:szCs w:val="26"/>
                <w:lang w:val="uk-UA"/>
              </w:rPr>
              <w:t xml:space="preserve"> </w:t>
            </w:r>
            <w:r w:rsidR="006E2F1E" w:rsidRPr="00932E0F">
              <w:rPr>
                <w:rFonts w:ascii="Times New Roman" w:eastAsia="Times New Roman" w:hAnsi="Times New Roman" w:cs="Times New Roman"/>
                <w:sz w:val="26"/>
                <w:szCs w:val="26"/>
                <w:lang w:val="uk-UA"/>
              </w:rPr>
              <w:t>грн., надбавка за вислугу років, надбавка за ранг державного службовця, за наявності достатнього фонду оплати праці - премія</w:t>
            </w:r>
          </w:p>
        </w:tc>
      </w:tr>
      <w:tr w:rsidR="006E2F1E" w:rsidRPr="00932E0F" w:rsidTr="00AC61CC">
        <w:tc>
          <w:tcPr>
            <w:tcW w:w="2892" w:type="dxa"/>
            <w:gridSpan w:val="2"/>
            <w:hideMark/>
          </w:tcPr>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Інформація про строковість чи безстроковість призначення на посаду</w:t>
            </w:r>
          </w:p>
        </w:tc>
        <w:tc>
          <w:tcPr>
            <w:tcW w:w="6804" w:type="dxa"/>
            <w:hideMark/>
          </w:tcPr>
          <w:p w:rsidR="006E2F1E" w:rsidRPr="00932E0F" w:rsidRDefault="006E2F1E" w:rsidP="00A24FA0">
            <w:pPr>
              <w:spacing w:after="0" w:line="240" w:lineRule="auto"/>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Безстроково</w:t>
            </w:r>
          </w:p>
        </w:tc>
      </w:tr>
      <w:tr w:rsidR="006E2F1E" w:rsidRPr="00EF03E5" w:rsidTr="00AC61CC">
        <w:tc>
          <w:tcPr>
            <w:tcW w:w="2892" w:type="dxa"/>
            <w:gridSpan w:val="2"/>
            <w:hideMark/>
          </w:tcPr>
          <w:p w:rsidR="00F27806"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Перелік документів, необхідних для участі в конкурсі, та строк їх</w:t>
            </w:r>
          </w:p>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подання</w:t>
            </w:r>
          </w:p>
        </w:tc>
        <w:tc>
          <w:tcPr>
            <w:tcW w:w="6804" w:type="dxa"/>
            <w:hideMark/>
          </w:tcPr>
          <w:p w:rsidR="006E2F1E" w:rsidRPr="00932E0F" w:rsidRDefault="006E2F1E" w:rsidP="00A24FA0">
            <w:pPr>
              <w:tabs>
                <w:tab w:val="left" w:pos="285"/>
              </w:tabs>
              <w:spacing w:after="0" w:line="240" w:lineRule="auto"/>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1)</w:t>
            </w:r>
            <w:r w:rsidRPr="00932E0F">
              <w:rPr>
                <w:rFonts w:ascii="Times New Roman" w:eastAsia="Times New Roman" w:hAnsi="Times New Roman" w:cs="Times New Roman"/>
                <w:sz w:val="26"/>
                <w:szCs w:val="26"/>
                <w:lang w:val="uk-UA"/>
              </w:rPr>
              <w:tab/>
            </w:r>
            <w:r w:rsidR="008B0F82" w:rsidRPr="00932E0F">
              <w:rPr>
                <w:rFonts w:ascii="Times New Roman" w:eastAsia="Times New Roman" w:hAnsi="Times New Roman" w:cs="Times New Roman"/>
                <w:sz w:val="26"/>
                <w:szCs w:val="26"/>
                <w:lang w:val="uk-UA"/>
              </w:rPr>
              <w:t>Ко</w:t>
            </w:r>
            <w:r w:rsidRPr="00932E0F">
              <w:rPr>
                <w:rFonts w:ascii="Times New Roman" w:eastAsia="Times New Roman" w:hAnsi="Times New Roman" w:cs="Times New Roman"/>
                <w:sz w:val="26"/>
                <w:szCs w:val="26"/>
                <w:lang w:val="uk-UA"/>
              </w:rPr>
              <w:t>пію паспорта громадянина України;</w:t>
            </w:r>
          </w:p>
          <w:p w:rsidR="006E2F1E" w:rsidRPr="00932E0F" w:rsidRDefault="008B0F82" w:rsidP="00A24FA0">
            <w:pPr>
              <w:tabs>
                <w:tab w:val="left" w:pos="285"/>
              </w:tabs>
              <w:spacing w:after="0" w:line="240" w:lineRule="auto"/>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2)</w:t>
            </w:r>
            <w:r w:rsidRPr="00932E0F">
              <w:rPr>
                <w:rFonts w:ascii="Times New Roman" w:eastAsia="Times New Roman" w:hAnsi="Times New Roman" w:cs="Times New Roman"/>
                <w:sz w:val="26"/>
                <w:szCs w:val="26"/>
                <w:lang w:val="uk-UA"/>
              </w:rPr>
              <w:tab/>
              <w:t>П</w:t>
            </w:r>
            <w:r w:rsidR="006E2F1E" w:rsidRPr="00932E0F">
              <w:rPr>
                <w:rFonts w:ascii="Times New Roman" w:eastAsia="Times New Roman" w:hAnsi="Times New Roman" w:cs="Times New Roman"/>
                <w:sz w:val="26"/>
                <w:szCs w:val="26"/>
                <w:lang w:val="uk-UA"/>
              </w:rPr>
              <w:t>исьмову заяву про участь у конкурсі із зазначенням основних мотивів до зайняття посади державної служби, до якої додається резюме у довільній формі;</w:t>
            </w:r>
          </w:p>
          <w:p w:rsidR="006E2F1E" w:rsidRPr="00932E0F" w:rsidRDefault="008B0F82" w:rsidP="00A24FA0">
            <w:pPr>
              <w:tabs>
                <w:tab w:val="left" w:pos="285"/>
              </w:tabs>
              <w:spacing w:after="0" w:line="240" w:lineRule="auto"/>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3)</w:t>
            </w:r>
            <w:r w:rsidRPr="00932E0F">
              <w:rPr>
                <w:rFonts w:ascii="Times New Roman" w:eastAsia="Times New Roman" w:hAnsi="Times New Roman" w:cs="Times New Roman"/>
                <w:sz w:val="26"/>
                <w:szCs w:val="26"/>
                <w:lang w:val="uk-UA"/>
              </w:rPr>
              <w:tab/>
              <w:t>П</w:t>
            </w:r>
            <w:r w:rsidR="006E2F1E" w:rsidRPr="00932E0F">
              <w:rPr>
                <w:rFonts w:ascii="Times New Roman" w:eastAsia="Times New Roman" w:hAnsi="Times New Roman" w:cs="Times New Roman"/>
                <w:sz w:val="26"/>
                <w:szCs w:val="26"/>
                <w:lang w:val="uk-UA"/>
              </w:rPr>
              <w:t>исьмову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w:t>
            </w:r>
          </w:p>
          <w:p w:rsidR="006E2F1E" w:rsidRPr="00932E0F" w:rsidRDefault="008B0F82" w:rsidP="00A24FA0">
            <w:pPr>
              <w:tabs>
                <w:tab w:val="left" w:pos="285"/>
              </w:tabs>
              <w:spacing w:after="0" w:line="240" w:lineRule="auto"/>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4)</w:t>
            </w:r>
            <w:r w:rsidRPr="00932E0F">
              <w:rPr>
                <w:rFonts w:ascii="Times New Roman" w:eastAsia="Times New Roman" w:hAnsi="Times New Roman" w:cs="Times New Roman"/>
                <w:sz w:val="26"/>
                <w:szCs w:val="26"/>
                <w:lang w:val="uk-UA"/>
              </w:rPr>
              <w:tab/>
              <w:t>К</w:t>
            </w:r>
            <w:r w:rsidR="006E2F1E" w:rsidRPr="00932E0F">
              <w:rPr>
                <w:rFonts w:ascii="Times New Roman" w:eastAsia="Times New Roman" w:hAnsi="Times New Roman" w:cs="Times New Roman"/>
                <w:sz w:val="26"/>
                <w:szCs w:val="26"/>
                <w:lang w:val="uk-UA"/>
              </w:rPr>
              <w:t>опію (копії) документа (документів) про освіту;</w:t>
            </w:r>
          </w:p>
          <w:p w:rsidR="006E2F1E" w:rsidRPr="00932E0F" w:rsidRDefault="008B0F82" w:rsidP="00A24FA0">
            <w:pPr>
              <w:tabs>
                <w:tab w:val="left" w:pos="285"/>
              </w:tabs>
              <w:spacing w:after="0" w:line="240" w:lineRule="auto"/>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5)</w:t>
            </w:r>
            <w:r w:rsidRPr="00932E0F">
              <w:rPr>
                <w:rFonts w:ascii="Times New Roman" w:eastAsia="Times New Roman" w:hAnsi="Times New Roman" w:cs="Times New Roman"/>
                <w:sz w:val="26"/>
                <w:szCs w:val="26"/>
                <w:lang w:val="uk-UA"/>
              </w:rPr>
              <w:tab/>
              <w:t>З</w:t>
            </w:r>
            <w:r w:rsidR="006E2F1E" w:rsidRPr="00932E0F">
              <w:rPr>
                <w:rFonts w:ascii="Times New Roman" w:eastAsia="Times New Roman" w:hAnsi="Times New Roman" w:cs="Times New Roman"/>
                <w:sz w:val="26"/>
                <w:szCs w:val="26"/>
                <w:lang w:val="uk-UA"/>
              </w:rPr>
              <w:t>аповнену особову картку встановленого зразка;</w:t>
            </w:r>
          </w:p>
          <w:p w:rsidR="006E2F1E" w:rsidRPr="00932E0F" w:rsidRDefault="008B0F82" w:rsidP="00A24FA0">
            <w:pPr>
              <w:tabs>
                <w:tab w:val="left" w:pos="285"/>
              </w:tabs>
              <w:spacing w:after="0" w:line="240" w:lineRule="auto"/>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6)</w:t>
            </w:r>
            <w:r w:rsidRPr="00932E0F">
              <w:rPr>
                <w:rFonts w:ascii="Times New Roman" w:eastAsia="Times New Roman" w:hAnsi="Times New Roman" w:cs="Times New Roman"/>
                <w:sz w:val="26"/>
                <w:szCs w:val="26"/>
                <w:lang w:val="uk-UA"/>
              </w:rPr>
              <w:tab/>
              <w:t>Д</w:t>
            </w:r>
            <w:r w:rsidR="006E2F1E" w:rsidRPr="00932E0F">
              <w:rPr>
                <w:rFonts w:ascii="Times New Roman" w:eastAsia="Times New Roman" w:hAnsi="Times New Roman" w:cs="Times New Roman"/>
                <w:sz w:val="26"/>
                <w:szCs w:val="26"/>
                <w:lang w:val="uk-UA"/>
              </w:rPr>
              <w:t>екларацію особи, уповноваженої на виконання функцій держави або місцевого самоврядування, за 201</w:t>
            </w:r>
            <w:r w:rsidR="00E9469C">
              <w:rPr>
                <w:rFonts w:ascii="Times New Roman" w:eastAsia="Times New Roman" w:hAnsi="Times New Roman" w:cs="Times New Roman"/>
                <w:sz w:val="26"/>
                <w:szCs w:val="26"/>
                <w:lang w:val="uk-UA"/>
              </w:rPr>
              <w:t>6</w:t>
            </w:r>
            <w:r w:rsidR="006E2F1E" w:rsidRPr="00932E0F">
              <w:rPr>
                <w:rFonts w:ascii="Times New Roman" w:eastAsia="Times New Roman" w:hAnsi="Times New Roman" w:cs="Times New Roman"/>
                <w:sz w:val="26"/>
                <w:szCs w:val="26"/>
                <w:lang w:val="uk-UA"/>
              </w:rPr>
              <w:t xml:space="preserve"> рік</w:t>
            </w:r>
          </w:p>
          <w:p w:rsidR="006E2F1E" w:rsidRPr="00C60278" w:rsidRDefault="00EF03E5" w:rsidP="00EF03E5">
            <w:pPr>
              <w:spacing w:after="0" w:line="240" w:lineRule="auto"/>
              <w:jc w:val="both"/>
              <w:textAlignment w:val="baseline"/>
              <w:rPr>
                <w:rFonts w:ascii="Times New Roman" w:eastAsia="Times New Roman" w:hAnsi="Times New Roman" w:cs="Times New Roman"/>
                <w:sz w:val="26"/>
                <w:szCs w:val="26"/>
              </w:rPr>
            </w:pPr>
            <w:r w:rsidRPr="00C60278">
              <w:rPr>
                <w:rFonts w:ascii="Times New Roman" w:eastAsia="Times New Roman" w:hAnsi="Times New Roman" w:cs="Times New Roman"/>
                <w:b/>
                <w:sz w:val="26"/>
                <w:szCs w:val="26"/>
                <w:lang w:val="uk-UA"/>
              </w:rPr>
              <w:t xml:space="preserve">Термін прийняття документів - </w:t>
            </w:r>
            <w:r w:rsidR="006E2F1E" w:rsidRPr="00C60278">
              <w:rPr>
                <w:rFonts w:ascii="Times New Roman" w:eastAsia="Times New Roman" w:hAnsi="Times New Roman" w:cs="Times New Roman"/>
                <w:sz w:val="26"/>
                <w:szCs w:val="26"/>
                <w:lang w:val="uk-UA"/>
              </w:rPr>
              <w:t>15 календарних днів з дня оприлюднення інформації про проведення конкурсу</w:t>
            </w:r>
            <w:r w:rsidRPr="00C60278">
              <w:rPr>
                <w:rFonts w:ascii="Times New Roman" w:eastAsia="Times New Roman" w:hAnsi="Times New Roman" w:cs="Times New Roman"/>
                <w:sz w:val="26"/>
                <w:szCs w:val="26"/>
                <w:lang w:val="uk-UA"/>
              </w:rPr>
              <w:t>, останній день прийому</w:t>
            </w:r>
            <w:r w:rsidR="006E2F1E" w:rsidRPr="00C60278">
              <w:rPr>
                <w:rFonts w:ascii="Times New Roman" w:eastAsia="Times New Roman" w:hAnsi="Times New Roman" w:cs="Times New Roman"/>
                <w:sz w:val="26"/>
                <w:szCs w:val="26"/>
                <w:lang w:val="uk-UA"/>
              </w:rPr>
              <w:t xml:space="preserve"> </w:t>
            </w:r>
            <w:r w:rsidRPr="00C60278">
              <w:rPr>
                <w:rFonts w:ascii="Times New Roman" w:eastAsia="Times New Roman" w:hAnsi="Times New Roman" w:cs="Times New Roman"/>
                <w:sz w:val="26"/>
                <w:szCs w:val="26"/>
                <w:lang w:val="uk-UA"/>
              </w:rPr>
              <w:t>документів –</w:t>
            </w:r>
            <w:r w:rsidR="00656B7E">
              <w:rPr>
                <w:rFonts w:ascii="Times New Roman" w:eastAsia="Times New Roman" w:hAnsi="Times New Roman" w:cs="Times New Roman"/>
                <w:sz w:val="26"/>
                <w:szCs w:val="26"/>
                <w:lang w:val="uk-UA"/>
              </w:rPr>
              <w:t xml:space="preserve"> 0</w:t>
            </w:r>
            <w:r w:rsidR="00656B7E">
              <w:rPr>
                <w:rFonts w:ascii="Times New Roman" w:eastAsia="Times New Roman" w:hAnsi="Times New Roman" w:cs="Times New Roman"/>
                <w:sz w:val="26"/>
                <w:szCs w:val="26"/>
              </w:rPr>
              <w:t>7</w:t>
            </w:r>
            <w:r w:rsidR="00656B7E" w:rsidRPr="00656B7E">
              <w:rPr>
                <w:rFonts w:ascii="Times New Roman" w:eastAsia="Times New Roman" w:hAnsi="Times New Roman" w:cs="Times New Roman"/>
                <w:sz w:val="26"/>
                <w:szCs w:val="26"/>
              </w:rPr>
              <w:t>.02.</w:t>
            </w:r>
            <w:r w:rsidRPr="00C60278">
              <w:rPr>
                <w:rFonts w:ascii="Times New Roman" w:eastAsia="Times New Roman" w:hAnsi="Times New Roman" w:cs="Times New Roman"/>
                <w:sz w:val="26"/>
                <w:szCs w:val="26"/>
                <w:lang w:val="uk-UA"/>
              </w:rPr>
              <w:t>2017</w:t>
            </w:r>
            <w:r>
              <w:rPr>
                <w:rFonts w:ascii="Times New Roman" w:eastAsia="Times New Roman" w:hAnsi="Times New Roman" w:cs="Times New Roman"/>
                <w:sz w:val="26"/>
                <w:szCs w:val="26"/>
                <w:lang w:val="uk-UA"/>
              </w:rPr>
              <w:t xml:space="preserve"> </w:t>
            </w:r>
          </w:p>
        </w:tc>
      </w:tr>
      <w:tr w:rsidR="006E2F1E" w:rsidRPr="00932E0F" w:rsidTr="00AC61CC">
        <w:tc>
          <w:tcPr>
            <w:tcW w:w="2892" w:type="dxa"/>
            <w:gridSpan w:val="2"/>
            <w:hideMark/>
          </w:tcPr>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Дата, час і місце проведення конкурсу</w:t>
            </w:r>
          </w:p>
        </w:tc>
        <w:tc>
          <w:tcPr>
            <w:tcW w:w="6804" w:type="dxa"/>
            <w:hideMark/>
          </w:tcPr>
          <w:p w:rsidR="006E2F1E" w:rsidRPr="00932E0F" w:rsidRDefault="00AA7832" w:rsidP="00CB7762">
            <w:pPr>
              <w:spacing w:after="0" w:line="240" w:lineRule="auto"/>
              <w:textAlignment w:val="baseline"/>
              <w:rPr>
                <w:rFonts w:ascii="Times New Roman" w:eastAsia="Times New Roman" w:hAnsi="Times New Roman" w:cs="Times New Roman"/>
                <w:sz w:val="26"/>
                <w:szCs w:val="26"/>
                <w:lang w:val="uk-UA"/>
              </w:rPr>
            </w:pPr>
            <w:r w:rsidRPr="00AA7832">
              <w:rPr>
                <w:rFonts w:ascii="Times New Roman" w:eastAsia="Times New Roman" w:hAnsi="Times New Roman" w:cs="Times New Roman"/>
                <w:sz w:val="26"/>
                <w:szCs w:val="26"/>
                <w:lang w:val="uk-UA"/>
              </w:rPr>
              <w:t>1</w:t>
            </w:r>
            <w:r w:rsidR="00E9469C">
              <w:rPr>
                <w:rFonts w:ascii="Times New Roman" w:eastAsia="Times New Roman" w:hAnsi="Times New Roman" w:cs="Times New Roman"/>
                <w:sz w:val="26"/>
                <w:szCs w:val="26"/>
                <w:lang w:val="uk-UA"/>
              </w:rPr>
              <w:t>3</w:t>
            </w:r>
            <w:r w:rsidR="006373E1" w:rsidRPr="00AA7832">
              <w:rPr>
                <w:rFonts w:ascii="Times New Roman" w:eastAsia="Times New Roman" w:hAnsi="Times New Roman" w:cs="Times New Roman"/>
                <w:sz w:val="26"/>
                <w:szCs w:val="26"/>
                <w:lang w:val="uk-UA"/>
              </w:rPr>
              <w:t xml:space="preserve"> лютого</w:t>
            </w:r>
            <w:r w:rsidR="00474766" w:rsidRPr="00AA7832">
              <w:rPr>
                <w:rFonts w:ascii="Times New Roman" w:eastAsia="Times New Roman" w:hAnsi="Times New Roman" w:cs="Times New Roman"/>
                <w:sz w:val="26"/>
                <w:szCs w:val="26"/>
                <w:lang w:val="uk-UA"/>
              </w:rPr>
              <w:t xml:space="preserve"> </w:t>
            </w:r>
            <w:r w:rsidR="006373E1" w:rsidRPr="00AA7832">
              <w:rPr>
                <w:rFonts w:ascii="Times New Roman" w:eastAsia="Times New Roman" w:hAnsi="Times New Roman" w:cs="Times New Roman"/>
                <w:sz w:val="26"/>
                <w:szCs w:val="26"/>
                <w:lang w:val="uk-UA"/>
              </w:rPr>
              <w:t>2017</w:t>
            </w:r>
            <w:r w:rsidR="003A7C33" w:rsidRPr="00AA7832">
              <w:rPr>
                <w:rFonts w:ascii="Times New Roman" w:eastAsia="Times New Roman" w:hAnsi="Times New Roman" w:cs="Times New Roman"/>
                <w:sz w:val="26"/>
                <w:szCs w:val="26"/>
                <w:lang w:val="uk-UA"/>
              </w:rPr>
              <w:t xml:space="preserve"> року, о 10</w:t>
            </w:r>
            <w:r w:rsidR="006E2F1E" w:rsidRPr="00AA7832">
              <w:rPr>
                <w:rFonts w:ascii="Times New Roman" w:eastAsia="Times New Roman" w:hAnsi="Times New Roman" w:cs="Times New Roman"/>
                <w:sz w:val="26"/>
                <w:szCs w:val="26"/>
                <w:vertAlign w:val="superscript"/>
                <w:lang w:val="uk-UA"/>
              </w:rPr>
              <w:t>00</w:t>
            </w:r>
          </w:p>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84102, м. Слов’янськ, площа Соборна,2, поверх 5, каб.55</w:t>
            </w:r>
          </w:p>
        </w:tc>
      </w:tr>
      <w:tr w:rsidR="006E2F1E" w:rsidRPr="00932E0F" w:rsidTr="00AC61CC">
        <w:tc>
          <w:tcPr>
            <w:tcW w:w="2892" w:type="dxa"/>
            <w:gridSpan w:val="2"/>
            <w:hideMark/>
          </w:tcPr>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Прізвище, ім’я та по батькові, номер телефону та адреса електронної пошти особи, яка надає додаткову інформацію з питань проведення</w:t>
            </w:r>
            <w:r w:rsidR="00656B7E" w:rsidRPr="00656B7E">
              <w:rPr>
                <w:rFonts w:ascii="Times New Roman" w:eastAsia="Times New Roman" w:hAnsi="Times New Roman" w:cs="Times New Roman"/>
                <w:sz w:val="26"/>
                <w:szCs w:val="26"/>
              </w:rPr>
              <w:t xml:space="preserve"> </w:t>
            </w:r>
            <w:r w:rsidRPr="00932E0F">
              <w:rPr>
                <w:rFonts w:ascii="Times New Roman" w:eastAsia="Times New Roman" w:hAnsi="Times New Roman" w:cs="Times New Roman"/>
                <w:sz w:val="26"/>
                <w:szCs w:val="26"/>
                <w:lang w:val="uk-UA"/>
              </w:rPr>
              <w:t>конкурсу</w:t>
            </w:r>
          </w:p>
        </w:tc>
        <w:tc>
          <w:tcPr>
            <w:tcW w:w="6804" w:type="dxa"/>
            <w:hideMark/>
          </w:tcPr>
          <w:p w:rsidR="00F340DC" w:rsidRPr="00932E0F" w:rsidRDefault="00F340DC" w:rsidP="00CB7762">
            <w:pPr>
              <w:spacing w:after="0" w:line="240" w:lineRule="auto"/>
              <w:textAlignment w:val="baseline"/>
              <w:rPr>
                <w:rFonts w:ascii="Times New Roman" w:eastAsia="Times New Roman" w:hAnsi="Times New Roman" w:cs="Times New Roman"/>
                <w:sz w:val="26"/>
                <w:szCs w:val="26"/>
                <w:lang w:val="uk-UA"/>
              </w:rPr>
            </w:pPr>
            <w:proofErr w:type="spellStart"/>
            <w:r w:rsidRPr="00932E0F">
              <w:rPr>
                <w:rFonts w:ascii="Times New Roman" w:eastAsia="Times New Roman" w:hAnsi="Times New Roman" w:cs="Times New Roman"/>
                <w:sz w:val="26"/>
                <w:szCs w:val="26"/>
                <w:lang w:val="uk-UA"/>
              </w:rPr>
              <w:t>Теклюк</w:t>
            </w:r>
            <w:proofErr w:type="spellEnd"/>
            <w:r w:rsidRPr="00932E0F">
              <w:rPr>
                <w:rFonts w:ascii="Times New Roman" w:eastAsia="Times New Roman" w:hAnsi="Times New Roman" w:cs="Times New Roman"/>
                <w:sz w:val="26"/>
                <w:szCs w:val="26"/>
                <w:lang w:val="uk-UA"/>
              </w:rPr>
              <w:t xml:space="preserve"> Василь Якович,</w:t>
            </w:r>
          </w:p>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proofErr w:type="spellStart"/>
            <w:r w:rsidRPr="00932E0F">
              <w:rPr>
                <w:rFonts w:ascii="Times New Roman" w:eastAsia="Times New Roman" w:hAnsi="Times New Roman" w:cs="Times New Roman"/>
                <w:sz w:val="26"/>
                <w:szCs w:val="26"/>
                <w:lang w:val="uk-UA"/>
              </w:rPr>
              <w:t>Буланькова</w:t>
            </w:r>
            <w:proofErr w:type="spellEnd"/>
            <w:r w:rsidRPr="00932E0F">
              <w:rPr>
                <w:rFonts w:ascii="Times New Roman" w:eastAsia="Times New Roman" w:hAnsi="Times New Roman" w:cs="Times New Roman"/>
                <w:sz w:val="26"/>
                <w:szCs w:val="26"/>
                <w:lang w:val="uk-UA"/>
              </w:rPr>
              <w:t xml:space="preserve"> Анжеліка </w:t>
            </w:r>
            <w:proofErr w:type="spellStart"/>
            <w:r w:rsidRPr="00932E0F">
              <w:rPr>
                <w:rFonts w:ascii="Times New Roman" w:eastAsia="Times New Roman" w:hAnsi="Times New Roman" w:cs="Times New Roman"/>
                <w:sz w:val="26"/>
                <w:szCs w:val="26"/>
                <w:lang w:val="uk-UA"/>
              </w:rPr>
              <w:t>Юрьївна</w:t>
            </w:r>
            <w:proofErr w:type="spellEnd"/>
          </w:p>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тел.(062</w:t>
            </w:r>
            <w:r w:rsidR="003A2847">
              <w:rPr>
                <w:rFonts w:ascii="Times New Roman" w:eastAsia="Times New Roman" w:hAnsi="Times New Roman" w:cs="Times New Roman"/>
                <w:sz w:val="26"/>
                <w:szCs w:val="26"/>
                <w:lang w:val="en-US"/>
              </w:rPr>
              <w:t xml:space="preserve"> </w:t>
            </w:r>
            <w:r w:rsidRPr="00932E0F">
              <w:rPr>
                <w:rFonts w:ascii="Times New Roman" w:eastAsia="Times New Roman" w:hAnsi="Times New Roman" w:cs="Times New Roman"/>
                <w:sz w:val="26"/>
                <w:szCs w:val="26"/>
                <w:lang w:val="uk-UA"/>
              </w:rPr>
              <w:t>62)</w:t>
            </w:r>
            <w:r w:rsidR="004C62D1">
              <w:rPr>
                <w:rFonts w:ascii="Times New Roman" w:eastAsia="Times New Roman" w:hAnsi="Times New Roman" w:cs="Times New Roman"/>
                <w:sz w:val="26"/>
                <w:szCs w:val="26"/>
                <w:lang w:val="en-US"/>
              </w:rPr>
              <w:t xml:space="preserve"> </w:t>
            </w:r>
            <w:r w:rsidRPr="00932E0F">
              <w:rPr>
                <w:rFonts w:ascii="Times New Roman" w:eastAsia="Times New Roman" w:hAnsi="Times New Roman" w:cs="Times New Roman"/>
                <w:sz w:val="26"/>
                <w:szCs w:val="26"/>
                <w:lang w:val="uk-UA"/>
              </w:rPr>
              <w:t>3 50 40</w:t>
            </w:r>
          </w:p>
          <w:p w:rsidR="006E2F1E" w:rsidRPr="00932E0F" w:rsidRDefault="008E12B2" w:rsidP="00CB7762">
            <w:pPr>
              <w:spacing w:after="0" w:line="240" w:lineRule="auto"/>
              <w:textAlignment w:val="baseline"/>
              <w:rPr>
                <w:rFonts w:ascii="Times New Roman" w:eastAsia="Times New Roman" w:hAnsi="Times New Roman" w:cs="Times New Roman"/>
                <w:sz w:val="26"/>
                <w:szCs w:val="26"/>
                <w:lang w:val="uk-UA"/>
              </w:rPr>
            </w:pPr>
            <w:hyperlink r:id="rId7" w:history="1">
              <w:r w:rsidR="003A7C33" w:rsidRPr="00932E0F">
                <w:rPr>
                  <w:rStyle w:val="a3"/>
                  <w:rFonts w:ascii="Times New Roman" w:eastAsia="Times New Roman" w:hAnsi="Times New Roman" w:cs="Times New Roman"/>
                  <w:sz w:val="26"/>
                  <w:szCs w:val="26"/>
                  <w:lang w:val="uk-UA"/>
                </w:rPr>
                <w:t>donoblarch@ukr.net</w:t>
              </w:r>
            </w:hyperlink>
          </w:p>
          <w:p w:rsidR="003A7C33" w:rsidRPr="00932E0F" w:rsidRDefault="003A7C33" w:rsidP="00CB7762">
            <w:pPr>
              <w:spacing w:after="0" w:line="240" w:lineRule="auto"/>
              <w:textAlignment w:val="baseline"/>
              <w:rPr>
                <w:rFonts w:ascii="Times New Roman" w:eastAsia="Times New Roman" w:hAnsi="Times New Roman" w:cs="Times New Roman"/>
                <w:sz w:val="26"/>
                <w:szCs w:val="26"/>
                <w:lang w:val="uk-UA"/>
              </w:rPr>
            </w:pPr>
          </w:p>
          <w:p w:rsidR="003A7C33" w:rsidRPr="00932E0F" w:rsidRDefault="003A7C33" w:rsidP="00CB7762">
            <w:pPr>
              <w:spacing w:after="0" w:line="240" w:lineRule="auto"/>
              <w:textAlignment w:val="baseline"/>
              <w:rPr>
                <w:rFonts w:ascii="Times New Roman" w:eastAsia="Times New Roman" w:hAnsi="Times New Roman" w:cs="Times New Roman"/>
                <w:sz w:val="26"/>
                <w:szCs w:val="26"/>
                <w:lang w:val="uk-UA"/>
              </w:rPr>
            </w:pPr>
          </w:p>
        </w:tc>
      </w:tr>
      <w:tr w:rsidR="006E2F1E" w:rsidRPr="00932E0F" w:rsidTr="00AC61CC">
        <w:tc>
          <w:tcPr>
            <w:tcW w:w="9696" w:type="dxa"/>
            <w:gridSpan w:val="3"/>
            <w:hideMark/>
          </w:tcPr>
          <w:p w:rsidR="00BD6E77" w:rsidRPr="00932E0F" w:rsidRDefault="006E2F1E" w:rsidP="00CB7762">
            <w:pPr>
              <w:spacing w:after="0" w:line="240" w:lineRule="auto"/>
              <w:jc w:val="center"/>
              <w:textAlignment w:val="baseline"/>
              <w:rPr>
                <w:rFonts w:ascii="Times New Roman" w:eastAsia="Times New Roman" w:hAnsi="Times New Roman" w:cs="Times New Roman"/>
                <w:b/>
                <w:sz w:val="26"/>
                <w:szCs w:val="26"/>
                <w:lang w:val="uk-UA"/>
              </w:rPr>
            </w:pPr>
            <w:r w:rsidRPr="00932E0F">
              <w:rPr>
                <w:rFonts w:ascii="Times New Roman" w:eastAsia="Times New Roman" w:hAnsi="Times New Roman" w:cs="Times New Roman"/>
                <w:b/>
                <w:sz w:val="26"/>
                <w:szCs w:val="26"/>
                <w:lang w:val="uk-UA"/>
              </w:rPr>
              <w:t>Вимоги</w:t>
            </w:r>
          </w:p>
          <w:p w:rsidR="006E2F1E" w:rsidRPr="00932E0F" w:rsidRDefault="006E2F1E" w:rsidP="006373E1">
            <w:pPr>
              <w:spacing w:after="0" w:line="240" w:lineRule="auto"/>
              <w:jc w:val="center"/>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до професійної компетентності</w:t>
            </w:r>
            <w:r w:rsidR="00BD6E77" w:rsidRPr="00932E0F">
              <w:rPr>
                <w:rFonts w:ascii="Times New Roman" w:eastAsia="Times New Roman" w:hAnsi="Times New Roman" w:cs="Times New Roman"/>
                <w:sz w:val="26"/>
                <w:szCs w:val="26"/>
                <w:lang w:val="uk-UA"/>
              </w:rPr>
              <w:t xml:space="preserve"> на посаду</w:t>
            </w:r>
            <w:r w:rsidR="00CB5719" w:rsidRPr="00932E0F">
              <w:rPr>
                <w:rFonts w:ascii="Times New Roman" w:eastAsia="Times New Roman" w:hAnsi="Times New Roman" w:cs="Times New Roman"/>
                <w:sz w:val="26"/>
                <w:szCs w:val="26"/>
                <w:lang w:val="uk-UA"/>
              </w:rPr>
              <w:t xml:space="preserve"> головного</w:t>
            </w:r>
            <w:r w:rsidR="00E018F7" w:rsidRPr="00932E0F">
              <w:rPr>
                <w:rFonts w:ascii="Times New Roman" w:eastAsia="Times New Roman" w:hAnsi="Times New Roman" w:cs="Times New Roman"/>
                <w:sz w:val="26"/>
                <w:szCs w:val="26"/>
                <w:lang w:val="uk-UA"/>
              </w:rPr>
              <w:t xml:space="preserve"> </w:t>
            </w:r>
            <w:r w:rsidR="00F13F9D" w:rsidRPr="00932E0F">
              <w:rPr>
                <w:rFonts w:ascii="Times New Roman" w:eastAsia="Times New Roman" w:hAnsi="Times New Roman" w:cs="Times New Roman"/>
                <w:sz w:val="26"/>
                <w:szCs w:val="26"/>
                <w:lang w:val="uk-UA"/>
              </w:rPr>
              <w:t>спеціаліста</w:t>
            </w:r>
            <w:r w:rsidR="00362746" w:rsidRPr="00932E0F">
              <w:rPr>
                <w:rFonts w:ascii="Times New Roman" w:eastAsia="Times New Roman" w:hAnsi="Times New Roman" w:cs="Times New Roman"/>
                <w:sz w:val="26"/>
                <w:szCs w:val="26"/>
                <w:lang w:val="uk-UA"/>
              </w:rPr>
              <w:t xml:space="preserve"> </w:t>
            </w:r>
            <w:r w:rsidR="00BD6E77" w:rsidRPr="00932E0F">
              <w:rPr>
                <w:rFonts w:ascii="Times New Roman" w:eastAsia="Times New Roman" w:hAnsi="Times New Roman" w:cs="Times New Roman"/>
                <w:sz w:val="26"/>
                <w:szCs w:val="26"/>
                <w:lang w:val="uk-UA"/>
              </w:rPr>
              <w:t xml:space="preserve">відділу </w:t>
            </w:r>
            <w:r w:rsidR="006373E1" w:rsidRPr="00932E0F">
              <w:rPr>
                <w:rFonts w:ascii="Times New Roman" w:eastAsia="Times New Roman" w:hAnsi="Times New Roman" w:cs="Times New Roman"/>
                <w:sz w:val="26"/>
                <w:szCs w:val="26"/>
                <w:lang w:val="uk-UA"/>
              </w:rPr>
              <w:t>містобудування</w:t>
            </w:r>
            <w:r w:rsidR="00BD6E77" w:rsidRPr="00932E0F">
              <w:rPr>
                <w:rFonts w:ascii="Times New Roman" w:eastAsia="Times New Roman" w:hAnsi="Times New Roman" w:cs="Times New Roman"/>
                <w:sz w:val="26"/>
                <w:szCs w:val="26"/>
                <w:lang w:val="uk-UA"/>
              </w:rPr>
              <w:t xml:space="preserve"> управління містобудування та архітектури Донецької облдержадміністрації</w:t>
            </w:r>
          </w:p>
        </w:tc>
      </w:tr>
      <w:tr w:rsidR="006E2F1E" w:rsidRPr="00932E0F" w:rsidTr="00AC61CC">
        <w:tc>
          <w:tcPr>
            <w:tcW w:w="9696" w:type="dxa"/>
            <w:gridSpan w:val="3"/>
            <w:vAlign w:val="center"/>
            <w:hideMark/>
          </w:tcPr>
          <w:p w:rsidR="006E2F1E" w:rsidRPr="00932E0F" w:rsidRDefault="003A7C33" w:rsidP="00CB7762">
            <w:pPr>
              <w:spacing w:after="0" w:line="240" w:lineRule="auto"/>
              <w:jc w:val="center"/>
              <w:textAlignment w:val="baseline"/>
              <w:rPr>
                <w:rFonts w:ascii="Times New Roman" w:eastAsia="Times New Roman" w:hAnsi="Times New Roman" w:cs="Times New Roman"/>
                <w:b/>
                <w:sz w:val="26"/>
                <w:szCs w:val="26"/>
                <w:lang w:val="uk-UA"/>
              </w:rPr>
            </w:pPr>
            <w:r w:rsidRPr="00932E0F">
              <w:rPr>
                <w:rFonts w:ascii="Times New Roman" w:eastAsia="Times New Roman" w:hAnsi="Times New Roman" w:cs="Times New Roman"/>
                <w:b/>
                <w:sz w:val="26"/>
                <w:szCs w:val="26"/>
                <w:lang w:val="uk-UA"/>
              </w:rPr>
              <w:t>Загальні вимоги</w:t>
            </w:r>
          </w:p>
        </w:tc>
      </w:tr>
      <w:tr w:rsidR="006E2F1E" w:rsidRPr="00932E0F" w:rsidTr="00AC61CC">
        <w:tc>
          <w:tcPr>
            <w:tcW w:w="289" w:type="dxa"/>
            <w:hideMark/>
          </w:tcPr>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1</w:t>
            </w:r>
          </w:p>
        </w:tc>
        <w:tc>
          <w:tcPr>
            <w:tcW w:w="2603" w:type="dxa"/>
            <w:hideMark/>
          </w:tcPr>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Освіта</w:t>
            </w:r>
          </w:p>
        </w:tc>
        <w:tc>
          <w:tcPr>
            <w:tcW w:w="6804" w:type="dxa"/>
            <w:hideMark/>
          </w:tcPr>
          <w:p w:rsidR="006E2F1E" w:rsidRPr="00932E0F" w:rsidRDefault="00DA0998" w:rsidP="00E9469C">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Вища</w:t>
            </w:r>
            <w:r w:rsidR="00E9469C">
              <w:rPr>
                <w:rFonts w:ascii="Times New Roman" w:eastAsia="Times New Roman" w:hAnsi="Times New Roman" w:cs="Times New Roman"/>
                <w:sz w:val="26"/>
                <w:szCs w:val="26"/>
                <w:lang w:val="uk-UA"/>
              </w:rPr>
              <w:t>, не нижче ступеня бакалавра або молодшого</w:t>
            </w:r>
            <w:r w:rsidRPr="00932E0F">
              <w:rPr>
                <w:rFonts w:ascii="Times New Roman" w:eastAsia="Times New Roman" w:hAnsi="Times New Roman" w:cs="Times New Roman"/>
                <w:sz w:val="26"/>
                <w:szCs w:val="26"/>
                <w:lang w:val="uk-UA"/>
              </w:rPr>
              <w:t xml:space="preserve"> бакалавра</w:t>
            </w:r>
          </w:p>
        </w:tc>
      </w:tr>
      <w:tr w:rsidR="006E2F1E" w:rsidRPr="00932E0F" w:rsidTr="00AC61CC">
        <w:tc>
          <w:tcPr>
            <w:tcW w:w="289" w:type="dxa"/>
            <w:hideMark/>
          </w:tcPr>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lastRenderedPageBreak/>
              <w:t>2</w:t>
            </w:r>
          </w:p>
        </w:tc>
        <w:tc>
          <w:tcPr>
            <w:tcW w:w="2603" w:type="dxa"/>
            <w:hideMark/>
          </w:tcPr>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Досвід роботи</w:t>
            </w:r>
          </w:p>
        </w:tc>
        <w:tc>
          <w:tcPr>
            <w:tcW w:w="6804" w:type="dxa"/>
            <w:hideMark/>
          </w:tcPr>
          <w:p w:rsidR="006E2F1E" w:rsidRPr="00932E0F" w:rsidRDefault="00567E86" w:rsidP="00894ABB">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Без вимог до стажу</w:t>
            </w:r>
          </w:p>
        </w:tc>
      </w:tr>
      <w:tr w:rsidR="006E2F1E" w:rsidRPr="00932E0F" w:rsidTr="00AC61CC">
        <w:tc>
          <w:tcPr>
            <w:tcW w:w="289" w:type="dxa"/>
            <w:hideMark/>
          </w:tcPr>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3</w:t>
            </w:r>
          </w:p>
        </w:tc>
        <w:tc>
          <w:tcPr>
            <w:tcW w:w="2603" w:type="dxa"/>
            <w:hideMark/>
          </w:tcPr>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Володіння державною мовою</w:t>
            </w:r>
          </w:p>
        </w:tc>
        <w:tc>
          <w:tcPr>
            <w:tcW w:w="6804" w:type="dxa"/>
            <w:hideMark/>
          </w:tcPr>
          <w:p w:rsidR="006E2F1E" w:rsidRPr="00932E0F" w:rsidRDefault="00567E86"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В</w:t>
            </w:r>
            <w:r w:rsidR="006C1197" w:rsidRPr="00932E0F">
              <w:rPr>
                <w:rFonts w:ascii="Times New Roman" w:eastAsia="Times New Roman" w:hAnsi="Times New Roman" w:cs="Times New Roman"/>
                <w:sz w:val="26"/>
                <w:szCs w:val="26"/>
                <w:lang w:val="uk-UA"/>
              </w:rPr>
              <w:t>ільне володіння державною мовою</w:t>
            </w:r>
          </w:p>
        </w:tc>
      </w:tr>
      <w:tr w:rsidR="006E2F1E" w:rsidRPr="00932E0F" w:rsidTr="00AC61CC">
        <w:tc>
          <w:tcPr>
            <w:tcW w:w="9696" w:type="dxa"/>
            <w:gridSpan w:val="3"/>
            <w:vAlign w:val="center"/>
            <w:hideMark/>
          </w:tcPr>
          <w:p w:rsidR="006E2F1E" w:rsidRPr="00932E0F" w:rsidRDefault="003A7C33" w:rsidP="00CB7762">
            <w:pPr>
              <w:spacing w:after="0" w:line="240" w:lineRule="auto"/>
              <w:jc w:val="center"/>
              <w:textAlignment w:val="baseline"/>
              <w:rPr>
                <w:rFonts w:ascii="Times New Roman" w:eastAsia="Times New Roman" w:hAnsi="Times New Roman" w:cs="Times New Roman"/>
                <w:b/>
                <w:sz w:val="26"/>
                <w:szCs w:val="26"/>
                <w:lang w:val="uk-UA"/>
              </w:rPr>
            </w:pPr>
            <w:r w:rsidRPr="00932E0F">
              <w:rPr>
                <w:rFonts w:ascii="Times New Roman" w:eastAsia="Times New Roman" w:hAnsi="Times New Roman" w:cs="Times New Roman"/>
                <w:b/>
                <w:sz w:val="26"/>
                <w:szCs w:val="26"/>
                <w:lang w:val="uk-UA"/>
              </w:rPr>
              <w:t>Спеціальні вимоги</w:t>
            </w:r>
          </w:p>
        </w:tc>
      </w:tr>
      <w:tr w:rsidR="006E2F1E" w:rsidRPr="00932E0F" w:rsidTr="00AC61CC">
        <w:tc>
          <w:tcPr>
            <w:tcW w:w="289" w:type="dxa"/>
            <w:hideMark/>
          </w:tcPr>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1</w:t>
            </w:r>
          </w:p>
        </w:tc>
        <w:tc>
          <w:tcPr>
            <w:tcW w:w="2603" w:type="dxa"/>
            <w:hideMark/>
          </w:tcPr>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Освіта</w:t>
            </w:r>
          </w:p>
        </w:tc>
        <w:tc>
          <w:tcPr>
            <w:tcW w:w="6804" w:type="dxa"/>
            <w:hideMark/>
          </w:tcPr>
          <w:p w:rsidR="006E2F1E" w:rsidRPr="00932E0F" w:rsidRDefault="00723D92" w:rsidP="00B544F2">
            <w:pPr>
              <w:spacing w:after="0" w:line="240" w:lineRule="auto"/>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А</w:t>
            </w:r>
            <w:r w:rsidR="00E018F7" w:rsidRPr="00932E0F">
              <w:rPr>
                <w:rFonts w:ascii="Times New Roman" w:eastAsia="Times New Roman" w:hAnsi="Times New Roman" w:cs="Times New Roman"/>
                <w:sz w:val="26"/>
                <w:szCs w:val="26"/>
                <w:lang w:val="uk-UA"/>
              </w:rPr>
              <w:t>рхітектура та містобудування</w:t>
            </w:r>
          </w:p>
        </w:tc>
      </w:tr>
      <w:tr w:rsidR="006E2F1E" w:rsidRPr="009713F8" w:rsidTr="00AC61CC">
        <w:tc>
          <w:tcPr>
            <w:tcW w:w="289" w:type="dxa"/>
            <w:hideMark/>
          </w:tcPr>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2</w:t>
            </w:r>
          </w:p>
        </w:tc>
        <w:tc>
          <w:tcPr>
            <w:tcW w:w="2603" w:type="dxa"/>
            <w:hideMark/>
          </w:tcPr>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Знання законодавства</w:t>
            </w:r>
          </w:p>
        </w:tc>
        <w:tc>
          <w:tcPr>
            <w:tcW w:w="6804" w:type="dxa"/>
            <w:hideMark/>
          </w:tcPr>
          <w:p w:rsidR="006E2F1E" w:rsidRPr="00932E0F" w:rsidRDefault="00DB05A1" w:rsidP="00A24FA0">
            <w:pPr>
              <w:spacing w:after="0" w:line="240" w:lineRule="auto"/>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Конституція України, Закон України «Про державну службу», Закон України «Про запобігання корупції», Закон України «Про очищення влади», Закон України «Про основи містобудування», Закон України «Про архітектурну діяльність», Закон України «Про регулювання містобудівної діяльності»</w:t>
            </w:r>
          </w:p>
        </w:tc>
      </w:tr>
      <w:tr w:rsidR="006E2F1E" w:rsidRPr="00656B7E" w:rsidTr="00AC61CC">
        <w:tc>
          <w:tcPr>
            <w:tcW w:w="289" w:type="dxa"/>
            <w:hideMark/>
          </w:tcPr>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3</w:t>
            </w:r>
          </w:p>
        </w:tc>
        <w:tc>
          <w:tcPr>
            <w:tcW w:w="2603" w:type="dxa"/>
            <w:hideMark/>
          </w:tcPr>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Професійні чи технічні знання</w:t>
            </w:r>
          </w:p>
        </w:tc>
        <w:tc>
          <w:tcPr>
            <w:tcW w:w="6804" w:type="dxa"/>
            <w:hideMark/>
          </w:tcPr>
          <w:p w:rsidR="00656B7E" w:rsidRDefault="00656B7E" w:rsidP="00F04E1E">
            <w:pPr>
              <w:spacing w:after="80" w:line="240" w:lineRule="auto"/>
              <w:jc w:val="both"/>
              <w:textAlignment w:val="baseline"/>
              <w:rPr>
                <w:rFonts w:ascii="Times New Roman" w:hAnsi="Times New Roman" w:cs="Times New Roman"/>
                <w:sz w:val="26"/>
                <w:szCs w:val="26"/>
                <w:lang w:val="uk-UA"/>
              </w:rPr>
            </w:pPr>
            <w:r>
              <w:rPr>
                <w:rFonts w:ascii="Times New Roman" w:eastAsia="Times New Roman" w:hAnsi="Times New Roman" w:cs="Times New Roman"/>
                <w:sz w:val="26"/>
                <w:szCs w:val="26"/>
                <w:lang w:val="uk-UA"/>
              </w:rPr>
              <w:t>Відповідно до вимог спеціальних законів України та нормативних актів з питань містобудування</w:t>
            </w:r>
            <w:r>
              <w:rPr>
                <w:lang w:val="uk-UA"/>
              </w:rPr>
              <w:t xml:space="preserve"> </w:t>
            </w:r>
            <w:r>
              <w:rPr>
                <w:rFonts w:ascii="Times New Roman" w:hAnsi="Times New Roman" w:cs="Times New Roman"/>
                <w:sz w:val="26"/>
                <w:szCs w:val="26"/>
                <w:lang w:val="uk-UA"/>
              </w:rPr>
              <w:t>та архітектури:</w:t>
            </w:r>
          </w:p>
          <w:p w:rsidR="00656B7E" w:rsidRDefault="00656B7E" w:rsidP="00F04E1E">
            <w:pPr>
              <w:pStyle w:val="a4"/>
              <w:numPr>
                <w:ilvl w:val="0"/>
                <w:numId w:val="5"/>
              </w:numPr>
              <w:tabs>
                <w:tab w:val="left" w:pos="290"/>
              </w:tabs>
              <w:spacing w:after="80" w:line="240" w:lineRule="auto"/>
              <w:ind w:left="6" w:hanging="6"/>
              <w:jc w:val="both"/>
              <w:textAlignment w:val="baseline"/>
              <w:rPr>
                <w:lang w:val="uk-UA"/>
              </w:rPr>
            </w:pPr>
            <w:r>
              <w:rPr>
                <w:rFonts w:ascii="Times New Roman" w:hAnsi="Times New Roman" w:cs="Times New Roman"/>
                <w:sz w:val="26"/>
                <w:szCs w:val="26"/>
                <w:lang w:val="uk-UA"/>
              </w:rPr>
              <w:t>знання указів та розпоряджень Президента України, постанов та розпоряджень Верховної Ради, Кабінету Міністрів України, інших органів виконавчої влади, які прийняті у межах їх повноважень, що регулюють розвиток містобудівної діяльності</w:t>
            </w:r>
            <w:r>
              <w:rPr>
                <w:lang w:val="uk-UA"/>
              </w:rPr>
              <w:t xml:space="preserve">; </w:t>
            </w:r>
          </w:p>
          <w:p w:rsidR="00656B7E" w:rsidRDefault="00656B7E" w:rsidP="00F04E1E">
            <w:pPr>
              <w:spacing w:after="80" w:line="240" w:lineRule="auto"/>
              <w:jc w:val="both"/>
              <w:textAlignment w:val="baseline"/>
              <w:rPr>
                <w:rFonts w:ascii="Times New Roman" w:hAnsi="Times New Roman" w:cs="Times New Roman"/>
                <w:sz w:val="26"/>
                <w:szCs w:val="26"/>
                <w:lang w:val="uk-UA"/>
              </w:rPr>
            </w:pPr>
            <w:r>
              <w:rPr>
                <w:rFonts w:ascii="Times New Roman" w:hAnsi="Times New Roman" w:cs="Times New Roman"/>
                <w:sz w:val="26"/>
                <w:szCs w:val="26"/>
                <w:lang w:val="uk-UA"/>
              </w:rPr>
              <w:t xml:space="preserve">Вміння впровадження практики застосування чинного законодавства при розробці містобудівної документації населених  пунктів  області; </w:t>
            </w:r>
          </w:p>
          <w:p w:rsidR="00656B7E" w:rsidRDefault="00656B7E" w:rsidP="00F04E1E">
            <w:pPr>
              <w:spacing w:after="80" w:line="240" w:lineRule="auto"/>
              <w:jc w:val="both"/>
              <w:textAlignment w:val="baseline"/>
              <w:rPr>
                <w:rFonts w:ascii="Times New Roman" w:hAnsi="Times New Roman" w:cs="Times New Roman"/>
                <w:sz w:val="26"/>
                <w:szCs w:val="26"/>
                <w:lang w:val="uk-UA"/>
              </w:rPr>
            </w:pPr>
            <w:r>
              <w:rPr>
                <w:rFonts w:ascii="Times New Roman" w:hAnsi="Times New Roman" w:cs="Times New Roman"/>
                <w:sz w:val="26"/>
                <w:szCs w:val="26"/>
                <w:lang w:val="uk-UA"/>
              </w:rPr>
              <w:t xml:space="preserve">Знання методів проектування і проведення техніко-економічних розрахунків для генеральних планів населених пунктів та планів зонування територій ; </w:t>
            </w:r>
          </w:p>
          <w:p w:rsidR="00656B7E" w:rsidRDefault="00656B7E" w:rsidP="00F04E1E">
            <w:pPr>
              <w:spacing w:after="80" w:line="240" w:lineRule="auto"/>
              <w:jc w:val="both"/>
              <w:textAlignment w:val="baseline"/>
              <w:rPr>
                <w:rFonts w:ascii="Times New Roman" w:hAnsi="Times New Roman" w:cs="Times New Roman"/>
                <w:sz w:val="26"/>
                <w:szCs w:val="26"/>
                <w:lang w:val="uk-UA"/>
              </w:rPr>
            </w:pPr>
            <w:r>
              <w:rPr>
                <w:rFonts w:ascii="Times New Roman" w:hAnsi="Times New Roman" w:cs="Times New Roman"/>
                <w:sz w:val="26"/>
                <w:szCs w:val="26"/>
                <w:lang w:val="uk-UA"/>
              </w:rPr>
              <w:t xml:space="preserve">Знання специфіки регіональних і місцевих природних, економічних, екологічних, соціальних і інших умов реалізації містобудівних і архітектурних рішень та вміння використовувати їх в роботі; </w:t>
            </w:r>
          </w:p>
          <w:p w:rsidR="00656B7E" w:rsidRDefault="00656B7E" w:rsidP="00F04E1E">
            <w:pPr>
              <w:spacing w:after="80" w:line="240" w:lineRule="auto"/>
              <w:jc w:val="both"/>
              <w:textAlignment w:val="baseline"/>
              <w:rPr>
                <w:rFonts w:ascii="Times New Roman" w:hAnsi="Times New Roman" w:cs="Times New Roman"/>
                <w:sz w:val="26"/>
                <w:szCs w:val="26"/>
                <w:lang w:val="uk-UA"/>
              </w:rPr>
            </w:pPr>
            <w:r>
              <w:rPr>
                <w:rFonts w:ascii="Times New Roman" w:hAnsi="Times New Roman" w:cs="Times New Roman"/>
                <w:sz w:val="26"/>
                <w:szCs w:val="26"/>
                <w:lang w:val="uk-UA"/>
              </w:rPr>
              <w:t xml:space="preserve">Вміння використовувати передовий вітчизняний і закордонний досвід проектування і будівництва при формуванні сучасного простору міст та районів області; </w:t>
            </w:r>
          </w:p>
          <w:p w:rsidR="00656B7E" w:rsidRDefault="00656B7E" w:rsidP="00F04E1E">
            <w:pPr>
              <w:spacing w:after="80" w:line="240" w:lineRule="auto"/>
              <w:jc w:val="both"/>
              <w:textAlignment w:val="baseline"/>
              <w:rPr>
                <w:rFonts w:ascii="Times New Roman" w:hAnsi="Times New Roman" w:cs="Times New Roman"/>
                <w:sz w:val="26"/>
                <w:szCs w:val="26"/>
                <w:lang w:val="uk-UA"/>
              </w:rPr>
            </w:pPr>
            <w:r>
              <w:rPr>
                <w:rFonts w:ascii="Times New Roman" w:hAnsi="Times New Roman" w:cs="Times New Roman"/>
                <w:sz w:val="26"/>
                <w:szCs w:val="26"/>
                <w:lang w:val="uk-UA"/>
              </w:rPr>
              <w:t xml:space="preserve">Знання технічних засобів проектування і будівництва; </w:t>
            </w:r>
          </w:p>
          <w:p w:rsidR="005879BA" w:rsidRDefault="005879BA" w:rsidP="005879BA">
            <w:pPr>
              <w:spacing w:after="80" w:line="240" w:lineRule="auto"/>
              <w:jc w:val="both"/>
              <w:textAlignment w:val="baseline"/>
              <w:rPr>
                <w:rFonts w:ascii="Times New Roman" w:hAnsi="Times New Roman" w:cs="Times New Roman"/>
                <w:sz w:val="26"/>
                <w:szCs w:val="26"/>
                <w:lang w:val="uk-UA"/>
              </w:rPr>
            </w:pPr>
            <w:r>
              <w:rPr>
                <w:rFonts w:ascii="Times New Roman" w:hAnsi="Times New Roman" w:cs="Times New Roman"/>
                <w:sz w:val="26"/>
                <w:szCs w:val="26"/>
                <w:lang w:val="uk-UA"/>
              </w:rPr>
              <w:t xml:space="preserve">Вимоги охорони навколишнього середовища; </w:t>
            </w:r>
          </w:p>
          <w:p w:rsidR="00656B7E" w:rsidRPr="005879BA" w:rsidRDefault="00656B7E" w:rsidP="00F04E1E">
            <w:pPr>
              <w:spacing w:after="80" w:line="240" w:lineRule="auto"/>
              <w:jc w:val="both"/>
              <w:textAlignment w:val="baseline"/>
              <w:rPr>
                <w:rFonts w:ascii="Times New Roman" w:hAnsi="Times New Roman" w:cs="Times New Roman"/>
                <w:sz w:val="26"/>
                <w:szCs w:val="26"/>
              </w:rPr>
            </w:pPr>
            <w:r>
              <w:rPr>
                <w:rFonts w:ascii="Times New Roman" w:hAnsi="Times New Roman" w:cs="Times New Roman"/>
                <w:sz w:val="26"/>
                <w:szCs w:val="26"/>
                <w:lang w:val="uk-UA"/>
              </w:rPr>
              <w:t>Знання правил ділового етикету</w:t>
            </w:r>
          </w:p>
        </w:tc>
      </w:tr>
      <w:tr w:rsidR="006E2F1E" w:rsidRPr="009713F8" w:rsidTr="00AC61CC">
        <w:tc>
          <w:tcPr>
            <w:tcW w:w="289" w:type="dxa"/>
            <w:hideMark/>
          </w:tcPr>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4</w:t>
            </w:r>
          </w:p>
        </w:tc>
        <w:tc>
          <w:tcPr>
            <w:tcW w:w="2603" w:type="dxa"/>
            <w:hideMark/>
          </w:tcPr>
          <w:p w:rsidR="00F27806"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Спеціальний досвід</w:t>
            </w:r>
          </w:p>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роботи</w:t>
            </w:r>
          </w:p>
        </w:tc>
        <w:tc>
          <w:tcPr>
            <w:tcW w:w="6804" w:type="dxa"/>
            <w:hideMark/>
          </w:tcPr>
          <w:p w:rsidR="006E2F1E" w:rsidRPr="00932E0F" w:rsidRDefault="000009A5" w:rsidP="00AE5B82">
            <w:pPr>
              <w:spacing w:after="0" w:line="240" w:lineRule="auto"/>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 xml:space="preserve">Знання </w:t>
            </w:r>
            <w:r w:rsidR="00AE5B82" w:rsidRPr="00932E0F">
              <w:rPr>
                <w:rFonts w:ascii="Times New Roman" w:eastAsia="Times New Roman" w:hAnsi="Times New Roman" w:cs="Times New Roman"/>
                <w:sz w:val="26"/>
                <w:szCs w:val="26"/>
                <w:lang w:val="uk-UA"/>
              </w:rPr>
              <w:t>програм Microsoft Offi</w:t>
            </w:r>
            <w:r w:rsidRPr="00932E0F">
              <w:rPr>
                <w:rFonts w:ascii="Times New Roman" w:eastAsia="Times New Roman" w:hAnsi="Times New Roman" w:cs="Times New Roman"/>
                <w:sz w:val="26"/>
                <w:szCs w:val="26"/>
                <w:lang w:val="uk-UA"/>
              </w:rPr>
              <w:t xml:space="preserve">ce (Word, Excel, PowerPoint), </w:t>
            </w:r>
            <w:proofErr w:type="spellStart"/>
            <w:r w:rsidR="00AE5B82" w:rsidRPr="00932E0F">
              <w:rPr>
                <w:rFonts w:ascii="Times New Roman" w:eastAsia="Times New Roman" w:hAnsi="Times New Roman" w:cs="Times New Roman"/>
                <w:sz w:val="26"/>
                <w:szCs w:val="26"/>
                <w:lang w:val="uk-UA"/>
              </w:rPr>
              <w:t>Avto</w:t>
            </w:r>
            <w:proofErr w:type="spellEnd"/>
            <w:r w:rsidR="00AE5B82" w:rsidRPr="00932E0F">
              <w:rPr>
                <w:rFonts w:ascii="Times New Roman" w:eastAsia="Times New Roman" w:hAnsi="Times New Roman" w:cs="Times New Roman"/>
                <w:sz w:val="26"/>
                <w:szCs w:val="26"/>
                <w:lang w:val="uk-UA"/>
              </w:rPr>
              <w:t xml:space="preserve"> CAD, </w:t>
            </w:r>
            <w:proofErr w:type="spellStart"/>
            <w:r w:rsidR="00AE5B82" w:rsidRPr="00932E0F">
              <w:rPr>
                <w:rFonts w:ascii="Times New Roman" w:eastAsia="Times New Roman" w:hAnsi="Times New Roman" w:cs="Times New Roman"/>
                <w:sz w:val="26"/>
                <w:szCs w:val="26"/>
                <w:lang w:val="uk-UA"/>
              </w:rPr>
              <w:t>ArchiCAD</w:t>
            </w:r>
            <w:proofErr w:type="spellEnd"/>
            <w:r w:rsidR="00AE5B82" w:rsidRPr="00932E0F">
              <w:rPr>
                <w:rFonts w:ascii="Times New Roman" w:eastAsia="Times New Roman" w:hAnsi="Times New Roman" w:cs="Times New Roman"/>
                <w:sz w:val="26"/>
                <w:szCs w:val="26"/>
                <w:lang w:val="uk-UA"/>
              </w:rPr>
              <w:t>,</w:t>
            </w:r>
            <w:r w:rsidRPr="00932E0F">
              <w:rPr>
                <w:rFonts w:ascii="Times New Roman" w:hAnsi="Times New Roman" w:cs="Times New Roman"/>
                <w:sz w:val="26"/>
                <w:szCs w:val="26"/>
                <w:lang w:val="en-US"/>
              </w:rPr>
              <w:t xml:space="preserve"> </w:t>
            </w:r>
            <w:r w:rsidRPr="00932E0F">
              <w:rPr>
                <w:rFonts w:ascii="Times New Roman" w:eastAsia="Times New Roman" w:hAnsi="Times New Roman" w:cs="Times New Roman"/>
                <w:sz w:val="26"/>
                <w:szCs w:val="26"/>
                <w:lang w:val="uk-UA"/>
              </w:rPr>
              <w:t>3D MAX,</w:t>
            </w:r>
            <w:r w:rsidRPr="00932E0F">
              <w:rPr>
                <w:rFonts w:ascii="Times New Roman" w:hAnsi="Times New Roman" w:cs="Times New Roman"/>
                <w:sz w:val="26"/>
                <w:szCs w:val="26"/>
                <w:lang w:val="en-US"/>
              </w:rPr>
              <w:t xml:space="preserve"> </w:t>
            </w:r>
            <w:proofErr w:type="spellStart"/>
            <w:r w:rsidRPr="00932E0F">
              <w:rPr>
                <w:rFonts w:ascii="Times New Roman" w:eastAsia="Times New Roman" w:hAnsi="Times New Roman" w:cs="Times New Roman"/>
                <w:sz w:val="26"/>
                <w:szCs w:val="26"/>
                <w:lang w:val="uk-UA"/>
              </w:rPr>
              <w:t>CorelDRAW</w:t>
            </w:r>
            <w:proofErr w:type="spellEnd"/>
            <w:r w:rsidRPr="00932E0F">
              <w:rPr>
                <w:rFonts w:ascii="Times New Roman" w:eastAsia="Times New Roman" w:hAnsi="Times New Roman" w:cs="Times New Roman"/>
                <w:sz w:val="26"/>
                <w:szCs w:val="26"/>
                <w:lang w:val="uk-UA"/>
              </w:rPr>
              <w:t xml:space="preserve"> </w:t>
            </w:r>
          </w:p>
        </w:tc>
      </w:tr>
      <w:tr w:rsidR="006E2F1E" w:rsidRPr="00EF03E5" w:rsidTr="00AC61CC">
        <w:tc>
          <w:tcPr>
            <w:tcW w:w="289" w:type="dxa"/>
            <w:hideMark/>
          </w:tcPr>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5</w:t>
            </w:r>
          </w:p>
        </w:tc>
        <w:tc>
          <w:tcPr>
            <w:tcW w:w="2603" w:type="dxa"/>
            <w:hideMark/>
          </w:tcPr>
          <w:p w:rsidR="00F27806"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Знання сучасних інформаційних</w:t>
            </w:r>
          </w:p>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технологій</w:t>
            </w:r>
          </w:p>
        </w:tc>
        <w:tc>
          <w:tcPr>
            <w:tcW w:w="6804" w:type="dxa"/>
            <w:hideMark/>
          </w:tcPr>
          <w:p w:rsidR="006E2F1E" w:rsidRPr="00932E0F" w:rsidRDefault="000009A5" w:rsidP="000009A5">
            <w:pPr>
              <w:spacing w:after="0" w:line="240" w:lineRule="auto"/>
              <w:jc w:val="both"/>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 xml:space="preserve">Вільне володіння ПК, вміння </w:t>
            </w:r>
            <w:r w:rsidR="00CD7900" w:rsidRPr="00932E0F">
              <w:rPr>
                <w:rFonts w:ascii="Times New Roman" w:eastAsia="Times New Roman" w:hAnsi="Times New Roman" w:cs="Times New Roman"/>
                <w:sz w:val="26"/>
                <w:szCs w:val="26"/>
                <w:lang w:val="uk-UA"/>
              </w:rPr>
              <w:t>використовувати комп’ютерне обладнання, офісну техніку та програмне заб</w:t>
            </w:r>
            <w:r w:rsidRPr="00932E0F">
              <w:rPr>
                <w:rFonts w:ascii="Times New Roman" w:eastAsia="Times New Roman" w:hAnsi="Times New Roman" w:cs="Times New Roman"/>
                <w:sz w:val="26"/>
                <w:szCs w:val="26"/>
                <w:lang w:val="uk-UA"/>
              </w:rPr>
              <w:t>езпечення</w:t>
            </w:r>
          </w:p>
        </w:tc>
      </w:tr>
      <w:tr w:rsidR="006E2F1E" w:rsidRPr="00932E0F" w:rsidTr="00AC61CC">
        <w:tc>
          <w:tcPr>
            <w:tcW w:w="289" w:type="dxa"/>
            <w:hideMark/>
          </w:tcPr>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6</w:t>
            </w:r>
          </w:p>
        </w:tc>
        <w:tc>
          <w:tcPr>
            <w:tcW w:w="2603" w:type="dxa"/>
            <w:hideMark/>
          </w:tcPr>
          <w:p w:rsidR="006E2F1E" w:rsidRPr="00932E0F" w:rsidRDefault="006E2F1E" w:rsidP="00CB7762">
            <w:pPr>
              <w:spacing w:after="0" w:line="240" w:lineRule="auto"/>
              <w:textAlignment w:val="baseline"/>
              <w:rPr>
                <w:rFonts w:ascii="Times New Roman" w:eastAsia="Times New Roman" w:hAnsi="Times New Roman" w:cs="Times New Roman"/>
                <w:sz w:val="26"/>
                <w:szCs w:val="26"/>
                <w:lang w:val="uk-UA"/>
              </w:rPr>
            </w:pPr>
            <w:r w:rsidRPr="00932E0F">
              <w:rPr>
                <w:rFonts w:ascii="Times New Roman" w:eastAsia="Times New Roman" w:hAnsi="Times New Roman" w:cs="Times New Roman"/>
                <w:sz w:val="26"/>
                <w:szCs w:val="26"/>
                <w:lang w:val="uk-UA"/>
              </w:rPr>
              <w:t>Особистісні якості</w:t>
            </w:r>
          </w:p>
        </w:tc>
        <w:tc>
          <w:tcPr>
            <w:tcW w:w="6804" w:type="dxa"/>
            <w:hideMark/>
          </w:tcPr>
          <w:p w:rsidR="00CD7900" w:rsidRPr="00932E0F" w:rsidRDefault="008B0F82" w:rsidP="00A24FA0">
            <w:pPr>
              <w:widowControl w:val="0"/>
              <w:numPr>
                <w:ilvl w:val="0"/>
                <w:numId w:val="1"/>
              </w:numPr>
              <w:tabs>
                <w:tab w:val="left" w:pos="216"/>
              </w:tabs>
              <w:spacing w:after="0" w:line="240" w:lineRule="auto"/>
              <w:jc w:val="both"/>
              <w:rPr>
                <w:rFonts w:ascii="Times New Roman" w:eastAsia="Times New Roman" w:hAnsi="Times New Roman" w:cs="Times New Roman"/>
                <w:bCs/>
                <w:sz w:val="26"/>
                <w:szCs w:val="26"/>
                <w:lang w:val="uk-UA" w:eastAsia="uk-UA" w:bidi="uk-UA"/>
              </w:rPr>
            </w:pPr>
            <w:r w:rsidRPr="00932E0F">
              <w:rPr>
                <w:rFonts w:ascii="Times New Roman" w:eastAsia="Times New Roman" w:hAnsi="Times New Roman" w:cs="Times New Roman"/>
                <w:bCs/>
                <w:color w:val="000000"/>
                <w:sz w:val="26"/>
                <w:szCs w:val="26"/>
                <w:shd w:val="clear" w:color="auto" w:fill="FFFFFF"/>
                <w:lang w:val="uk-UA" w:eastAsia="uk-UA" w:bidi="uk-UA"/>
              </w:rPr>
              <w:t>Відповідальність;</w:t>
            </w:r>
          </w:p>
          <w:p w:rsidR="00CD7900" w:rsidRPr="00932E0F" w:rsidRDefault="008B0F82" w:rsidP="00A24FA0">
            <w:pPr>
              <w:widowControl w:val="0"/>
              <w:numPr>
                <w:ilvl w:val="0"/>
                <w:numId w:val="1"/>
              </w:numPr>
              <w:tabs>
                <w:tab w:val="left" w:pos="240"/>
              </w:tabs>
              <w:spacing w:after="0" w:line="240" w:lineRule="auto"/>
              <w:jc w:val="both"/>
              <w:rPr>
                <w:rFonts w:ascii="Times New Roman" w:eastAsia="Times New Roman" w:hAnsi="Times New Roman" w:cs="Times New Roman"/>
                <w:bCs/>
                <w:sz w:val="26"/>
                <w:szCs w:val="26"/>
                <w:lang w:val="uk-UA" w:eastAsia="uk-UA" w:bidi="uk-UA"/>
              </w:rPr>
            </w:pPr>
            <w:r w:rsidRPr="00932E0F">
              <w:rPr>
                <w:rFonts w:ascii="Times New Roman" w:eastAsia="Times New Roman" w:hAnsi="Times New Roman" w:cs="Times New Roman"/>
                <w:bCs/>
                <w:color w:val="000000"/>
                <w:sz w:val="26"/>
                <w:szCs w:val="26"/>
                <w:shd w:val="clear" w:color="auto" w:fill="FFFFFF"/>
                <w:lang w:val="uk-UA" w:eastAsia="uk-UA" w:bidi="uk-UA"/>
              </w:rPr>
              <w:lastRenderedPageBreak/>
              <w:t>Системність і самостійність в роботі;</w:t>
            </w:r>
          </w:p>
          <w:p w:rsidR="00CD7900" w:rsidRPr="00932E0F" w:rsidRDefault="008B0F82" w:rsidP="00A24FA0">
            <w:pPr>
              <w:widowControl w:val="0"/>
              <w:numPr>
                <w:ilvl w:val="0"/>
                <w:numId w:val="1"/>
              </w:numPr>
              <w:tabs>
                <w:tab w:val="left" w:pos="230"/>
              </w:tabs>
              <w:spacing w:after="0" w:line="240" w:lineRule="auto"/>
              <w:jc w:val="both"/>
              <w:rPr>
                <w:rFonts w:ascii="Times New Roman" w:eastAsia="Times New Roman" w:hAnsi="Times New Roman" w:cs="Times New Roman"/>
                <w:bCs/>
                <w:sz w:val="26"/>
                <w:szCs w:val="26"/>
                <w:lang w:val="uk-UA" w:eastAsia="uk-UA" w:bidi="uk-UA"/>
              </w:rPr>
            </w:pPr>
            <w:r w:rsidRPr="00932E0F">
              <w:rPr>
                <w:rFonts w:ascii="Times New Roman" w:eastAsia="Times New Roman" w:hAnsi="Times New Roman" w:cs="Times New Roman"/>
                <w:bCs/>
                <w:color w:val="000000"/>
                <w:sz w:val="26"/>
                <w:szCs w:val="26"/>
                <w:shd w:val="clear" w:color="auto" w:fill="FFFFFF"/>
                <w:lang w:val="uk-UA" w:eastAsia="uk-UA" w:bidi="uk-UA"/>
              </w:rPr>
              <w:t>Уважність до деталей;</w:t>
            </w:r>
          </w:p>
          <w:p w:rsidR="009F704D" w:rsidRPr="00932E0F" w:rsidRDefault="008B0F82" w:rsidP="009F704D">
            <w:pPr>
              <w:widowControl w:val="0"/>
              <w:numPr>
                <w:ilvl w:val="0"/>
                <w:numId w:val="1"/>
              </w:numPr>
              <w:tabs>
                <w:tab w:val="left" w:pos="235"/>
              </w:tabs>
              <w:spacing w:after="0" w:line="240" w:lineRule="auto"/>
              <w:jc w:val="both"/>
              <w:rPr>
                <w:rFonts w:ascii="Times New Roman" w:eastAsia="Times New Roman" w:hAnsi="Times New Roman" w:cs="Times New Roman"/>
                <w:bCs/>
                <w:sz w:val="26"/>
                <w:szCs w:val="26"/>
                <w:lang w:val="uk-UA" w:eastAsia="uk-UA" w:bidi="uk-UA"/>
              </w:rPr>
            </w:pPr>
            <w:r w:rsidRPr="00932E0F">
              <w:rPr>
                <w:rFonts w:ascii="Times New Roman" w:eastAsia="Times New Roman" w:hAnsi="Times New Roman" w:cs="Times New Roman"/>
                <w:bCs/>
                <w:color w:val="000000"/>
                <w:sz w:val="26"/>
                <w:szCs w:val="26"/>
                <w:shd w:val="clear" w:color="auto" w:fill="FFFFFF"/>
                <w:lang w:val="uk-UA" w:eastAsia="uk-UA" w:bidi="uk-UA"/>
              </w:rPr>
              <w:t>Наполегливість;</w:t>
            </w:r>
          </w:p>
          <w:p w:rsidR="009F704D" w:rsidRPr="00932E0F" w:rsidRDefault="009F704D" w:rsidP="009F704D">
            <w:pPr>
              <w:widowControl w:val="0"/>
              <w:numPr>
                <w:ilvl w:val="0"/>
                <w:numId w:val="1"/>
              </w:numPr>
              <w:tabs>
                <w:tab w:val="left" w:pos="235"/>
              </w:tabs>
              <w:spacing w:after="0" w:line="240" w:lineRule="auto"/>
              <w:jc w:val="both"/>
              <w:rPr>
                <w:rFonts w:ascii="Times New Roman" w:eastAsia="Times New Roman" w:hAnsi="Times New Roman" w:cs="Times New Roman"/>
                <w:bCs/>
                <w:sz w:val="26"/>
                <w:szCs w:val="26"/>
                <w:lang w:val="uk-UA" w:eastAsia="uk-UA" w:bidi="uk-UA"/>
              </w:rPr>
            </w:pPr>
            <w:r w:rsidRPr="00932E0F">
              <w:rPr>
                <w:rFonts w:ascii="Times New Roman" w:eastAsia="Times New Roman" w:hAnsi="Times New Roman" w:cs="Times New Roman"/>
                <w:bCs/>
                <w:color w:val="000000"/>
                <w:sz w:val="26"/>
                <w:szCs w:val="26"/>
                <w:shd w:val="clear" w:color="auto" w:fill="FFFFFF"/>
                <w:lang w:val="uk-UA" w:eastAsia="uk-UA" w:bidi="uk-UA"/>
              </w:rPr>
              <w:t>Креативність та ініціативність</w:t>
            </w:r>
          </w:p>
          <w:p w:rsidR="006E2F1E" w:rsidRPr="00932E0F" w:rsidRDefault="006E2F1E" w:rsidP="00EC14A1">
            <w:pPr>
              <w:widowControl w:val="0"/>
              <w:tabs>
                <w:tab w:val="left" w:pos="235"/>
              </w:tabs>
              <w:spacing w:after="0" w:line="240" w:lineRule="auto"/>
              <w:jc w:val="both"/>
              <w:rPr>
                <w:rFonts w:ascii="Times New Roman" w:eastAsia="Times New Roman" w:hAnsi="Times New Roman" w:cs="Times New Roman"/>
                <w:bCs/>
                <w:sz w:val="26"/>
                <w:szCs w:val="26"/>
                <w:lang w:val="uk-UA" w:eastAsia="uk-UA" w:bidi="uk-UA"/>
              </w:rPr>
            </w:pPr>
          </w:p>
        </w:tc>
      </w:tr>
    </w:tbl>
    <w:p w:rsidR="00941B6D" w:rsidRPr="00932E0F" w:rsidRDefault="00941B6D" w:rsidP="003A19BA">
      <w:pPr>
        <w:shd w:val="clear" w:color="auto" w:fill="FFFFFF"/>
        <w:tabs>
          <w:tab w:val="left" w:pos="5812"/>
        </w:tabs>
        <w:spacing w:after="0" w:line="240" w:lineRule="auto"/>
        <w:jc w:val="both"/>
        <w:textAlignment w:val="baseline"/>
        <w:rPr>
          <w:rFonts w:ascii="Times New Roman" w:eastAsia="Times New Roman" w:hAnsi="Times New Roman" w:cs="Times New Roman"/>
          <w:color w:val="000000"/>
          <w:sz w:val="26"/>
          <w:szCs w:val="26"/>
          <w:lang w:val="uk-UA"/>
        </w:rPr>
      </w:pPr>
      <w:bookmarkStart w:id="3" w:name="n197"/>
      <w:bookmarkEnd w:id="3"/>
    </w:p>
    <w:p w:rsidR="00932E0F" w:rsidRPr="00932E0F" w:rsidRDefault="00932E0F">
      <w:pPr>
        <w:shd w:val="clear" w:color="auto" w:fill="FFFFFF"/>
        <w:tabs>
          <w:tab w:val="left" w:pos="5812"/>
        </w:tabs>
        <w:spacing w:after="0" w:line="240" w:lineRule="auto"/>
        <w:jc w:val="both"/>
        <w:textAlignment w:val="baseline"/>
        <w:rPr>
          <w:rFonts w:ascii="Times New Roman" w:eastAsia="Times New Roman" w:hAnsi="Times New Roman" w:cs="Times New Roman"/>
          <w:color w:val="000000"/>
          <w:sz w:val="26"/>
          <w:szCs w:val="26"/>
          <w:lang w:val="uk-UA"/>
        </w:rPr>
      </w:pPr>
    </w:p>
    <w:sectPr w:rsidR="00932E0F" w:rsidRPr="00932E0F" w:rsidSect="003A19BA">
      <w:pgSz w:w="11906" w:h="16838" w:code="9"/>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3BE6"/>
    <w:multiLevelType w:val="multilevel"/>
    <w:tmpl w:val="2F1ED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F51A47"/>
    <w:multiLevelType w:val="hybridMultilevel"/>
    <w:tmpl w:val="0562F192"/>
    <w:lvl w:ilvl="0" w:tplc="35BA7A32">
      <w:numFmt w:val="bullet"/>
      <w:lvlText w:val="-"/>
      <w:lvlJc w:val="left"/>
      <w:pPr>
        <w:ind w:left="360" w:hanging="360"/>
      </w:pPr>
      <w:rPr>
        <w:rFonts w:ascii="Times New Roman" w:eastAsia="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E483397"/>
    <w:multiLevelType w:val="hybridMultilevel"/>
    <w:tmpl w:val="09AA3F5E"/>
    <w:lvl w:ilvl="0" w:tplc="7FC651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F1E"/>
    <w:rsid w:val="000009A5"/>
    <w:rsid w:val="000034FD"/>
    <w:rsid w:val="00011F6F"/>
    <w:rsid w:val="000A6686"/>
    <w:rsid w:val="000D2930"/>
    <w:rsid w:val="00115D7F"/>
    <w:rsid w:val="00124F00"/>
    <w:rsid w:val="001825E4"/>
    <w:rsid w:val="001A37A5"/>
    <w:rsid w:val="00216FA5"/>
    <w:rsid w:val="00282805"/>
    <w:rsid w:val="002D6E44"/>
    <w:rsid w:val="002D74B0"/>
    <w:rsid w:val="002E55BF"/>
    <w:rsid w:val="00343085"/>
    <w:rsid w:val="00362746"/>
    <w:rsid w:val="00390404"/>
    <w:rsid w:val="003A19BA"/>
    <w:rsid w:val="003A2847"/>
    <w:rsid w:val="003A7C33"/>
    <w:rsid w:val="003C211D"/>
    <w:rsid w:val="003D6972"/>
    <w:rsid w:val="0042003E"/>
    <w:rsid w:val="0044024F"/>
    <w:rsid w:val="00444777"/>
    <w:rsid w:val="00474766"/>
    <w:rsid w:val="004A2ADD"/>
    <w:rsid w:val="004C62D1"/>
    <w:rsid w:val="004D6C5E"/>
    <w:rsid w:val="005003D6"/>
    <w:rsid w:val="00525A8E"/>
    <w:rsid w:val="00542A4E"/>
    <w:rsid w:val="00567E86"/>
    <w:rsid w:val="00583E68"/>
    <w:rsid w:val="005879BA"/>
    <w:rsid w:val="005D10AC"/>
    <w:rsid w:val="00606A3A"/>
    <w:rsid w:val="006079FB"/>
    <w:rsid w:val="006318D4"/>
    <w:rsid w:val="006373E1"/>
    <w:rsid w:val="00656B7E"/>
    <w:rsid w:val="006C1197"/>
    <w:rsid w:val="006D2849"/>
    <w:rsid w:val="006E2F1E"/>
    <w:rsid w:val="00723D92"/>
    <w:rsid w:val="00783574"/>
    <w:rsid w:val="007B6A21"/>
    <w:rsid w:val="007D7A0D"/>
    <w:rsid w:val="007F7866"/>
    <w:rsid w:val="00800982"/>
    <w:rsid w:val="00820239"/>
    <w:rsid w:val="00835336"/>
    <w:rsid w:val="00894ABB"/>
    <w:rsid w:val="008B0F82"/>
    <w:rsid w:val="008C1338"/>
    <w:rsid w:val="008E12B2"/>
    <w:rsid w:val="0093298A"/>
    <w:rsid w:val="00932E0F"/>
    <w:rsid w:val="00941B6D"/>
    <w:rsid w:val="00944B9A"/>
    <w:rsid w:val="009609FA"/>
    <w:rsid w:val="009713F8"/>
    <w:rsid w:val="009947BC"/>
    <w:rsid w:val="009D41C4"/>
    <w:rsid w:val="009F1C3C"/>
    <w:rsid w:val="009F704D"/>
    <w:rsid w:val="00A24FA0"/>
    <w:rsid w:val="00A25754"/>
    <w:rsid w:val="00A32EDD"/>
    <w:rsid w:val="00A67AD5"/>
    <w:rsid w:val="00A9449B"/>
    <w:rsid w:val="00AA7832"/>
    <w:rsid w:val="00AA795C"/>
    <w:rsid w:val="00AC4A7E"/>
    <w:rsid w:val="00AC61CC"/>
    <w:rsid w:val="00AE5B82"/>
    <w:rsid w:val="00B026DC"/>
    <w:rsid w:val="00B33F39"/>
    <w:rsid w:val="00B544F2"/>
    <w:rsid w:val="00BD6E77"/>
    <w:rsid w:val="00BE70F5"/>
    <w:rsid w:val="00C20CDB"/>
    <w:rsid w:val="00C352D7"/>
    <w:rsid w:val="00C60278"/>
    <w:rsid w:val="00C862DB"/>
    <w:rsid w:val="00CB5719"/>
    <w:rsid w:val="00CB68CE"/>
    <w:rsid w:val="00CB7762"/>
    <w:rsid w:val="00CD7900"/>
    <w:rsid w:val="00D60084"/>
    <w:rsid w:val="00D60759"/>
    <w:rsid w:val="00D9050B"/>
    <w:rsid w:val="00DA0998"/>
    <w:rsid w:val="00DA4C51"/>
    <w:rsid w:val="00DB05A1"/>
    <w:rsid w:val="00DC0E0E"/>
    <w:rsid w:val="00DC555C"/>
    <w:rsid w:val="00DE3DE1"/>
    <w:rsid w:val="00E018F7"/>
    <w:rsid w:val="00E108CD"/>
    <w:rsid w:val="00E20000"/>
    <w:rsid w:val="00E31834"/>
    <w:rsid w:val="00E9469C"/>
    <w:rsid w:val="00EC14A1"/>
    <w:rsid w:val="00EF03E5"/>
    <w:rsid w:val="00F04E1E"/>
    <w:rsid w:val="00F1195C"/>
    <w:rsid w:val="00F13F9D"/>
    <w:rsid w:val="00F27806"/>
    <w:rsid w:val="00F340DC"/>
    <w:rsid w:val="00F57527"/>
    <w:rsid w:val="00F77C54"/>
    <w:rsid w:val="00F906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7C33"/>
    <w:rPr>
      <w:color w:val="0000FF" w:themeColor="hyperlink"/>
      <w:u w:val="single"/>
    </w:rPr>
  </w:style>
  <w:style w:type="paragraph" w:styleId="a4">
    <w:name w:val="List Paragraph"/>
    <w:basedOn w:val="a"/>
    <w:uiPriority w:val="34"/>
    <w:qFormat/>
    <w:rsid w:val="008B0F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7C33"/>
    <w:rPr>
      <w:color w:val="0000FF" w:themeColor="hyperlink"/>
      <w:u w:val="single"/>
    </w:rPr>
  </w:style>
  <w:style w:type="paragraph" w:styleId="a4">
    <w:name w:val="List Paragraph"/>
    <w:basedOn w:val="a"/>
    <w:uiPriority w:val="34"/>
    <w:qFormat/>
    <w:rsid w:val="008B0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878135">
      <w:bodyDiv w:val="1"/>
      <w:marLeft w:val="0"/>
      <w:marRight w:val="0"/>
      <w:marTop w:val="0"/>
      <w:marBottom w:val="0"/>
      <w:divBdr>
        <w:top w:val="none" w:sz="0" w:space="0" w:color="auto"/>
        <w:left w:val="none" w:sz="0" w:space="0" w:color="auto"/>
        <w:bottom w:val="none" w:sz="0" w:space="0" w:color="auto"/>
        <w:right w:val="none" w:sz="0" w:space="0" w:color="auto"/>
      </w:divBdr>
    </w:div>
    <w:div w:id="1093626914">
      <w:bodyDiv w:val="1"/>
      <w:marLeft w:val="0"/>
      <w:marRight w:val="0"/>
      <w:marTop w:val="0"/>
      <w:marBottom w:val="0"/>
      <w:divBdr>
        <w:top w:val="none" w:sz="0" w:space="0" w:color="auto"/>
        <w:left w:val="none" w:sz="0" w:space="0" w:color="auto"/>
        <w:bottom w:val="none" w:sz="0" w:space="0" w:color="auto"/>
        <w:right w:val="none" w:sz="0" w:space="0" w:color="auto"/>
      </w:divBdr>
    </w:div>
    <w:div w:id="1421557615">
      <w:bodyDiv w:val="1"/>
      <w:marLeft w:val="0"/>
      <w:marRight w:val="0"/>
      <w:marTop w:val="0"/>
      <w:marBottom w:val="0"/>
      <w:divBdr>
        <w:top w:val="none" w:sz="0" w:space="0" w:color="auto"/>
        <w:left w:val="none" w:sz="0" w:space="0" w:color="auto"/>
        <w:bottom w:val="none" w:sz="0" w:space="0" w:color="auto"/>
        <w:right w:val="none" w:sz="0" w:space="0" w:color="auto"/>
      </w:divBdr>
      <w:divsChild>
        <w:div w:id="399712240">
          <w:marLeft w:val="0"/>
          <w:marRight w:val="0"/>
          <w:marTop w:val="0"/>
          <w:marBottom w:val="150"/>
          <w:divBdr>
            <w:top w:val="none" w:sz="0" w:space="0" w:color="auto"/>
            <w:left w:val="none" w:sz="0" w:space="0" w:color="auto"/>
            <w:bottom w:val="none" w:sz="0" w:space="0" w:color="auto"/>
            <w:right w:val="none" w:sz="0" w:space="0" w:color="auto"/>
          </w:divBdr>
        </w:div>
        <w:div w:id="49742852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noblarch@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4CB4-4B6C-4DB4-84DA-B193D27C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cp:lastPrinted>2016-08-31T07:47:00Z</cp:lastPrinted>
  <dcterms:created xsi:type="dcterms:W3CDTF">2017-01-30T13:06:00Z</dcterms:created>
  <dcterms:modified xsi:type="dcterms:W3CDTF">2017-01-30T13:06:00Z</dcterms:modified>
</cp:coreProperties>
</file>